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webSettings.xml" ContentType="application/vnd.openxmlformats-officedocument.wordprocessingml.webSettings+xml"/>
  <Override PartName="/docProps/core.xml" ContentType="application/vnd.openxmlformats-package.core-properties+xml"/>
  <Override PartName="/word/webextensions/webextension1.xml" ContentType="application/vnd.ms-office.webextension+xml"/>
  <Override PartName="/word/commentsIds.xml" ContentType="application/vnd.openxmlformats-officedocument.wordprocessingml.commentsIds+xml"/>
  <Override PartName="/word/webextensions/taskpanes.xml" ContentType="application/vnd.ms-office.webextensiontaskpan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1CE9BC" w14:textId="77777777" w:rsidR="00F5283F" w:rsidRDefault="00CA458C" w:rsidP="00720ACA">
      <w:pPr>
        <w:jc w:val="center"/>
      </w:pPr>
      <w:r w:rsidRPr="00CA458C">
        <w:rPr>
          <w:noProof/>
          <w:lang w:val="en-US"/>
        </w:rPr>
        <w:drawing>
          <wp:inline distT="0" distB="0" distL="0" distR="0" wp14:anchorId="594B4F47" wp14:editId="392D35BA">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10" r:link="rId11"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483F9FF9" w14:textId="77777777" w:rsidR="00F5283F" w:rsidRDefault="00F5283F" w:rsidP="00720ACA">
      <w:pPr>
        <w:jc w:val="center"/>
      </w:pPr>
    </w:p>
    <w:p w14:paraId="4BE8E2A8" w14:textId="77777777" w:rsidR="001E5F5A" w:rsidRPr="005D7794" w:rsidRDefault="001E5F5A" w:rsidP="00720ACA">
      <w:pPr>
        <w:jc w:val="center"/>
      </w:pPr>
      <w:r w:rsidRPr="00100894">
        <w:rPr>
          <w:b/>
        </w:rPr>
        <w:t>CONSTIT</w:t>
      </w:r>
      <w:r w:rsidR="00676CFE" w:rsidRPr="00100894">
        <w:rPr>
          <w:b/>
        </w:rPr>
        <w:t>UT</w:t>
      </w:r>
      <w:r w:rsidRPr="00100894">
        <w:rPr>
          <w:b/>
        </w:rPr>
        <w:t>IONAL COURT OF SOUTH AFRICA</w:t>
      </w:r>
    </w:p>
    <w:p w14:paraId="404C20A5" w14:textId="77777777" w:rsidR="001E5F5A" w:rsidRPr="00100894" w:rsidRDefault="001E5F5A" w:rsidP="00AE4640"/>
    <w:p w14:paraId="72EB8CDF" w14:textId="7F782CB3" w:rsidR="00861F07" w:rsidRPr="005D7794" w:rsidRDefault="00505960" w:rsidP="00861F07">
      <w:pPr>
        <w:tabs>
          <w:tab w:val="right" w:pos="9360"/>
        </w:tabs>
        <w:ind w:right="284"/>
        <w:rPr>
          <w:bCs/>
          <w:sz w:val="26"/>
          <w:szCs w:val="26"/>
        </w:rPr>
      </w:pPr>
      <w:r w:rsidRPr="005D1B58">
        <w:rPr>
          <w:bCs/>
        </w:rPr>
        <w:t>United Democratic Movement and Another</w:t>
      </w:r>
      <w:r w:rsidR="005D7794" w:rsidRPr="005D1B58">
        <w:rPr>
          <w:bCs/>
        </w:rPr>
        <w:t xml:space="preserve"> v Lebashe Investment Group (Pty</w:t>
      </w:r>
      <w:r w:rsidRPr="005D1B58">
        <w:rPr>
          <w:bCs/>
        </w:rPr>
        <w:t>) Limited and Others</w:t>
      </w:r>
    </w:p>
    <w:p w14:paraId="1C6CC14B" w14:textId="77777777" w:rsidR="006966FC" w:rsidRDefault="006966FC" w:rsidP="006966FC">
      <w:pPr>
        <w:tabs>
          <w:tab w:val="right" w:pos="9360"/>
        </w:tabs>
        <w:ind w:right="284"/>
        <w:rPr>
          <w:bCs/>
          <w:sz w:val="26"/>
          <w:szCs w:val="26"/>
          <w:lang w:val="en-GB"/>
        </w:rPr>
      </w:pPr>
    </w:p>
    <w:p w14:paraId="1340275A" w14:textId="6C0BA7FC" w:rsidR="00E07942" w:rsidRPr="005D7794" w:rsidRDefault="00D40819" w:rsidP="00720ACA">
      <w:pPr>
        <w:jc w:val="right"/>
      </w:pPr>
      <w:r w:rsidRPr="00100894">
        <w:rPr>
          <w:b/>
        </w:rPr>
        <w:t>CCT</w:t>
      </w:r>
      <w:r w:rsidR="00720ACA" w:rsidRPr="00100894">
        <w:rPr>
          <w:b/>
        </w:rPr>
        <w:t xml:space="preserve"> </w:t>
      </w:r>
      <w:r w:rsidR="00861F07">
        <w:rPr>
          <w:b/>
        </w:rPr>
        <w:t>39</w:t>
      </w:r>
      <w:r w:rsidR="005B38B9">
        <w:rPr>
          <w:b/>
        </w:rPr>
        <w:t>/21</w:t>
      </w:r>
    </w:p>
    <w:p w14:paraId="1F3257A7" w14:textId="77777777" w:rsidR="00D40819" w:rsidRPr="005D7794" w:rsidRDefault="00D40819" w:rsidP="00720ACA">
      <w:pPr>
        <w:jc w:val="right"/>
      </w:pPr>
    </w:p>
    <w:p w14:paraId="24942D90" w14:textId="137A4830" w:rsidR="00823B02" w:rsidRDefault="00E07942" w:rsidP="00FB6B7F">
      <w:pPr>
        <w:jc w:val="right"/>
        <w:rPr>
          <w:b/>
        </w:rPr>
      </w:pPr>
      <w:r w:rsidRPr="00100894">
        <w:rPr>
          <w:b/>
        </w:rPr>
        <w:t xml:space="preserve">Date of hearing: </w:t>
      </w:r>
      <w:r w:rsidR="00861F07">
        <w:rPr>
          <w:b/>
        </w:rPr>
        <w:t>02 November</w:t>
      </w:r>
      <w:r w:rsidR="005B38B9">
        <w:rPr>
          <w:b/>
        </w:rPr>
        <w:t xml:space="preserve"> </w:t>
      </w:r>
      <w:r w:rsidR="00E17A92">
        <w:rPr>
          <w:b/>
        </w:rPr>
        <w:t>202</w:t>
      </w:r>
      <w:r w:rsidR="00BB1F1E">
        <w:rPr>
          <w:b/>
        </w:rPr>
        <w:t>1</w:t>
      </w:r>
    </w:p>
    <w:p w14:paraId="553012FB" w14:textId="77777777" w:rsidR="00C53310" w:rsidRPr="005D7794" w:rsidRDefault="00C53310" w:rsidP="00FB6B7F">
      <w:pPr>
        <w:jc w:val="right"/>
      </w:pPr>
    </w:p>
    <w:p w14:paraId="63A4A9ED" w14:textId="77777777" w:rsidR="001E5F5A" w:rsidRPr="00100894" w:rsidRDefault="00526226" w:rsidP="00FB6B7F">
      <w:r w:rsidRPr="00100894">
        <w:t>________________________________________________________________________</w:t>
      </w:r>
    </w:p>
    <w:p w14:paraId="3F17E747" w14:textId="77777777" w:rsidR="00526226" w:rsidRPr="00100894" w:rsidRDefault="00526226" w:rsidP="00526226">
      <w:pPr>
        <w:jc w:val="center"/>
        <w:rPr>
          <w:b/>
        </w:rPr>
      </w:pPr>
    </w:p>
    <w:p w14:paraId="13106424" w14:textId="77777777" w:rsidR="00526226" w:rsidRPr="00100894" w:rsidRDefault="001E5F5A" w:rsidP="00526226">
      <w:pPr>
        <w:jc w:val="center"/>
        <w:rPr>
          <w:b/>
        </w:rPr>
      </w:pPr>
      <w:r w:rsidRPr="00100894">
        <w:rPr>
          <w:b/>
        </w:rPr>
        <w:t>MEDIA SUMMARY</w:t>
      </w:r>
    </w:p>
    <w:p w14:paraId="76DE6848" w14:textId="77777777" w:rsidR="00526226" w:rsidRPr="00100894" w:rsidRDefault="00526226" w:rsidP="00526226">
      <w:pPr>
        <w:jc w:val="center"/>
      </w:pPr>
      <w:r w:rsidRPr="00100894">
        <w:t>________________________________________________________________________</w:t>
      </w:r>
    </w:p>
    <w:p w14:paraId="4D537CA1" w14:textId="77777777" w:rsidR="001E5F5A" w:rsidRPr="00100894" w:rsidRDefault="001E5F5A" w:rsidP="00764955">
      <w:pPr>
        <w:jc w:val="left"/>
      </w:pPr>
    </w:p>
    <w:p w14:paraId="16E10AAD" w14:textId="77777777"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14:paraId="52634EB0" w14:textId="77777777" w:rsidR="001E5F5A" w:rsidRPr="00100894" w:rsidRDefault="001E5F5A" w:rsidP="006474CE">
      <w:pPr>
        <w:rPr>
          <w:sz w:val="28"/>
          <w:szCs w:val="28"/>
        </w:rPr>
      </w:pPr>
    </w:p>
    <w:p w14:paraId="46CE867C" w14:textId="61FEA978" w:rsidR="003D2D70" w:rsidRDefault="006474CE" w:rsidP="00B1667C">
      <w:pPr>
        <w:rPr>
          <w:lang w:eastAsia="en-GB"/>
        </w:rPr>
      </w:pPr>
      <w:bookmarkStart w:id="0" w:name="_Hlk78482867"/>
      <w:r>
        <w:t>On</w:t>
      </w:r>
      <w:r w:rsidR="00455279">
        <w:t xml:space="preserve"> </w:t>
      </w:r>
      <w:r w:rsidR="00861F07">
        <w:t xml:space="preserve">2 November </w:t>
      </w:r>
      <w:r w:rsidR="00F91D25">
        <w:t>2021</w:t>
      </w:r>
      <w:r w:rsidR="00E17A92">
        <w:t xml:space="preserve"> </w:t>
      </w:r>
      <w:r w:rsidR="00AC799A">
        <w:t xml:space="preserve">at </w:t>
      </w:r>
      <w:r w:rsidR="0007028D" w:rsidRPr="00E17A92">
        <w:t>10</w:t>
      </w:r>
      <w:r w:rsidR="00AC799A" w:rsidRPr="00E17A92">
        <w:t>h00</w:t>
      </w:r>
      <w:r w:rsidR="00E17A92">
        <w:t>,</w:t>
      </w:r>
      <w:r w:rsidR="00AC799A">
        <w:t xml:space="preserve"> </w:t>
      </w:r>
      <w:r w:rsidR="000D35AE" w:rsidRPr="00100894">
        <w:t xml:space="preserve">the </w:t>
      </w:r>
      <w:r w:rsidR="008C3682" w:rsidRPr="00100894">
        <w:t xml:space="preserve">Constitutional Court </w:t>
      </w:r>
      <w:r w:rsidR="000D35AE" w:rsidRPr="00100894">
        <w:t xml:space="preserve">will hear </w:t>
      </w:r>
      <w:r w:rsidR="00B1667C" w:rsidRPr="00B1667C">
        <w:rPr>
          <w:color w:val="000000"/>
          <w:lang w:eastAsia="en-GB"/>
        </w:rPr>
        <w:t xml:space="preserve">an application for </w:t>
      </w:r>
      <w:r w:rsidR="00B1667C" w:rsidRPr="00B1667C">
        <w:rPr>
          <w:lang w:eastAsia="en-GB"/>
        </w:rPr>
        <w:t xml:space="preserve">leave to appeal against the </w:t>
      </w:r>
      <w:r w:rsidR="00B1667C">
        <w:rPr>
          <w:lang w:eastAsia="en-GB"/>
        </w:rPr>
        <w:t>judgment and order of the Supreme Cou</w:t>
      </w:r>
      <w:r w:rsidR="005D7794">
        <w:rPr>
          <w:lang w:eastAsia="en-GB"/>
        </w:rPr>
        <w:t>rt</w:t>
      </w:r>
      <w:r w:rsidR="00710548">
        <w:rPr>
          <w:lang w:eastAsia="en-GB"/>
        </w:rPr>
        <w:t xml:space="preserve"> of </w:t>
      </w:r>
      <w:r w:rsidR="00710548" w:rsidRPr="00710548">
        <w:rPr>
          <w:lang w:eastAsia="en-GB"/>
        </w:rPr>
        <w:t>Appeal</w:t>
      </w:r>
      <w:r w:rsidR="00941541">
        <w:rPr>
          <w:lang w:eastAsia="en-GB"/>
        </w:rPr>
        <w:t>.  T</w:t>
      </w:r>
      <w:r w:rsidR="005D7794">
        <w:rPr>
          <w:lang w:eastAsia="en-GB"/>
        </w:rPr>
        <w:t xml:space="preserve">he Supreme Court of Appeal struck off its roll </w:t>
      </w:r>
      <w:r w:rsidR="00F52029">
        <w:rPr>
          <w:lang w:eastAsia="en-GB"/>
        </w:rPr>
        <w:t>th</w:t>
      </w:r>
      <w:r w:rsidR="005D7794">
        <w:rPr>
          <w:lang w:eastAsia="en-GB"/>
        </w:rPr>
        <w:t xml:space="preserve">e application </w:t>
      </w:r>
      <w:r w:rsidR="007C46FD">
        <w:rPr>
          <w:lang w:eastAsia="en-GB"/>
        </w:rPr>
        <w:t xml:space="preserve">by the United Democratic Movement (UDM) and </w:t>
      </w:r>
      <w:r w:rsidR="004F4809">
        <w:rPr>
          <w:lang w:eastAsia="en-GB"/>
        </w:rPr>
        <w:t xml:space="preserve">Mr </w:t>
      </w:r>
      <w:r w:rsidR="007C46FD">
        <w:rPr>
          <w:lang w:eastAsia="en-GB"/>
        </w:rPr>
        <w:t>Bantu</w:t>
      </w:r>
      <w:r w:rsidR="00D63269" w:rsidRPr="00D63269">
        <w:rPr>
          <w:lang w:eastAsia="en-GB"/>
        </w:rPr>
        <w:t>bonke Harrington</w:t>
      </w:r>
      <w:r w:rsidR="007C46FD">
        <w:rPr>
          <w:lang w:eastAsia="en-GB"/>
        </w:rPr>
        <w:t xml:space="preserve"> Holomisa </w:t>
      </w:r>
      <w:r w:rsidR="005D7794">
        <w:rPr>
          <w:lang w:eastAsia="en-GB"/>
        </w:rPr>
        <w:t xml:space="preserve">for leave to appeal </w:t>
      </w:r>
      <w:r w:rsidR="00B1667C">
        <w:rPr>
          <w:lang w:eastAsia="en-GB"/>
        </w:rPr>
        <w:t>the</w:t>
      </w:r>
      <w:r w:rsidR="00D63269">
        <w:rPr>
          <w:lang w:eastAsia="en-GB"/>
        </w:rPr>
        <w:t xml:space="preserve"> interim interdict granted by the</w:t>
      </w:r>
      <w:r w:rsidR="00B1667C">
        <w:rPr>
          <w:lang w:eastAsia="en-GB"/>
        </w:rPr>
        <w:t xml:space="preserve"> </w:t>
      </w:r>
      <w:r w:rsidR="00F52029" w:rsidRPr="00F52029">
        <w:rPr>
          <w:lang w:eastAsia="en-GB"/>
        </w:rPr>
        <w:t xml:space="preserve">High Court of </w:t>
      </w:r>
      <w:r w:rsidR="00F52029">
        <w:rPr>
          <w:lang w:eastAsia="en-GB"/>
        </w:rPr>
        <w:t>South Africa, Gauteng Division, Pretoria</w:t>
      </w:r>
      <w:r w:rsidR="00D63269">
        <w:rPr>
          <w:lang w:eastAsia="en-GB"/>
        </w:rPr>
        <w:t xml:space="preserve"> in favour of Lebashe Investment Group (Pty) Limited and the remainder of the respondents</w:t>
      </w:r>
      <w:r w:rsidR="00F52029">
        <w:rPr>
          <w:lang w:eastAsia="en-GB"/>
        </w:rPr>
        <w:t>.</w:t>
      </w:r>
    </w:p>
    <w:p w14:paraId="3B42FEA4" w14:textId="77777777" w:rsidR="00B1667C" w:rsidRPr="00836142" w:rsidRDefault="00B1667C" w:rsidP="005D1B58">
      <w:pPr>
        <w:pStyle w:val="JUDGMENTCONTINUED"/>
        <w:spacing w:line="240" w:lineRule="auto"/>
      </w:pPr>
    </w:p>
    <w:bookmarkEnd w:id="0"/>
    <w:p w14:paraId="6C8D04AC" w14:textId="23B5595B" w:rsidR="000122D6" w:rsidRDefault="00F52029" w:rsidP="005D1B58">
      <w:r>
        <w:rPr>
          <w:szCs w:val="26"/>
        </w:rPr>
        <w:t>On</w:t>
      </w:r>
      <w:r w:rsidRPr="00F52029">
        <w:rPr>
          <w:szCs w:val="26"/>
        </w:rPr>
        <w:t xml:space="preserve"> 26 June 2018</w:t>
      </w:r>
      <w:r w:rsidR="00550C23">
        <w:rPr>
          <w:szCs w:val="26"/>
        </w:rPr>
        <w:t>,</w:t>
      </w:r>
      <w:r w:rsidRPr="00F52029">
        <w:rPr>
          <w:szCs w:val="26"/>
        </w:rPr>
        <w:t xml:space="preserve"> </w:t>
      </w:r>
      <w:r w:rsidR="000122D6">
        <w:rPr>
          <w:szCs w:val="26"/>
        </w:rPr>
        <w:t xml:space="preserve">the UDM and its leader, </w:t>
      </w:r>
      <w:r>
        <w:rPr>
          <w:szCs w:val="26"/>
        </w:rPr>
        <w:t>Mr Holomisa</w:t>
      </w:r>
      <w:r w:rsidR="000122D6">
        <w:rPr>
          <w:szCs w:val="26"/>
        </w:rPr>
        <w:t>,</w:t>
      </w:r>
      <w:r>
        <w:rPr>
          <w:szCs w:val="26"/>
        </w:rPr>
        <w:t xml:space="preserve"> sent a letter </w:t>
      </w:r>
      <w:r w:rsidRPr="00F52029">
        <w:rPr>
          <w:szCs w:val="26"/>
        </w:rPr>
        <w:t>to the President of the Republic</w:t>
      </w:r>
      <w:r w:rsidR="00D63269">
        <w:rPr>
          <w:szCs w:val="26"/>
        </w:rPr>
        <w:t xml:space="preserve"> of South Africa</w:t>
      </w:r>
      <w:r w:rsidR="00550C23">
        <w:rPr>
          <w:szCs w:val="26"/>
        </w:rPr>
        <w:t xml:space="preserve"> </w:t>
      </w:r>
      <w:r w:rsidR="00505960">
        <w:rPr>
          <w:szCs w:val="26"/>
        </w:rPr>
        <w:t xml:space="preserve">which </w:t>
      </w:r>
      <w:r w:rsidRPr="00F52029">
        <w:rPr>
          <w:szCs w:val="26"/>
        </w:rPr>
        <w:t>contained allegations that the respondents, who are in business, had conducted themselves unlawfully in various ways in relation to the Public Investment Corporation (PIC).</w:t>
      </w:r>
      <w:r w:rsidR="00505960">
        <w:rPr>
          <w:szCs w:val="26"/>
        </w:rPr>
        <w:t xml:space="preserve"> </w:t>
      </w:r>
      <w:r w:rsidRPr="00F52029">
        <w:rPr>
          <w:szCs w:val="26"/>
        </w:rPr>
        <w:t xml:space="preserve"> </w:t>
      </w:r>
      <w:r w:rsidR="000122D6">
        <w:rPr>
          <w:szCs w:val="26"/>
        </w:rPr>
        <w:t>The letter requested</w:t>
      </w:r>
      <w:r w:rsidRPr="00F52029">
        <w:rPr>
          <w:szCs w:val="26"/>
        </w:rPr>
        <w:t xml:space="preserve"> the President to cause these allegations against the respondents to be investigated. </w:t>
      </w:r>
      <w:r w:rsidR="00505960">
        <w:rPr>
          <w:szCs w:val="26"/>
        </w:rPr>
        <w:t xml:space="preserve"> </w:t>
      </w:r>
      <w:r w:rsidRPr="00F52029">
        <w:rPr>
          <w:szCs w:val="26"/>
        </w:rPr>
        <w:t>The letter was also published on the UDM</w:t>
      </w:r>
      <w:r w:rsidR="000122D6">
        <w:rPr>
          <w:szCs w:val="26"/>
        </w:rPr>
        <w:t>’s</w:t>
      </w:r>
      <w:r w:rsidRPr="00F52029">
        <w:rPr>
          <w:szCs w:val="26"/>
        </w:rPr>
        <w:t xml:space="preserve"> website</w:t>
      </w:r>
      <w:r w:rsidR="00550C23">
        <w:rPr>
          <w:szCs w:val="26"/>
        </w:rPr>
        <w:t xml:space="preserve"> and Mr Holomisa’s media platforms</w:t>
      </w:r>
      <w:r w:rsidRPr="00F52029">
        <w:rPr>
          <w:szCs w:val="26"/>
        </w:rPr>
        <w:t xml:space="preserve">. </w:t>
      </w:r>
      <w:r w:rsidR="00505960">
        <w:rPr>
          <w:szCs w:val="26"/>
        </w:rPr>
        <w:t xml:space="preserve"> </w:t>
      </w:r>
      <w:r w:rsidRPr="00F52029">
        <w:rPr>
          <w:szCs w:val="26"/>
        </w:rPr>
        <w:t xml:space="preserve">The respondents </w:t>
      </w:r>
      <w:r w:rsidR="00527FD8">
        <w:rPr>
          <w:szCs w:val="26"/>
        </w:rPr>
        <w:t>contend</w:t>
      </w:r>
      <w:r w:rsidR="009E459F">
        <w:rPr>
          <w:szCs w:val="26"/>
        </w:rPr>
        <w:t>ed</w:t>
      </w:r>
      <w:r w:rsidR="00527FD8">
        <w:rPr>
          <w:szCs w:val="26"/>
        </w:rPr>
        <w:t xml:space="preserve"> the statements</w:t>
      </w:r>
      <w:r w:rsidR="005D1B58">
        <w:rPr>
          <w:szCs w:val="26"/>
        </w:rPr>
        <w:t xml:space="preserve"> were defamatory and </w:t>
      </w:r>
      <w:r w:rsidR="00D717AF">
        <w:rPr>
          <w:szCs w:val="26"/>
        </w:rPr>
        <w:t xml:space="preserve">applied for an interim interdict at the High Court against the applicants for </w:t>
      </w:r>
      <w:r w:rsidR="00F91798">
        <w:rPr>
          <w:szCs w:val="26"/>
        </w:rPr>
        <w:t xml:space="preserve">the </w:t>
      </w:r>
      <w:r w:rsidR="00901A3F">
        <w:rPr>
          <w:szCs w:val="26"/>
        </w:rPr>
        <w:t xml:space="preserve">publication </w:t>
      </w:r>
      <w:r w:rsidR="00527FD8">
        <w:rPr>
          <w:szCs w:val="26"/>
        </w:rPr>
        <w:t>of such statements</w:t>
      </w:r>
      <w:r w:rsidR="00D717AF">
        <w:rPr>
          <w:szCs w:val="26"/>
        </w:rPr>
        <w:t xml:space="preserve"> pending the determination of an action for</w:t>
      </w:r>
      <w:r w:rsidR="00764955">
        <w:rPr>
          <w:szCs w:val="26"/>
        </w:rPr>
        <w:t xml:space="preserve"> damages against the applicants</w:t>
      </w:r>
      <w:r w:rsidRPr="00F52029">
        <w:rPr>
          <w:szCs w:val="26"/>
        </w:rPr>
        <w:t>.</w:t>
      </w:r>
      <w:r w:rsidR="00452337">
        <w:rPr>
          <w:szCs w:val="26"/>
        </w:rPr>
        <w:t xml:space="preserve">  The applicants </w:t>
      </w:r>
      <w:r w:rsidR="00D717AF">
        <w:rPr>
          <w:szCs w:val="26"/>
        </w:rPr>
        <w:t>contended that the statements were not defamatory and that there was a need to establish whether there was improper conduct between the respondents and the PIC.  Furthermore, the allegations pertained to a perception that there was a conflict of interest which transgressed the Public Finance Management Act 1 of 1999 and the Constitution, and that they were constitutionally obligated to ensure that corruption</w:t>
      </w:r>
      <w:bookmarkStart w:id="1" w:name="_GoBack"/>
      <w:bookmarkEnd w:id="1"/>
      <w:r w:rsidR="00D717AF">
        <w:rPr>
          <w:szCs w:val="26"/>
        </w:rPr>
        <w:t xml:space="preserve"> in state institutions was expose</w:t>
      </w:r>
      <w:r w:rsidR="004D5129">
        <w:rPr>
          <w:szCs w:val="26"/>
        </w:rPr>
        <w:t>d</w:t>
      </w:r>
      <w:r w:rsidR="00D717AF">
        <w:rPr>
          <w:szCs w:val="26"/>
        </w:rPr>
        <w:t>, hence the request to the President that the allegations be verified by extending</w:t>
      </w:r>
      <w:r w:rsidR="005A670B">
        <w:rPr>
          <w:szCs w:val="26"/>
        </w:rPr>
        <w:t xml:space="preserve"> the </w:t>
      </w:r>
      <w:r w:rsidR="005A670B" w:rsidRPr="005A670B">
        <w:rPr>
          <w:szCs w:val="26"/>
        </w:rPr>
        <w:t>Judicial Commission of Inquiry into Allegations of State Capture, Corruption and Fraud in the Public Sector including Organs of State</w:t>
      </w:r>
      <w:r w:rsidR="00D717AF">
        <w:rPr>
          <w:szCs w:val="26"/>
        </w:rPr>
        <w:t>.</w:t>
      </w:r>
    </w:p>
    <w:p w14:paraId="44441892" w14:textId="77777777" w:rsidR="000122D6" w:rsidRPr="008B036E" w:rsidRDefault="000122D6" w:rsidP="005D1B58"/>
    <w:p w14:paraId="06FC0285" w14:textId="6CEF0C3E" w:rsidR="0088653E" w:rsidRDefault="00505960" w:rsidP="0088653E">
      <w:r>
        <w:rPr>
          <w:szCs w:val="26"/>
        </w:rPr>
        <w:t xml:space="preserve">The </w:t>
      </w:r>
      <w:r w:rsidR="004F4809">
        <w:rPr>
          <w:szCs w:val="26"/>
        </w:rPr>
        <w:t>H</w:t>
      </w:r>
      <w:r>
        <w:rPr>
          <w:szCs w:val="26"/>
        </w:rPr>
        <w:t xml:space="preserve">igh </w:t>
      </w:r>
      <w:r w:rsidR="004F4809">
        <w:rPr>
          <w:szCs w:val="26"/>
        </w:rPr>
        <w:t>C</w:t>
      </w:r>
      <w:r>
        <w:rPr>
          <w:szCs w:val="26"/>
        </w:rPr>
        <w:t xml:space="preserve">ourt granted the relief sought in the form of an </w:t>
      </w:r>
      <w:r w:rsidR="00452337">
        <w:rPr>
          <w:szCs w:val="26"/>
        </w:rPr>
        <w:t xml:space="preserve">interim </w:t>
      </w:r>
      <w:r>
        <w:rPr>
          <w:szCs w:val="26"/>
        </w:rPr>
        <w:t xml:space="preserve">interdict to the effect that the applicants refrain from </w:t>
      </w:r>
      <w:r w:rsidR="00BA2FBE" w:rsidRPr="00BA2FBE">
        <w:rPr>
          <w:szCs w:val="26"/>
        </w:rPr>
        <w:t>the repetition of certain remarks they had made publicly about the respondents</w:t>
      </w:r>
      <w:r w:rsidR="004D5129">
        <w:rPr>
          <w:szCs w:val="26"/>
        </w:rPr>
        <w:t>.  T</w:t>
      </w:r>
      <w:r w:rsidR="0088653E">
        <w:rPr>
          <w:szCs w:val="26"/>
        </w:rPr>
        <w:t xml:space="preserve">he </w:t>
      </w:r>
      <w:r w:rsidR="004F4809">
        <w:rPr>
          <w:szCs w:val="26"/>
        </w:rPr>
        <w:t>C</w:t>
      </w:r>
      <w:r w:rsidR="0088653E">
        <w:rPr>
          <w:szCs w:val="26"/>
        </w:rPr>
        <w:t>ourt further ordered</w:t>
      </w:r>
      <w:r w:rsidR="00BA2FBE">
        <w:rPr>
          <w:szCs w:val="26"/>
        </w:rPr>
        <w:t xml:space="preserve"> the applicants</w:t>
      </w:r>
      <w:r w:rsidR="0088653E">
        <w:rPr>
          <w:szCs w:val="26"/>
        </w:rPr>
        <w:t xml:space="preserve"> to remove and delete the letter as published and all information relating thereto.</w:t>
      </w:r>
      <w:r w:rsidR="004F4809">
        <w:t xml:space="preserve">  </w:t>
      </w:r>
      <w:r w:rsidR="0088653E">
        <w:t>Aggrieved by the order, the applicants applied for leave to appeal</w:t>
      </w:r>
      <w:r w:rsidR="004F4809">
        <w:t xml:space="preserve">.  </w:t>
      </w:r>
      <w:r w:rsidR="00F27C9C">
        <w:t xml:space="preserve">They argued that the order violated the applicants’ right to freedom of expression and Mr Holomisa’s privilege as a Member of Parliament. </w:t>
      </w:r>
      <w:r w:rsidR="0088653E">
        <w:t xml:space="preserve"> </w:t>
      </w:r>
      <w:r w:rsidR="00F27C9C">
        <w:t xml:space="preserve">Moreso, the applicants argued that the statements were true and not defamatory in nature.  The respondents argued that the interim interdict was not final in effect and therefore not appealable and that Mr Holomisa’s privilege did not extend beyond Parliament </w:t>
      </w:r>
      <w:r w:rsidR="000E119E">
        <w:t>thus his s</w:t>
      </w:r>
      <w:r w:rsidR="004D5129">
        <w:t>tatements were defamatory.  L</w:t>
      </w:r>
      <w:r w:rsidR="000E119E">
        <w:t>eave was granted.</w:t>
      </w:r>
    </w:p>
    <w:p w14:paraId="2672B691" w14:textId="19D29465" w:rsidR="006F341C" w:rsidRDefault="006F341C" w:rsidP="0088653E"/>
    <w:p w14:paraId="0F7E8C60" w14:textId="20B6563F" w:rsidR="006F341C" w:rsidRDefault="000E119E" w:rsidP="003A7432">
      <w:r>
        <w:t xml:space="preserve">At the Supreme Court of Appeal, the parties relied on the same arguments.  </w:t>
      </w:r>
      <w:r w:rsidR="0075280D">
        <w:t xml:space="preserve">In a majority judgment penned by Sutherland AJA, the </w:t>
      </w:r>
      <w:r>
        <w:t xml:space="preserve">Court considered how the interests of justice were foiled if the interim order had to stand until the trial and whether it was appropriate to consider the nature of the allegations at that stage.  </w:t>
      </w:r>
      <w:r w:rsidR="0075280D">
        <w:t>On the latter, it held that it was not necessary to make a determination about whether the allegations are indeed defamatory and whether the applicants were justified in making them.  On the former, it found that the applicants attempt at the appeal was to tempt the Court to decide issues which the High</w:t>
      </w:r>
      <w:r w:rsidR="00527FD8">
        <w:t> </w:t>
      </w:r>
      <w:r w:rsidR="0075280D">
        <w:t xml:space="preserve">Court would determine when considering final relief and that they could not demonstrate irreparable harm.  </w:t>
      </w:r>
      <w:r w:rsidRPr="000E119E">
        <w:t>The</w:t>
      </w:r>
      <w:r w:rsidR="0075280D">
        <w:t>refore, it</w:t>
      </w:r>
      <w:r w:rsidRPr="000E119E">
        <w:t xml:space="preserve"> struck t</w:t>
      </w:r>
      <w:r w:rsidR="0075280D">
        <w:t>he application</w:t>
      </w:r>
      <w:r w:rsidRPr="000E119E">
        <w:t xml:space="preserve"> off its roll, and held that the order against which the appeal was sought is not appealable.</w:t>
      </w:r>
      <w:r>
        <w:t xml:space="preserve"> </w:t>
      </w:r>
      <w:r w:rsidR="0075280D">
        <w:t xml:space="preserve"> </w:t>
      </w:r>
      <w:r w:rsidR="003A7432">
        <w:t>In a minority judgment</w:t>
      </w:r>
      <w:r w:rsidR="003A7432" w:rsidRPr="003A7432">
        <w:t xml:space="preserve"> penned by </w:t>
      </w:r>
      <w:r w:rsidR="003A7432">
        <w:t>Molemela JA</w:t>
      </w:r>
      <w:r w:rsidR="003A7432" w:rsidRPr="003A7432">
        <w:t xml:space="preserve">, </w:t>
      </w:r>
      <w:r w:rsidR="003A7432">
        <w:t xml:space="preserve">she found that the interim order was appealable because there was no reason why the considerations of the interests of justice should not apply when determining the appealability of an interim order that was said to affect the rights of parties to engage in political activity.  </w:t>
      </w:r>
      <w:r w:rsidR="00550C23">
        <w:t>Unhappy with th</w:t>
      </w:r>
      <w:r w:rsidR="0075280D">
        <w:t>is</w:t>
      </w:r>
      <w:r w:rsidR="00550C23">
        <w:t xml:space="preserve"> decision, the applicants </w:t>
      </w:r>
      <w:r w:rsidR="0075280D">
        <w:t xml:space="preserve">now </w:t>
      </w:r>
      <w:r w:rsidR="00550C23">
        <w:t xml:space="preserve">seek leave to appeal </w:t>
      </w:r>
      <w:r w:rsidR="0075280D">
        <w:t>to the Constitutional</w:t>
      </w:r>
      <w:r w:rsidR="00550C23">
        <w:t xml:space="preserve"> Court.</w:t>
      </w:r>
    </w:p>
    <w:p w14:paraId="4C36E183" w14:textId="77777777" w:rsidR="00550C23" w:rsidRDefault="00550C23" w:rsidP="0088653E"/>
    <w:p w14:paraId="03D944C9" w14:textId="29B5884E" w:rsidR="006F341C" w:rsidRDefault="006F341C" w:rsidP="0088653E">
      <w:r>
        <w:t>Before this Court, the applicants contend that the majority of the Supreme Court of Appeal was misdirected in finding</w:t>
      </w:r>
      <w:r w:rsidR="00550C23">
        <w:t xml:space="preserve"> </w:t>
      </w:r>
      <w:r w:rsidR="00443233">
        <w:t>the interdict</w:t>
      </w:r>
      <w:r>
        <w:t xml:space="preserve"> n</w:t>
      </w:r>
      <w:r w:rsidR="00443233">
        <w:t>ot appealable</w:t>
      </w:r>
      <w:r w:rsidR="005A670B">
        <w:t xml:space="preserve">. </w:t>
      </w:r>
      <w:r w:rsidR="00443233">
        <w:t xml:space="preserve"> </w:t>
      </w:r>
      <w:r w:rsidR="005A670B">
        <w:t>T</w:t>
      </w:r>
      <w:r w:rsidR="00443233">
        <w:t xml:space="preserve">hey submit that </w:t>
      </w:r>
      <w:r w:rsidR="005A670B">
        <w:t>the Supreme Court of Appeal,</w:t>
      </w:r>
      <w:r>
        <w:t xml:space="preserve"> in reaching its conclusion</w:t>
      </w:r>
      <w:r w:rsidR="005A670B">
        <w:t>,</w:t>
      </w:r>
      <w:r>
        <w:t xml:space="preserve"> relied and applied the wrong test for the appealability </w:t>
      </w:r>
      <w:r w:rsidR="00443233">
        <w:t xml:space="preserve">of interim orders, </w:t>
      </w:r>
      <w:r>
        <w:t xml:space="preserve">what it considered </w:t>
      </w:r>
      <w:r w:rsidR="00550C23">
        <w:t xml:space="preserve">they submit further, </w:t>
      </w:r>
      <w:r>
        <w:t>was not the effect of the order but its nature.  The applicants submit further that the correct te</w:t>
      </w:r>
      <w:r w:rsidR="00443233">
        <w:t>st is as applied by the minority</w:t>
      </w:r>
      <w:r w:rsidR="002669A4">
        <w:t xml:space="preserve"> of the Supreme Court</w:t>
      </w:r>
      <w:r w:rsidR="00443233">
        <w:t xml:space="preserve"> </w:t>
      </w:r>
      <w:r w:rsidR="002669A4">
        <w:t xml:space="preserve">of Appeal </w:t>
      </w:r>
      <w:r w:rsidR="00443233">
        <w:t>and</w:t>
      </w:r>
      <w:r>
        <w:t xml:space="preserve"> </w:t>
      </w:r>
      <w:r w:rsidR="005A670B">
        <w:t>H</w:t>
      </w:r>
      <w:r>
        <w:t xml:space="preserve">igh </w:t>
      </w:r>
      <w:r w:rsidR="005A670B">
        <w:t>C</w:t>
      </w:r>
      <w:r>
        <w:t>ourt in granting leave, which is that it is in the interests of justice that the ord</w:t>
      </w:r>
      <w:r w:rsidR="002669A4">
        <w:t>er is appealable.  A</w:t>
      </w:r>
      <w:r w:rsidR="00443233">
        <w:t xml:space="preserve">nd </w:t>
      </w:r>
      <w:r w:rsidR="002669A4">
        <w:t xml:space="preserve">that, </w:t>
      </w:r>
      <w:r w:rsidR="00443233">
        <w:t>notwithstanding</w:t>
      </w:r>
      <w:r w:rsidR="002669A4">
        <w:t xml:space="preserve"> its nature</w:t>
      </w:r>
      <w:r w:rsidR="00443233">
        <w:t>,</w:t>
      </w:r>
      <w:r>
        <w:t xml:space="preserve"> its effect having been in place for almost </w:t>
      </w:r>
      <w:r w:rsidR="002669A4">
        <w:t>3</w:t>
      </w:r>
      <w:r w:rsidR="005A670B">
        <w:t xml:space="preserve"> </w:t>
      </w:r>
      <w:r>
        <w:t>years, is final.</w:t>
      </w:r>
    </w:p>
    <w:p w14:paraId="7F589601" w14:textId="047F9642" w:rsidR="006F341C" w:rsidRDefault="006F341C" w:rsidP="0088653E"/>
    <w:p w14:paraId="2DB4190D" w14:textId="4226F49B" w:rsidR="006F341C" w:rsidRPr="0088653E" w:rsidRDefault="006F341C" w:rsidP="0088653E">
      <w:r>
        <w:t xml:space="preserve">The </w:t>
      </w:r>
      <w:r w:rsidR="002669A4">
        <w:t>respondents contend</w:t>
      </w:r>
      <w:r>
        <w:t xml:space="preserve"> that the majority of the Supreme Court of Appeal was corre</w:t>
      </w:r>
      <w:r w:rsidR="004D5129">
        <w:t>ct in finding the order of the High C</w:t>
      </w:r>
      <w:r>
        <w:t xml:space="preserve">ourt not appealable.  They submit that it is not in the interests of justice that leave is granted as </w:t>
      </w:r>
      <w:r w:rsidR="00443233">
        <w:t xml:space="preserve">the </w:t>
      </w:r>
      <w:r w:rsidR="00836142">
        <w:t xml:space="preserve">appeal lacks prospects of success since the minority judgment upon which the applicants rely on is wrong, and that the continued </w:t>
      </w:r>
      <w:r w:rsidR="00443233">
        <w:t>subsistence of the order does not irr</w:t>
      </w:r>
      <w:r w:rsidR="00895126">
        <w:t>eparably</w:t>
      </w:r>
      <w:r w:rsidR="00836142">
        <w:t xml:space="preserve"> harm the applicants.</w:t>
      </w:r>
    </w:p>
    <w:sectPr w:rsidR="006F341C" w:rsidRPr="0088653E" w:rsidSect="009F0F46">
      <w:pgSz w:w="12240" w:h="15840"/>
      <w:pgMar w:top="1440" w:right="1800" w:bottom="1276" w:left="180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B28D20" w16cid:durableId="24B6B2E4"/>
  <w16cid:commentId w16cid:paraId="76676748" w16cid:durableId="24B607C7"/>
  <w16cid:commentId w16cid:paraId="1CED3886" w16cid:durableId="24B6A2D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3AFD2F" w14:textId="77777777" w:rsidR="00883731" w:rsidRDefault="00883731" w:rsidP="00B32119">
      <w:r>
        <w:separator/>
      </w:r>
    </w:p>
  </w:endnote>
  <w:endnote w:type="continuationSeparator" w:id="0">
    <w:p w14:paraId="24C5345E" w14:textId="77777777" w:rsidR="00883731" w:rsidRDefault="00883731" w:rsidP="00B321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9DDA2F" w14:textId="77777777" w:rsidR="00883731" w:rsidRDefault="00883731" w:rsidP="00B32119">
      <w:r>
        <w:separator/>
      </w:r>
    </w:p>
  </w:footnote>
  <w:footnote w:type="continuationSeparator" w:id="0">
    <w:p w14:paraId="4B14FEDF" w14:textId="77777777" w:rsidR="00883731" w:rsidRDefault="00883731" w:rsidP="00B3211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D46CB7F8"/>
    <w:lvl w:ilvl="0" w:tplc="0CD23EA0">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5CAEF33A">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2672A4"/>
    <w:multiLevelType w:val="hybridMultilevel"/>
    <w:tmpl w:val="6EFAC552"/>
    <w:lvl w:ilvl="0" w:tplc="94AC2CFE">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47140F5B"/>
    <w:multiLevelType w:val="hybridMultilevel"/>
    <w:tmpl w:val="320419F8"/>
    <w:lvl w:ilvl="0" w:tplc="99C0FAF6">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4">
    <w:nsid w:val="5F312FB1"/>
    <w:multiLevelType w:val="hybridMultilevel"/>
    <w:tmpl w:val="EE10687A"/>
    <w:lvl w:ilvl="0" w:tplc="319225E4">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3"/>
  </w:num>
  <w:num w:numId="2">
    <w:abstractNumId w:val="0"/>
  </w:num>
  <w:num w:numId="3">
    <w:abstractNumId w:val="0"/>
  </w:num>
  <w:num w:numId="4">
    <w:abstractNumId w:val="4"/>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activeWritingStyle w:appName="MSWord" w:lang="fr-FR" w:vendorID="64" w:dllVersion="6" w:nlCheck="1" w:checkStyle="0"/>
  <w:activeWritingStyle w:appName="MSWord" w:lang="en-ZA" w:vendorID="64" w:dllVersion="6" w:nlCheck="1" w:checkStyle="1"/>
  <w:activeWritingStyle w:appName="MSWord" w:lang="en-ZA" w:vendorID="64" w:dllVersion="0" w:nlCheck="1" w:checkStyle="0"/>
  <w:activeWritingStyle w:appName="MSWord" w:lang="en-ZA" w:vendorID="64" w:dllVersion="131078" w:nlCheck="1" w:checkStyle="0"/>
  <w:activeWritingStyle w:appName="MSWord" w:lang="en-GB"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TU3MzIzNjM2NjS0sDRU0lEKTi0uzszPAykwrAUAXx/XbiwAAAA="/>
  </w:docVars>
  <w:rsids>
    <w:rsidRoot w:val="009342A7"/>
    <w:rsid w:val="00006DE8"/>
    <w:rsid w:val="0001092A"/>
    <w:rsid w:val="000122D6"/>
    <w:rsid w:val="00012C72"/>
    <w:rsid w:val="000152DC"/>
    <w:rsid w:val="00015637"/>
    <w:rsid w:val="00017302"/>
    <w:rsid w:val="000220FD"/>
    <w:rsid w:val="00023FA7"/>
    <w:rsid w:val="0003383F"/>
    <w:rsid w:val="00042529"/>
    <w:rsid w:val="00044771"/>
    <w:rsid w:val="000548D7"/>
    <w:rsid w:val="00055B29"/>
    <w:rsid w:val="0005682A"/>
    <w:rsid w:val="00062A56"/>
    <w:rsid w:val="00063D7D"/>
    <w:rsid w:val="000654B1"/>
    <w:rsid w:val="0007028D"/>
    <w:rsid w:val="00070E99"/>
    <w:rsid w:val="000736F1"/>
    <w:rsid w:val="000806AE"/>
    <w:rsid w:val="0009089C"/>
    <w:rsid w:val="00091F8C"/>
    <w:rsid w:val="00092DD0"/>
    <w:rsid w:val="00093CD0"/>
    <w:rsid w:val="00093E39"/>
    <w:rsid w:val="00094E7C"/>
    <w:rsid w:val="00096171"/>
    <w:rsid w:val="000965AF"/>
    <w:rsid w:val="000A36D1"/>
    <w:rsid w:val="000A36F3"/>
    <w:rsid w:val="000A3E78"/>
    <w:rsid w:val="000B1629"/>
    <w:rsid w:val="000B72ED"/>
    <w:rsid w:val="000D0467"/>
    <w:rsid w:val="000D09EA"/>
    <w:rsid w:val="000D35AE"/>
    <w:rsid w:val="000D62A2"/>
    <w:rsid w:val="000E080D"/>
    <w:rsid w:val="000E119E"/>
    <w:rsid w:val="000E2D16"/>
    <w:rsid w:val="000E5D1B"/>
    <w:rsid w:val="000F505F"/>
    <w:rsid w:val="00100894"/>
    <w:rsid w:val="00100B8E"/>
    <w:rsid w:val="00110C58"/>
    <w:rsid w:val="00113454"/>
    <w:rsid w:val="001138F0"/>
    <w:rsid w:val="00117D6B"/>
    <w:rsid w:val="00122E3D"/>
    <w:rsid w:val="00125BE8"/>
    <w:rsid w:val="00127742"/>
    <w:rsid w:val="00130871"/>
    <w:rsid w:val="00137A20"/>
    <w:rsid w:val="00143037"/>
    <w:rsid w:val="0015307D"/>
    <w:rsid w:val="0015660A"/>
    <w:rsid w:val="00164EA2"/>
    <w:rsid w:val="00172A2C"/>
    <w:rsid w:val="00177687"/>
    <w:rsid w:val="00181DF6"/>
    <w:rsid w:val="0018233B"/>
    <w:rsid w:val="00182534"/>
    <w:rsid w:val="00192EBD"/>
    <w:rsid w:val="00193C3C"/>
    <w:rsid w:val="00194E27"/>
    <w:rsid w:val="0019731B"/>
    <w:rsid w:val="001A204B"/>
    <w:rsid w:val="001A24C8"/>
    <w:rsid w:val="001B5D8A"/>
    <w:rsid w:val="001B686E"/>
    <w:rsid w:val="001C6BC4"/>
    <w:rsid w:val="001E31D8"/>
    <w:rsid w:val="001E4387"/>
    <w:rsid w:val="001E57F4"/>
    <w:rsid w:val="001E5F5A"/>
    <w:rsid w:val="001E7604"/>
    <w:rsid w:val="00200AB8"/>
    <w:rsid w:val="00215823"/>
    <w:rsid w:val="0022390F"/>
    <w:rsid w:val="0022481B"/>
    <w:rsid w:val="00225092"/>
    <w:rsid w:val="0022509E"/>
    <w:rsid w:val="002348C0"/>
    <w:rsid w:val="00234A3B"/>
    <w:rsid w:val="002355FF"/>
    <w:rsid w:val="0023777A"/>
    <w:rsid w:val="002416D7"/>
    <w:rsid w:val="002435AB"/>
    <w:rsid w:val="00243857"/>
    <w:rsid w:val="0024405F"/>
    <w:rsid w:val="00250C27"/>
    <w:rsid w:val="00253986"/>
    <w:rsid w:val="00253F18"/>
    <w:rsid w:val="002669A4"/>
    <w:rsid w:val="00267077"/>
    <w:rsid w:val="002705A8"/>
    <w:rsid w:val="002715F6"/>
    <w:rsid w:val="0027251B"/>
    <w:rsid w:val="00273386"/>
    <w:rsid w:val="00292396"/>
    <w:rsid w:val="00292E7B"/>
    <w:rsid w:val="002A2166"/>
    <w:rsid w:val="002A7FAE"/>
    <w:rsid w:val="002B3E1A"/>
    <w:rsid w:val="002D184B"/>
    <w:rsid w:val="002D7582"/>
    <w:rsid w:val="002E3C4F"/>
    <w:rsid w:val="002E6AA5"/>
    <w:rsid w:val="002F0409"/>
    <w:rsid w:val="002F1F3C"/>
    <w:rsid w:val="002F38C9"/>
    <w:rsid w:val="00305423"/>
    <w:rsid w:val="003123B8"/>
    <w:rsid w:val="00313EA4"/>
    <w:rsid w:val="0031792A"/>
    <w:rsid w:val="0032211F"/>
    <w:rsid w:val="00323149"/>
    <w:rsid w:val="00323F9B"/>
    <w:rsid w:val="003255EA"/>
    <w:rsid w:val="0032682A"/>
    <w:rsid w:val="00331205"/>
    <w:rsid w:val="003313F6"/>
    <w:rsid w:val="00334E0F"/>
    <w:rsid w:val="0034274C"/>
    <w:rsid w:val="0034296A"/>
    <w:rsid w:val="00343904"/>
    <w:rsid w:val="003502D0"/>
    <w:rsid w:val="00357788"/>
    <w:rsid w:val="00365A5E"/>
    <w:rsid w:val="00367589"/>
    <w:rsid w:val="0037027B"/>
    <w:rsid w:val="003706CA"/>
    <w:rsid w:val="0037401C"/>
    <w:rsid w:val="0037720A"/>
    <w:rsid w:val="003807A5"/>
    <w:rsid w:val="00380C7C"/>
    <w:rsid w:val="003845A8"/>
    <w:rsid w:val="003850ED"/>
    <w:rsid w:val="00386254"/>
    <w:rsid w:val="003954AD"/>
    <w:rsid w:val="003A116F"/>
    <w:rsid w:val="003A6DB9"/>
    <w:rsid w:val="003A7432"/>
    <w:rsid w:val="003B2DF5"/>
    <w:rsid w:val="003B4484"/>
    <w:rsid w:val="003B73B4"/>
    <w:rsid w:val="003C40ED"/>
    <w:rsid w:val="003C5C34"/>
    <w:rsid w:val="003D1CF1"/>
    <w:rsid w:val="003D2D70"/>
    <w:rsid w:val="003F0347"/>
    <w:rsid w:val="003F1959"/>
    <w:rsid w:val="003F3E2F"/>
    <w:rsid w:val="00401ACB"/>
    <w:rsid w:val="004036FB"/>
    <w:rsid w:val="0040620C"/>
    <w:rsid w:val="004065B7"/>
    <w:rsid w:val="00410075"/>
    <w:rsid w:val="00420491"/>
    <w:rsid w:val="004209BD"/>
    <w:rsid w:val="00426812"/>
    <w:rsid w:val="004302FD"/>
    <w:rsid w:val="00430A5A"/>
    <w:rsid w:val="00430C6F"/>
    <w:rsid w:val="004426F8"/>
    <w:rsid w:val="00443233"/>
    <w:rsid w:val="00443E51"/>
    <w:rsid w:val="00444E6A"/>
    <w:rsid w:val="00450008"/>
    <w:rsid w:val="00450ABB"/>
    <w:rsid w:val="00452337"/>
    <w:rsid w:val="00455279"/>
    <w:rsid w:val="00456688"/>
    <w:rsid w:val="004643FB"/>
    <w:rsid w:val="00465BDB"/>
    <w:rsid w:val="00473E38"/>
    <w:rsid w:val="004769C1"/>
    <w:rsid w:val="004830F1"/>
    <w:rsid w:val="00490008"/>
    <w:rsid w:val="00490F2C"/>
    <w:rsid w:val="00492DAA"/>
    <w:rsid w:val="004937E5"/>
    <w:rsid w:val="00496B7D"/>
    <w:rsid w:val="004A1AEE"/>
    <w:rsid w:val="004A3AF5"/>
    <w:rsid w:val="004A7EFF"/>
    <w:rsid w:val="004C293F"/>
    <w:rsid w:val="004C5AD8"/>
    <w:rsid w:val="004C5BF3"/>
    <w:rsid w:val="004C7EF7"/>
    <w:rsid w:val="004D5129"/>
    <w:rsid w:val="004D716D"/>
    <w:rsid w:val="004F1B93"/>
    <w:rsid w:val="004F4809"/>
    <w:rsid w:val="004F5485"/>
    <w:rsid w:val="005038A1"/>
    <w:rsid w:val="00505960"/>
    <w:rsid w:val="00511769"/>
    <w:rsid w:val="00512D54"/>
    <w:rsid w:val="00524F3A"/>
    <w:rsid w:val="005257B9"/>
    <w:rsid w:val="00526226"/>
    <w:rsid w:val="005275CE"/>
    <w:rsid w:val="00527FD8"/>
    <w:rsid w:val="005307A5"/>
    <w:rsid w:val="00532739"/>
    <w:rsid w:val="0053527E"/>
    <w:rsid w:val="00542C96"/>
    <w:rsid w:val="00546590"/>
    <w:rsid w:val="00550C23"/>
    <w:rsid w:val="0055108A"/>
    <w:rsid w:val="00556C67"/>
    <w:rsid w:val="0056188F"/>
    <w:rsid w:val="005705CE"/>
    <w:rsid w:val="00571CD9"/>
    <w:rsid w:val="00573AEA"/>
    <w:rsid w:val="00575456"/>
    <w:rsid w:val="00581EC8"/>
    <w:rsid w:val="00584498"/>
    <w:rsid w:val="005851AB"/>
    <w:rsid w:val="0058759D"/>
    <w:rsid w:val="00587A53"/>
    <w:rsid w:val="00592F33"/>
    <w:rsid w:val="00594B56"/>
    <w:rsid w:val="005A670B"/>
    <w:rsid w:val="005A6719"/>
    <w:rsid w:val="005B2F2F"/>
    <w:rsid w:val="005B38B9"/>
    <w:rsid w:val="005B4F3E"/>
    <w:rsid w:val="005B51EB"/>
    <w:rsid w:val="005C0624"/>
    <w:rsid w:val="005C4D5E"/>
    <w:rsid w:val="005C7764"/>
    <w:rsid w:val="005D1333"/>
    <w:rsid w:val="005D1B58"/>
    <w:rsid w:val="005D26E3"/>
    <w:rsid w:val="005D724E"/>
    <w:rsid w:val="005D7794"/>
    <w:rsid w:val="005E52AC"/>
    <w:rsid w:val="005E557D"/>
    <w:rsid w:val="005F285F"/>
    <w:rsid w:val="005F322E"/>
    <w:rsid w:val="005F66C7"/>
    <w:rsid w:val="00603036"/>
    <w:rsid w:val="00611DC5"/>
    <w:rsid w:val="00616848"/>
    <w:rsid w:val="0062020B"/>
    <w:rsid w:val="006242C5"/>
    <w:rsid w:val="00624FFE"/>
    <w:rsid w:val="006262B2"/>
    <w:rsid w:val="00626793"/>
    <w:rsid w:val="00626FA6"/>
    <w:rsid w:val="00627DAB"/>
    <w:rsid w:val="00630AA9"/>
    <w:rsid w:val="00631927"/>
    <w:rsid w:val="006366BC"/>
    <w:rsid w:val="0063721D"/>
    <w:rsid w:val="00642363"/>
    <w:rsid w:val="00642528"/>
    <w:rsid w:val="00643670"/>
    <w:rsid w:val="00645434"/>
    <w:rsid w:val="00645814"/>
    <w:rsid w:val="00645C59"/>
    <w:rsid w:val="006474CE"/>
    <w:rsid w:val="006478B5"/>
    <w:rsid w:val="00651370"/>
    <w:rsid w:val="006524D4"/>
    <w:rsid w:val="0065367A"/>
    <w:rsid w:val="006543E3"/>
    <w:rsid w:val="006735C9"/>
    <w:rsid w:val="00674452"/>
    <w:rsid w:val="006749D6"/>
    <w:rsid w:val="00676CFE"/>
    <w:rsid w:val="00685C91"/>
    <w:rsid w:val="006879F3"/>
    <w:rsid w:val="006924A6"/>
    <w:rsid w:val="00694175"/>
    <w:rsid w:val="006966FC"/>
    <w:rsid w:val="006A0AF7"/>
    <w:rsid w:val="006A7FB5"/>
    <w:rsid w:val="006B623D"/>
    <w:rsid w:val="006C1773"/>
    <w:rsid w:val="006C2FE7"/>
    <w:rsid w:val="006E0E04"/>
    <w:rsid w:val="006E31E6"/>
    <w:rsid w:val="006E6A2F"/>
    <w:rsid w:val="006F29BF"/>
    <w:rsid w:val="006F2B23"/>
    <w:rsid w:val="006F33C5"/>
    <w:rsid w:val="006F341C"/>
    <w:rsid w:val="006F3496"/>
    <w:rsid w:val="006F5920"/>
    <w:rsid w:val="00702C32"/>
    <w:rsid w:val="00710548"/>
    <w:rsid w:val="007106E2"/>
    <w:rsid w:val="00712458"/>
    <w:rsid w:val="00716FAA"/>
    <w:rsid w:val="00720ACA"/>
    <w:rsid w:val="00722A4D"/>
    <w:rsid w:val="00740EBA"/>
    <w:rsid w:val="00746B37"/>
    <w:rsid w:val="00747234"/>
    <w:rsid w:val="00750F83"/>
    <w:rsid w:val="00751BE5"/>
    <w:rsid w:val="0075280D"/>
    <w:rsid w:val="00752C8F"/>
    <w:rsid w:val="00754D6F"/>
    <w:rsid w:val="00755FFD"/>
    <w:rsid w:val="00762738"/>
    <w:rsid w:val="00764955"/>
    <w:rsid w:val="007659FF"/>
    <w:rsid w:val="00773CAD"/>
    <w:rsid w:val="007746CE"/>
    <w:rsid w:val="00775169"/>
    <w:rsid w:val="00776DFE"/>
    <w:rsid w:val="00777164"/>
    <w:rsid w:val="00780477"/>
    <w:rsid w:val="00780874"/>
    <w:rsid w:val="0078535D"/>
    <w:rsid w:val="0079049F"/>
    <w:rsid w:val="00797F90"/>
    <w:rsid w:val="007A6261"/>
    <w:rsid w:val="007B7B41"/>
    <w:rsid w:val="007C18A4"/>
    <w:rsid w:val="007C46FD"/>
    <w:rsid w:val="007C65D9"/>
    <w:rsid w:val="007D003C"/>
    <w:rsid w:val="007D37A2"/>
    <w:rsid w:val="007D6DF5"/>
    <w:rsid w:val="007E3984"/>
    <w:rsid w:val="007E61FC"/>
    <w:rsid w:val="007F0EF4"/>
    <w:rsid w:val="007F7DCD"/>
    <w:rsid w:val="00801124"/>
    <w:rsid w:val="00801B42"/>
    <w:rsid w:val="00811426"/>
    <w:rsid w:val="0081741F"/>
    <w:rsid w:val="00823B02"/>
    <w:rsid w:val="00823BEA"/>
    <w:rsid w:val="0082640D"/>
    <w:rsid w:val="00831DF2"/>
    <w:rsid w:val="0083215D"/>
    <w:rsid w:val="00834D25"/>
    <w:rsid w:val="008351C8"/>
    <w:rsid w:val="00836142"/>
    <w:rsid w:val="0084198C"/>
    <w:rsid w:val="00846AF8"/>
    <w:rsid w:val="008473FF"/>
    <w:rsid w:val="008546B4"/>
    <w:rsid w:val="00854C27"/>
    <w:rsid w:val="0086048D"/>
    <w:rsid w:val="00861F07"/>
    <w:rsid w:val="008639AE"/>
    <w:rsid w:val="00865CB7"/>
    <w:rsid w:val="00866508"/>
    <w:rsid w:val="00866B6B"/>
    <w:rsid w:val="00867767"/>
    <w:rsid w:val="0087005B"/>
    <w:rsid w:val="0087287A"/>
    <w:rsid w:val="00881D33"/>
    <w:rsid w:val="00882096"/>
    <w:rsid w:val="008831CE"/>
    <w:rsid w:val="00883731"/>
    <w:rsid w:val="008839E8"/>
    <w:rsid w:val="00883D6C"/>
    <w:rsid w:val="0088653E"/>
    <w:rsid w:val="008943E7"/>
    <w:rsid w:val="00894FCD"/>
    <w:rsid w:val="00895126"/>
    <w:rsid w:val="00897152"/>
    <w:rsid w:val="008A5FDC"/>
    <w:rsid w:val="008B036E"/>
    <w:rsid w:val="008B1777"/>
    <w:rsid w:val="008B532D"/>
    <w:rsid w:val="008B661D"/>
    <w:rsid w:val="008B7AF4"/>
    <w:rsid w:val="008C3682"/>
    <w:rsid w:val="008D24BC"/>
    <w:rsid w:val="008D3D39"/>
    <w:rsid w:val="008D425E"/>
    <w:rsid w:val="008E54C8"/>
    <w:rsid w:val="008F4B8F"/>
    <w:rsid w:val="008F50D9"/>
    <w:rsid w:val="00901A3F"/>
    <w:rsid w:val="00903900"/>
    <w:rsid w:val="00905022"/>
    <w:rsid w:val="0090690C"/>
    <w:rsid w:val="00910F26"/>
    <w:rsid w:val="00911DB9"/>
    <w:rsid w:val="00914A5D"/>
    <w:rsid w:val="00915C0D"/>
    <w:rsid w:val="00922660"/>
    <w:rsid w:val="00933D59"/>
    <w:rsid w:val="0093415D"/>
    <w:rsid w:val="009342A7"/>
    <w:rsid w:val="00941541"/>
    <w:rsid w:val="009544B2"/>
    <w:rsid w:val="00954B75"/>
    <w:rsid w:val="0096072E"/>
    <w:rsid w:val="009642D7"/>
    <w:rsid w:val="00965AD3"/>
    <w:rsid w:val="00970CB9"/>
    <w:rsid w:val="009732EF"/>
    <w:rsid w:val="009754CF"/>
    <w:rsid w:val="00975FE2"/>
    <w:rsid w:val="0098052A"/>
    <w:rsid w:val="00982E4B"/>
    <w:rsid w:val="009913DA"/>
    <w:rsid w:val="00992CAE"/>
    <w:rsid w:val="00997935"/>
    <w:rsid w:val="009A21E9"/>
    <w:rsid w:val="009A638E"/>
    <w:rsid w:val="009B4F3C"/>
    <w:rsid w:val="009B57AD"/>
    <w:rsid w:val="009B7D1B"/>
    <w:rsid w:val="009C13C2"/>
    <w:rsid w:val="009C3B50"/>
    <w:rsid w:val="009C78DA"/>
    <w:rsid w:val="009D67E9"/>
    <w:rsid w:val="009E4433"/>
    <w:rsid w:val="009E459F"/>
    <w:rsid w:val="009E54BC"/>
    <w:rsid w:val="009E5C52"/>
    <w:rsid w:val="009E7D9D"/>
    <w:rsid w:val="009F0F46"/>
    <w:rsid w:val="00A0140F"/>
    <w:rsid w:val="00A01A5A"/>
    <w:rsid w:val="00A142B7"/>
    <w:rsid w:val="00A21D6D"/>
    <w:rsid w:val="00A32744"/>
    <w:rsid w:val="00A346F5"/>
    <w:rsid w:val="00A37027"/>
    <w:rsid w:val="00A47D4A"/>
    <w:rsid w:val="00A51C04"/>
    <w:rsid w:val="00A51E59"/>
    <w:rsid w:val="00A55B9B"/>
    <w:rsid w:val="00A6031C"/>
    <w:rsid w:val="00A718F6"/>
    <w:rsid w:val="00A77D24"/>
    <w:rsid w:val="00A81378"/>
    <w:rsid w:val="00A84F6D"/>
    <w:rsid w:val="00A8571D"/>
    <w:rsid w:val="00A873BB"/>
    <w:rsid w:val="00A875A1"/>
    <w:rsid w:val="00A87BFA"/>
    <w:rsid w:val="00A87E0A"/>
    <w:rsid w:val="00A91243"/>
    <w:rsid w:val="00A93911"/>
    <w:rsid w:val="00A946F5"/>
    <w:rsid w:val="00A94B65"/>
    <w:rsid w:val="00AA0D1D"/>
    <w:rsid w:val="00AA17C0"/>
    <w:rsid w:val="00AA17C7"/>
    <w:rsid w:val="00AA2A38"/>
    <w:rsid w:val="00AA3378"/>
    <w:rsid w:val="00AA517A"/>
    <w:rsid w:val="00AC02C2"/>
    <w:rsid w:val="00AC133D"/>
    <w:rsid w:val="00AC5170"/>
    <w:rsid w:val="00AC799A"/>
    <w:rsid w:val="00AD14A5"/>
    <w:rsid w:val="00AE4640"/>
    <w:rsid w:val="00AE79D9"/>
    <w:rsid w:val="00AF0A36"/>
    <w:rsid w:val="00AF4708"/>
    <w:rsid w:val="00AF5EC4"/>
    <w:rsid w:val="00AF67D4"/>
    <w:rsid w:val="00B0169E"/>
    <w:rsid w:val="00B01EB4"/>
    <w:rsid w:val="00B01F89"/>
    <w:rsid w:val="00B0385A"/>
    <w:rsid w:val="00B113DA"/>
    <w:rsid w:val="00B1667C"/>
    <w:rsid w:val="00B16B75"/>
    <w:rsid w:val="00B2229F"/>
    <w:rsid w:val="00B253F8"/>
    <w:rsid w:val="00B267D3"/>
    <w:rsid w:val="00B27B96"/>
    <w:rsid w:val="00B3177F"/>
    <w:rsid w:val="00B31B92"/>
    <w:rsid w:val="00B31E30"/>
    <w:rsid w:val="00B32119"/>
    <w:rsid w:val="00B34D0B"/>
    <w:rsid w:val="00B36F54"/>
    <w:rsid w:val="00B428BE"/>
    <w:rsid w:val="00B42D52"/>
    <w:rsid w:val="00B4658E"/>
    <w:rsid w:val="00B62B8B"/>
    <w:rsid w:val="00B630F2"/>
    <w:rsid w:val="00B667D0"/>
    <w:rsid w:val="00B71B72"/>
    <w:rsid w:val="00B739F3"/>
    <w:rsid w:val="00B75813"/>
    <w:rsid w:val="00B80F33"/>
    <w:rsid w:val="00B81F7A"/>
    <w:rsid w:val="00B97560"/>
    <w:rsid w:val="00B97F5B"/>
    <w:rsid w:val="00BA1F2C"/>
    <w:rsid w:val="00BA2FBE"/>
    <w:rsid w:val="00BA4C52"/>
    <w:rsid w:val="00BA4E73"/>
    <w:rsid w:val="00BB1F1E"/>
    <w:rsid w:val="00BB2C3D"/>
    <w:rsid w:val="00BB2CF5"/>
    <w:rsid w:val="00BB378B"/>
    <w:rsid w:val="00BB7220"/>
    <w:rsid w:val="00BB7490"/>
    <w:rsid w:val="00BC2FB3"/>
    <w:rsid w:val="00BD2999"/>
    <w:rsid w:val="00BD7138"/>
    <w:rsid w:val="00BE6FBD"/>
    <w:rsid w:val="00BF0B33"/>
    <w:rsid w:val="00BF7FF2"/>
    <w:rsid w:val="00C12733"/>
    <w:rsid w:val="00C140D4"/>
    <w:rsid w:val="00C14104"/>
    <w:rsid w:val="00C14E9E"/>
    <w:rsid w:val="00C15790"/>
    <w:rsid w:val="00C16CBD"/>
    <w:rsid w:val="00C27574"/>
    <w:rsid w:val="00C30D22"/>
    <w:rsid w:val="00C43D8A"/>
    <w:rsid w:val="00C44D82"/>
    <w:rsid w:val="00C45F8A"/>
    <w:rsid w:val="00C47F29"/>
    <w:rsid w:val="00C51AFC"/>
    <w:rsid w:val="00C5214F"/>
    <w:rsid w:val="00C53310"/>
    <w:rsid w:val="00C536E8"/>
    <w:rsid w:val="00C55305"/>
    <w:rsid w:val="00C55A66"/>
    <w:rsid w:val="00C616DF"/>
    <w:rsid w:val="00C70B69"/>
    <w:rsid w:val="00C80C04"/>
    <w:rsid w:val="00C82979"/>
    <w:rsid w:val="00C83020"/>
    <w:rsid w:val="00C85429"/>
    <w:rsid w:val="00C94CD1"/>
    <w:rsid w:val="00C96321"/>
    <w:rsid w:val="00CA21ED"/>
    <w:rsid w:val="00CA458C"/>
    <w:rsid w:val="00CB2E3D"/>
    <w:rsid w:val="00CB5343"/>
    <w:rsid w:val="00CC7D4D"/>
    <w:rsid w:val="00CD4DBE"/>
    <w:rsid w:val="00CE1309"/>
    <w:rsid w:val="00CE23D4"/>
    <w:rsid w:val="00CE51A0"/>
    <w:rsid w:val="00CE74F7"/>
    <w:rsid w:val="00CF1B08"/>
    <w:rsid w:val="00CF25DE"/>
    <w:rsid w:val="00CF76C9"/>
    <w:rsid w:val="00D07F3E"/>
    <w:rsid w:val="00D12501"/>
    <w:rsid w:val="00D164D5"/>
    <w:rsid w:val="00D200E8"/>
    <w:rsid w:val="00D2249B"/>
    <w:rsid w:val="00D276AF"/>
    <w:rsid w:val="00D356A3"/>
    <w:rsid w:val="00D40819"/>
    <w:rsid w:val="00D46A11"/>
    <w:rsid w:val="00D47EF8"/>
    <w:rsid w:val="00D528F2"/>
    <w:rsid w:val="00D5335F"/>
    <w:rsid w:val="00D553C8"/>
    <w:rsid w:val="00D63269"/>
    <w:rsid w:val="00D634EE"/>
    <w:rsid w:val="00D64480"/>
    <w:rsid w:val="00D64E65"/>
    <w:rsid w:val="00D659C5"/>
    <w:rsid w:val="00D670FC"/>
    <w:rsid w:val="00D714B6"/>
    <w:rsid w:val="00D717AF"/>
    <w:rsid w:val="00D75BA8"/>
    <w:rsid w:val="00D81B4F"/>
    <w:rsid w:val="00D81F8F"/>
    <w:rsid w:val="00D824A4"/>
    <w:rsid w:val="00D86239"/>
    <w:rsid w:val="00D91B0A"/>
    <w:rsid w:val="00DA0DE1"/>
    <w:rsid w:val="00DA1235"/>
    <w:rsid w:val="00DB011F"/>
    <w:rsid w:val="00DB12FA"/>
    <w:rsid w:val="00DB1A44"/>
    <w:rsid w:val="00DB677B"/>
    <w:rsid w:val="00DC5CC1"/>
    <w:rsid w:val="00DD3019"/>
    <w:rsid w:val="00DD3ECA"/>
    <w:rsid w:val="00DD4C57"/>
    <w:rsid w:val="00DD5682"/>
    <w:rsid w:val="00DE5133"/>
    <w:rsid w:val="00DE7B41"/>
    <w:rsid w:val="00DF0C88"/>
    <w:rsid w:val="00E046C8"/>
    <w:rsid w:val="00E04FE7"/>
    <w:rsid w:val="00E07942"/>
    <w:rsid w:val="00E10048"/>
    <w:rsid w:val="00E1482A"/>
    <w:rsid w:val="00E16435"/>
    <w:rsid w:val="00E17A92"/>
    <w:rsid w:val="00E27310"/>
    <w:rsid w:val="00E3316F"/>
    <w:rsid w:val="00E379A9"/>
    <w:rsid w:val="00E509A9"/>
    <w:rsid w:val="00E52FDA"/>
    <w:rsid w:val="00E53AE0"/>
    <w:rsid w:val="00E545EA"/>
    <w:rsid w:val="00E64608"/>
    <w:rsid w:val="00E661EE"/>
    <w:rsid w:val="00E70B5B"/>
    <w:rsid w:val="00E70F05"/>
    <w:rsid w:val="00E71A9E"/>
    <w:rsid w:val="00E736CB"/>
    <w:rsid w:val="00E75952"/>
    <w:rsid w:val="00E8342B"/>
    <w:rsid w:val="00E905F5"/>
    <w:rsid w:val="00E93F86"/>
    <w:rsid w:val="00E97F73"/>
    <w:rsid w:val="00EA113C"/>
    <w:rsid w:val="00EA19D0"/>
    <w:rsid w:val="00EB0F3B"/>
    <w:rsid w:val="00EB5124"/>
    <w:rsid w:val="00EC30F9"/>
    <w:rsid w:val="00EC3DF4"/>
    <w:rsid w:val="00ED4A5F"/>
    <w:rsid w:val="00ED4BCE"/>
    <w:rsid w:val="00ED5B69"/>
    <w:rsid w:val="00EE074C"/>
    <w:rsid w:val="00EE10EC"/>
    <w:rsid w:val="00EE1184"/>
    <w:rsid w:val="00EE5AC0"/>
    <w:rsid w:val="00EE7200"/>
    <w:rsid w:val="00EE7EF0"/>
    <w:rsid w:val="00EF2373"/>
    <w:rsid w:val="00EF70B7"/>
    <w:rsid w:val="00F02A0E"/>
    <w:rsid w:val="00F04568"/>
    <w:rsid w:val="00F04EC0"/>
    <w:rsid w:val="00F23E98"/>
    <w:rsid w:val="00F27B85"/>
    <w:rsid w:val="00F27C9C"/>
    <w:rsid w:val="00F43565"/>
    <w:rsid w:val="00F43ADD"/>
    <w:rsid w:val="00F50679"/>
    <w:rsid w:val="00F51FC6"/>
    <w:rsid w:val="00F52029"/>
    <w:rsid w:val="00F5283F"/>
    <w:rsid w:val="00F52D12"/>
    <w:rsid w:val="00F55913"/>
    <w:rsid w:val="00F56833"/>
    <w:rsid w:val="00F602C3"/>
    <w:rsid w:val="00F70E31"/>
    <w:rsid w:val="00F74A3C"/>
    <w:rsid w:val="00F77A10"/>
    <w:rsid w:val="00F83180"/>
    <w:rsid w:val="00F83912"/>
    <w:rsid w:val="00F91798"/>
    <w:rsid w:val="00F91C22"/>
    <w:rsid w:val="00F91D25"/>
    <w:rsid w:val="00F94243"/>
    <w:rsid w:val="00FA49D0"/>
    <w:rsid w:val="00FA50CE"/>
    <w:rsid w:val="00FB2AFF"/>
    <w:rsid w:val="00FB3D42"/>
    <w:rsid w:val="00FB43E0"/>
    <w:rsid w:val="00FB6B7F"/>
    <w:rsid w:val="00FC154A"/>
    <w:rsid w:val="00FC212B"/>
    <w:rsid w:val="00FC2754"/>
    <w:rsid w:val="00FC3C42"/>
    <w:rsid w:val="00FC66EA"/>
    <w:rsid w:val="00FD04BC"/>
    <w:rsid w:val="00FD268B"/>
    <w:rsid w:val="00FD2D52"/>
    <w:rsid w:val="00FE00A5"/>
    <w:rsid w:val="00FF1E6E"/>
    <w:rsid w:val="00FF4500"/>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659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uiPriority="99"/>
    <w:lsdException w:name="footer" w:uiPriority="99"/>
    <w:lsdException w:name="caption" w:qFormat="1"/>
    <w:lsdException w:name="footnote reference"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uiPriority w:val="99"/>
    <w:rsid w:val="006543E3"/>
    <w:rPr>
      <w:sz w:val="20"/>
      <w:szCs w:val="20"/>
    </w:rPr>
  </w:style>
  <w:style w:type="character" w:customStyle="1" w:styleId="CommentTextChar">
    <w:name w:val="Comment Text Char"/>
    <w:basedOn w:val="DefaultParagraphFont"/>
    <w:link w:val="CommentText"/>
    <w:uiPriority w:val="99"/>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iPriority w:val="99"/>
    <w:unhideWhenUsed/>
    <w:rsid w:val="00B32119"/>
    <w:pPr>
      <w:tabs>
        <w:tab w:val="center" w:pos="4680"/>
        <w:tab w:val="right" w:pos="9360"/>
      </w:tabs>
    </w:pPr>
  </w:style>
  <w:style w:type="character" w:customStyle="1" w:styleId="FooterChar">
    <w:name w:val="Footer Char"/>
    <w:basedOn w:val="DefaultParagraphFont"/>
    <w:link w:val="Footer"/>
    <w:uiPriority w:val="99"/>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16 Point"/>
    <w:basedOn w:val="DefaultParagraphFont"/>
    <w:uiPriority w:val="99"/>
    <w:unhideWhenUsed/>
    <w:qFormat/>
    <w:rsid w:val="007D003C"/>
    <w:rPr>
      <w:vertAlign w:val="superscript"/>
    </w:rPr>
  </w:style>
  <w:style w:type="paragraph" w:customStyle="1" w:styleId="JUDGMENTCONTINUED">
    <w:name w:val="JUDGMENT CONTINUED"/>
    <w:basedOn w:val="Normal"/>
    <w:next w:val="Normal"/>
    <w:qFormat/>
    <w:rsid w:val="003D2D70"/>
    <w:pPr>
      <w:spacing w:line="360" w:lineRule="auto"/>
    </w:pPr>
    <w:rPr>
      <w:rFonts w:eastAsia="Calibri"/>
      <w:sz w:val="26"/>
      <w:szCs w:val="22"/>
    </w:rPr>
  </w:style>
  <w:style w:type="paragraph" w:customStyle="1" w:styleId="JUDGMENTNUMBERED">
    <w:name w:val="JUDGMENT NUMBERED"/>
    <w:basedOn w:val="Normal"/>
    <w:next w:val="JUDGMENTCONTINUED"/>
    <w:link w:val="JUDGMENTNUMBEREDChar"/>
    <w:qFormat/>
    <w:rsid w:val="003D2D70"/>
    <w:pPr>
      <w:numPr>
        <w:numId w:val="2"/>
      </w:numPr>
      <w:spacing w:line="360" w:lineRule="auto"/>
    </w:pPr>
    <w:rPr>
      <w:rFonts w:eastAsia="Calibri"/>
      <w:sz w:val="26"/>
      <w:szCs w:val="22"/>
    </w:rPr>
  </w:style>
  <w:style w:type="character" w:customStyle="1" w:styleId="JUDGMENTNUMBEREDChar">
    <w:name w:val="JUDGMENT NUMBERED Char"/>
    <w:basedOn w:val="DefaultParagraphFont"/>
    <w:link w:val="JUDGMENTNUMBERED"/>
    <w:rsid w:val="003D2D70"/>
    <w:rPr>
      <w:rFonts w:eastAsia="Calibri"/>
      <w:sz w:val="26"/>
      <w:szCs w:val="22"/>
      <w:lang w:eastAsia="en-US"/>
    </w:rPr>
  </w:style>
  <w:style w:type="paragraph" w:customStyle="1" w:styleId="QUOTATION">
    <w:name w:val="QUOTATION"/>
    <w:basedOn w:val="Normal"/>
    <w:next w:val="JUDGMENTCONTINUED"/>
    <w:qFormat/>
    <w:rsid w:val="009E54BC"/>
    <w:pPr>
      <w:spacing w:line="360" w:lineRule="auto"/>
      <w:ind w:left="720" w:right="720"/>
    </w:pPr>
    <w:rPr>
      <w:rFonts w:eastAsia="Calibri"/>
      <w:sz w:val="22"/>
      <w:szCs w:val="22"/>
    </w:rPr>
  </w:style>
  <w:style w:type="paragraph" w:styleId="ListParagraph">
    <w:name w:val="List Paragraph"/>
    <w:basedOn w:val="Normal"/>
    <w:uiPriority w:val="34"/>
    <w:qFormat/>
    <w:rsid w:val="00AA17C7"/>
    <w:pPr>
      <w:spacing w:line="480" w:lineRule="auto"/>
      <w:ind w:left="720"/>
      <w:contextualSpacing/>
    </w:pPr>
    <w:rPr>
      <w:rFonts w:eastAsia="Calibri"/>
      <w:sz w:val="26"/>
      <w:szCs w:val="22"/>
    </w:rPr>
  </w:style>
  <w:style w:type="paragraph" w:styleId="Revision">
    <w:name w:val="Revision"/>
    <w:hidden/>
    <w:uiPriority w:val="99"/>
    <w:semiHidden/>
    <w:rsid w:val="0022390F"/>
    <w:rPr>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annotation text" w:uiPriority="99"/>
    <w:lsdException w:name="footer" w:uiPriority="99"/>
    <w:lsdException w:name="caption" w:qFormat="1"/>
    <w:lsdException w:name="footnote reference" w:uiPriority="99"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uiPriority w:val="99"/>
    <w:rsid w:val="006543E3"/>
    <w:rPr>
      <w:sz w:val="20"/>
      <w:szCs w:val="20"/>
    </w:rPr>
  </w:style>
  <w:style w:type="character" w:customStyle="1" w:styleId="CommentTextChar">
    <w:name w:val="Comment Text Char"/>
    <w:basedOn w:val="DefaultParagraphFont"/>
    <w:link w:val="CommentText"/>
    <w:uiPriority w:val="99"/>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Header">
    <w:name w:val="header"/>
    <w:basedOn w:val="Normal"/>
    <w:link w:val="HeaderChar"/>
    <w:unhideWhenUsed/>
    <w:rsid w:val="00B32119"/>
    <w:pPr>
      <w:tabs>
        <w:tab w:val="center" w:pos="4680"/>
        <w:tab w:val="right" w:pos="9360"/>
      </w:tabs>
    </w:pPr>
  </w:style>
  <w:style w:type="character" w:customStyle="1" w:styleId="HeaderChar">
    <w:name w:val="Header Char"/>
    <w:basedOn w:val="DefaultParagraphFont"/>
    <w:link w:val="Header"/>
    <w:rsid w:val="00B32119"/>
    <w:rPr>
      <w:sz w:val="24"/>
      <w:szCs w:val="24"/>
      <w:lang w:eastAsia="en-US"/>
    </w:rPr>
  </w:style>
  <w:style w:type="paragraph" w:styleId="Footer">
    <w:name w:val="footer"/>
    <w:basedOn w:val="Normal"/>
    <w:link w:val="FooterChar"/>
    <w:uiPriority w:val="99"/>
    <w:unhideWhenUsed/>
    <w:rsid w:val="00B32119"/>
    <w:pPr>
      <w:tabs>
        <w:tab w:val="center" w:pos="4680"/>
        <w:tab w:val="right" w:pos="9360"/>
      </w:tabs>
    </w:pPr>
  </w:style>
  <w:style w:type="character" w:customStyle="1" w:styleId="FooterChar">
    <w:name w:val="Footer Char"/>
    <w:basedOn w:val="DefaultParagraphFont"/>
    <w:link w:val="Footer"/>
    <w:uiPriority w:val="99"/>
    <w:rsid w:val="00B32119"/>
    <w:rPr>
      <w:sz w:val="24"/>
      <w:szCs w:val="24"/>
      <w:lang w:eastAsia="en-US"/>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nhideWhenUsed/>
    <w:qFormat/>
    <w:rsid w:val="007D003C"/>
    <w:rPr>
      <w:rFonts w:eastAsia="Calibri"/>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rsid w:val="007D003C"/>
    <w:rPr>
      <w:rFonts w:eastAsia="Calibri"/>
      <w:lang w:eastAsia="en-US"/>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16 Point"/>
    <w:basedOn w:val="DefaultParagraphFont"/>
    <w:uiPriority w:val="99"/>
    <w:unhideWhenUsed/>
    <w:qFormat/>
    <w:rsid w:val="007D003C"/>
    <w:rPr>
      <w:vertAlign w:val="superscript"/>
    </w:rPr>
  </w:style>
  <w:style w:type="paragraph" w:customStyle="1" w:styleId="JUDGMENTCONTINUED">
    <w:name w:val="JUDGMENT CONTINUED"/>
    <w:basedOn w:val="Normal"/>
    <w:next w:val="Normal"/>
    <w:qFormat/>
    <w:rsid w:val="003D2D70"/>
    <w:pPr>
      <w:spacing w:line="360" w:lineRule="auto"/>
    </w:pPr>
    <w:rPr>
      <w:rFonts w:eastAsia="Calibri"/>
      <w:sz w:val="26"/>
      <w:szCs w:val="22"/>
    </w:rPr>
  </w:style>
  <w:style w:type="paragraph" w:customStyle="1" w:styleId="JUDGMENTNUMBERED">
    <w:name w:val="JUDGMENT NUMBERED"/>
    <w:basedOn w:val="Normal"/>
    <w:next w:val="JUDGMENTCONTINUED"/>
    <w:link w:val="JUDGMENTNUMBEREDChar"/>
    <w:qFormat/>
    <w:rsid w:val="003D2D70"/>
    <w:pPr>
      <w:numPr>
        <w:numId w:val="2"/>
      </w:numPr>
      <w:spacing w:line="360" w:lineRule="auto"/>
    </w:pPr>
    <w:rPr>
      <w:rFonts w:eastAsia="Calibri"/>
      <w:sz w:val="26"/>
      <w:szCs w:val="22"/>
    </w:rPr>
  </w:style>
  <w:style w:type="character" w:customStyle="1" w:styleId="JUDGMENTNUMBEREDChar">
    <w:name w:val="JUDGMENT NUMBERED Char"/>
    <w:basedOn w:val="DefaultParagraphFont"/>
    <w:link w:val="JUDGMENTNUMBERED"/>
    <w:rsid w:val="003D2D70"/>
    <w:rPr>
      <w:rFonts w:eastAsia="Calibri"/>
      <w:sz w:val="26"/>
      <w:szCs w:val="22"/>
      <w:lang w:eastAsia="en-US"/>
    </w:rPr>
  </w:style>
  <w:style w:type="paragraph" w:customStyle="1" w:styleId="QUOTATION">
    <w:name w:val="QUOTATION"/>
    <w:basedOn w:val="Normal"/>
    <w:next w:val="JUDGMENTCONTINUED"/>
    <w:qFormat/>
    <w:rsid w:val="009E54BC"/>
    <w:pPr>
      <w:spacing w:line="360" w:lineRule="auto"/>
      <w:ind w:left="720" w:right="720"/>
    </w:pPr>
    <w:rPr>
      <w:rFonts w:eastAsia="Calibri"/>
      <w:sz w:val="22"/>
      <w:szCs w:val="22"/>
    </w:rPr>
  </w:style>
  <w:style w:type="paragraph" w:styleId="ListParagraph">
    <w:name w:val="List Paragraph"/>
    <w:basedOn w:val="Normal"/>
    <w:uiPriority w:val="34"/>
    <w:qFormat/>
    <w:rsid w:val="00AA17C7"/>
    <w:pPr>
      <w:spacing w:line="480" w:lineRule="auto"/>
      <w:ind w:left="720"/>
      <w:contextualSpacing/>
    </w:pPr>
    <w:rPr>
      <w:rFonts w:eastAsia="Calibri"/>
      <w:sz w:val="26"/>
      <w:szCs w:val="22"/>
    </w:rPr>
  </w:style>
  <w:style w:type="paragraph" w:styleId="Revision">
    <w:name w:val="Revision"/>
    <w:hidden/>
    <w:uiPriority w:val="99"/>
    <w:semiHidden/>
    <w:rsid w:val="0022390F"/>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323194386">
      <w:bodyDiv w:val="1"/>
      <w:marLeft w:val="0"/>
      <w:marRight w:val="0"/>
      <w:marTop w:val="0"/>
      <w:marBottom w:val="0"/>
      <w:divBdr>
        <w:top w:val="none" w:sz="0" w:space="0" w:color="auto"/>
        <w:left w:val="none" w:sz="0" w:space="0" w:color="auto"/>
        <w:bottom w:val="none" w:sz="0" w:space="0" w:color="auto"/>
        <w:right w:val="none" w:sz="0" w:space="0" w:color="auto"/>
      </w:divBdr>
    </w:div>
    <w:div w:id="1369985350">
      <w:bodyDiv w:val="1"/>
      <w:marLeft w:val="0"/>
      <w:marRight w:val="0"/>
      <w:marTop w:val="0"/>
      <w:marBottom w:val="0"/>
      <w:divBdr>
        <w:top w:val="none" w:sz="0" w:space="0" w:color="auto"/>
        <w:left w:val="none" w:sz="0" w:space="0" w:color="auto"/>
        <w:bottom w:val="none" w:sz="0" w:space="0" w:color="auto"/>
        <w:right w:val="none" w:sz="0" w:space="0" w:color="auto"/>
      </w:divBdr>
    </w:div>
    <w:div w:id="2013992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cid:image001.png@01CF121A.2263A8C0" TargetMode="External"/><Relationship Id="rId5" Type="http://schemas.microsoft.com/office/2007/relationships/stylesWithEffects" Target="stylesWithEffects.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60A608-54F0-5F4E-991B-6DD2646BAB3F}">
  <we:reference id="wa200001011" version="1.1.0.0" store="en-US"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08CE02-2FBF-416D-9D70-1B18C86F7E3E}">
  <ds:schemaRefs>
    <ds:schemaRef ds:uri="http://schemas.openxmlformats.org/officeDocument/2006/bibliography"/>
  </ds:schemaRefs>
</ds:datastoreItem>
</file>

<file path=customXml/itemProps2.xml><?xml version="1.0" encoding="utf-8"?>
<ds:datastoreItem xmlns:ds="http://schemas.openxmlformats.org/officeDocument/2006/customXml" ds:itemID="{7622A082-B88D-43FB-99F2-DD85F9F08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853</Words>
  <Characters>4864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5706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2021-10-29T09:53:00Z</dcterms:created>
  <dcterms:modified xsi:type="dcterms:W3CDTF">2021-10-29T10:14:00Z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-449957945</vt:i4>
  </property>
  <property fmtid="{D5CDD505-2E9C-101B-9397-08002B2CF9AE}" pid="3" name="_NewReviewCycle">
    <vt:lpwstr/>
  </property>
</Properties>
</file>