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F8404" w14:textId="77777777" w:rsidR="00F5283F" w:rsidRDefault="00CA458C" w:rsidP="00720ACA">
      <w:pPr>
        <w:jc w:val="center"/>
      </w:pPr>
      <w:r w:rsidRPr="00CA458C">
        <w:rPr>
          <w:noProof/>
          <w:lang w:eastAsia="en-ZA"/>
        </w:rPr>
        <w:drawing>
          <wp:inline distT="0" distB="0" distL="0" distR="0" wp14:anchorId="75862826" wp14:editId="36BF3237">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AF84B0C" w14:textId="77777777" w:rsidR="00F5283F" w:rsidRDefault="00F5283F" w:rsidP="00720ACA">
      <w:pPr>
        <w:jc w:val="center"/>
      </w:pPr>
    </w:p>
    <w:p w14:paraId="4263CAAD"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096314FC" w14:textId="77777777" w:rsidR="001E5F5A" w:rsidRPr="00100894" w:rsidRDefault="001E5F5A" w:rsidP="00AE4640"/>
    <w:p w14:paraId="323FB7F0" w14:textId="2AA5CD35" w:rsidR="00823DAB" w:rsidRPr="00823DAB" w:rsidRDefault="00823DAB" w:rsidP="00823DAB">
      <w:pPr>
        <w:jc w:val="center"/>
        <w:rPr>
          <w:b/>
          <w:bCs/>
          <w:lang w:val="en-GB"/>
        </w:rPr>
      </w:pPr>
      <w:r w:rsidRPr="00823DAB">
        <w:rPr>
          <w:b/>
          <w:bCs/>
        </w:rPr>
        <w:t>Gert Erasmus Burger N.O. v Christian Findlay Bester N.O</w:t>
      </w:r>
    </w:p>
    <w:p w14:paraId="3DCE3132" w14:textId="7DDE1FB9" w:rsidR="00823DAB" w:rsidRPr="00823DAB" w:rsidRDefault="00823DAB" w:rsidP="00823DAB">
      <w:pPr>
        <w:jc w:val="center"/>
        <w:rPr>
          <w:b/>
          <w:bCs/>
          <w:lang w:val="en-GB"/>
        </w:rPr>
      </w:pPr>
      <w:r w:rsidRPr="00823DAB">
        <w:rPr>
          <w:b/>
          <w:bCs/>
        </w:rPr>
        <w:t xml:space="preserve">Christian Findlay </w:t>
      </w:r>
      <w:r w:rsidRPr="00823DAB">
        <w:rPr>
          <w:b/>
          <w:bCs/>
          <w:lang w:val="en-US"/>
        </w:rPr>
        <w:t xml:space="preserve">Bester N.O. v Quintado </w:t>
      </w:r>
      <w:r w:rsidRPr="00823DAB">
        <w:rPr>
          <w:b/>
          <w:bCs/>
        </w:rPr>
        <w:t>120</w:t>
      </w:r>
      <w:r w:rsidRPr="00823DAB">
        <w:rPr>
          <w:b/>
          <w:bCs/>
          <w:lang w:val="en-US"/>
        </w:rPr>
        <w:t xml:space="preserve"> (Pty) Limited</w:t>
      </w:r>
    </w:p>
    <w:p w14:paraId="6AB2A5D1" w14:textId="46110EDB" w:rsidR="00AD7AB3" w:rsidRPr="003E3480" w:rsidRDefault="00AD7AB3" w:rsidP="00587A53">
      <w:pPr>
        <w:jc w:val="center"/>
      </w:pPr>
    </w:p>
    <w:p w14:paraId="629021B5" w14:textId="77777777" w:rsidR="006966FC" w:rsidRDefault="006966FC" w:rsidP="006966FC">
      <w:pPr>
        <w:tabs>
          <w:tab w:val="right" w:pos="9360"/>
        </w:tabs>
        <w:ind w:right="284"/>
        <w:rPr>
          <w:bCs/>
          <w:sz w:val="26"/>
          <w:szCs w:val="26"/>
          <w:lang w:val="en-GB"/>
        </w:rPr>
      </w:pPr>
    </w:p>
    <w:p w14:paraId="4E6A1457" w14:textId="3DDD9840" w:rsidR="00E07942" w:rsidRPr="008376A5" w:rsidRDefault="00823DAB" w:rsidP="00720ACA">
      <w:pPr>
        <w:jc w:val="right"/>
        <w:rPr>
          <w:b/>
        </w:rPr>
      </w:pPr>
      <w:r w:rsidRPr="00823DAB">
        <w:rPr>
          <w:b/>
          <w:iCs/>
        </w:rPr>
        <w:t xml:space="preserve">CCT 246/20 and </w:t>
      </w:r>
      <w:r w:rsidRPr="00823DAB">
        <w:rPr>
          <w:b/>
          <w:bCs/>
          <w:iCs/>
          <w:lang w:val="en-US"/>
        </w:rPr>
        <w:t>CCT 160/21</w:t>
      </w:r>
    </w:p>
    <w:p w14:paraId="569B238C" w14:textId="77777777" w:rsidR="00D40819" w:rsidRPr="008376A5" w:rsidRDefault="00D40819" w:rsidP="00D866D7">
      <w:pPr>
        <w:jc w:val="center"/>
        <w:rPr>
          <w:b/>
        </w:rPr>
      </w:pPr>
      <w:r w:rsidRPr="008376A5">
        <w:rPr>
          <w:b/>
        </w:rPr>
        <w:t xml:space="preserve"> </w:t>
      </w:r>
    </w:p>
    <w:p w14:paraId="18AF98D0" w14:textId="53446F78" w:rsidR="00E07942" w:rsidRPr="00100894" w:rsidRDefault="00E07942" w:rsidP="00720ACA">
      <w:pPr>
        <w:jc w:val="right"/>
        <w:rPr>
          <w:b/>
        </w:rPr>
      </w:pPr>
      <w:r w:rsidRPr="008376A5">
        <w:rPr>
          <w:b/>
        </w:rPr>
        <w:t xml:space="preserve">Date of hearing: </w:t>
      </w:r>
      <w:r w:rsidR="00823DAB">
        <w:rPr>
          <w:b/>
        </w:rPr>
        <w:t>26</w:t>
      </w:r>
      <w:r w:rsidR="00AD7AB3">
        <w:rPr>
          <w:b/>
        </w:rPr>
        <w:t xml:space="preserve"> </w:t>
      </w:r>
      <w:r w:rsidR="00823DAB">
        <w:rPr>
          <w:b/>
        </w:rPr>
        <w:t>August</w:t>
      </w:r>
      <w:r w:rsidR="00AD7AB3">
        <w:rPr>
          <w:b/>
        </w:rPr>
        <w:t xml:space="preserve"> 202</w:t>
      </w:r>
      <w:r w:rsidR="00823DAB">
        <w:rPr>
          <w:b/>
        </w:rPr>
        <w:t>1</w:t>
      </w:r>
    </w:p>
    <w:p w14:paraId="23862D12" w14:textId="77777777" w:rsidR="00823B02" w:rsidRPr="00100894" w:rsidRDefault="00823B02" w:rsidP="00AE4640"/>
    <w:p w14:paraId="6D7BC648" w14:textId="77777777" w:rsidR="001E5F5A" w:rsidRPr="00100894" w:rsidRDefault="00526226" w:rsidP="00AE4640">
      <w:r w:rsidRPr="00100894">
        <w:t>________________________________________________________________________</w:t>
      </w:r>
    </w:p>
    <w:p w14:paraId="4072A195" w14:textId="77777777" w:rsidR="00526226" w:rsidRPr="00100894" w:rsidRDefault="00526226" w:rsidP="00526226">
      <w:pPr>
        <w:jc w:val="center"/>
        <w:rPr>
          <w:b/>
        </w:rPr>
      </w:pPr>
    </w:p>
    <w:p w14:paraId="08AD9A7D" w14:textId="77777777" w:rsidR="00526226" w:rsidRPr="00100894" w:rsidRDefault="001E5F5A" w:rsidP="00526226">
      <w:pPr>
        <w:jc w:val="center"/>
        <w:rPr>
          <w:b/>
        </w:rPr>
      </w:pPr>
      <w:r w:rsidRPr="00100894">
        <w:rPr>
          <w:b/>
        </w:rPr>
        <w:t>MEDIA SUMMARY</w:t>
      </w:r>
    </w:p>
    <w:p w14:paraId="070C5A39" w14:textId="77777777" w:rsidR="00526226" w:rsidRPr="00100894" w:rsidRDefault="00526226" w:rsidP="00526226">
      <w:pPr>
        <w:jc w:val="center"/>
      </w:pPr>
      <w:r w:rsidRPr="00100894">
        <w:t>________________________________________________________________________</w:t>
      </w:r>
    </w:p>
    <w:p w14:paraId="7FEDE1A5" w14:textId="77777777" w:rsidR="001E5F5A" w:rsidRPr="00100894" w:rsidRDefault="001E5F5A" w:rsidP="008B532D">
      <w:pPr>
        <w:spacing w:line="360" w:lineRule="auto"/>
        <w:jc w:val="left"/>
      </w:pPr>
    </w:p>
    <w:p w14:paraId="63F665D5"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7EAD95FC" w14:textId="77777777" w:rsidR="001E5F5A" w:rsidRPr="00100894" w:rsidRDefault="001E5F5A" w:rsidP="006474CE">
      <w:pPr>
        <w:rPr>
          <w:sz w:val="28"/>
          <w:szCs w:val="28"/>
        </w:rPr>
      </w:pPr>
    </w:p>
    <w:p w14:paraId="645FDD2E" w14:textId="246EFE68" w:rsidR="00AD7AB3" w:rsidRDefault="006474CE" w:rsidP="00DE5133">
      <w:r>
        <w:t>On</w:t>
      </w:r>
      <w:r w:rsidR="00C5519A">
        <w:t xml:space="preserve"> T</w:t>
      </w:r>
      <w:r w:rsidR="00C54761">
        <w:t>hur</w:t>
      </w:r>
      <w:r w:rsidR="00C5519A">
        <w:t>sday,</w:t>
      </w:r>
      <w:r>
        <w:t xml:space="preserve"> </w:t>
      </w:r>
      <w:r w:rsidR="00C54761">
        <w:t>26</w:t>
      </w:r>
      <w:r w:rsidR="00AD7AB3">
        <w:t xml:space="preserve"> </w:t>
      </w:r>
      <w:r w:rsidR="00C54761">
        <w:t>August</w:t>
      </w:r>
      <w:r w:rsidR="00AD7AB3">
        <w:t xml:space="preserve"> 202</w:t>
      </w:r>
      <w:r w:rsidR="00C54761">
        <w:t>1</w:t>
      </w:r>
      <w:r w:rsidR="008376A5">
        <w:t xml:space="preserve"> </w:t>
      </w:r>
      <w:r w:rsidR="00AC799A">
        <w:t xml:space="preserve">at </w:t>
      </w:r>
      <w:r w:rsidR="0007028D" w:rsidRPr="008D66B8">
        <w:t>10</w:t>
      </w:r>
      <w:r w:rsidR="00AC799A" w:rsidRPr="008D66B8">
        <w:t>h00</w:t>
      </w:r>
      <w:r w:rsidR="00C5519A">
        <w:t>,</w:t>
      </w:r>
      <w:r w:rsidR="00AC799A">
        <w:t xml:space="preserve"> </w:t>
      </w:r>
      <w:r w:rsidR="000D35AE" w:rsidRPr="00100894">
        <w:t xml:space="preserve">the </w:t>
      </w:r>
      <w:r w:rsidR="008C3682" w:rsidRPr="00100894">
        <w:t xml:space="preserve">Constitutional Court </w:t>
      </w:r>
      <w:r w:rsidR="00AD7AB3">
        <w:t xml:space="preserve">will hear </w:t>
      </w:r>
      <w:r w:rsidR="00B64984">
        <w:t>two applications</w:t>
      </w:r>
      <w:r w:rsidR="00046217">
        <w:t xml:space="preserve"> </w:t>
      </w:r>
      <w:r w:rsidR="00F05BD0">
        <w:t>that have been consolidated</w:t>
      </w:r>
      <w:r w:rsidR="00046217">
        <w:t>.</w:t>
      </w:r>
      <w:r w:rsidR="001C68F2">
        <w:t xml:space="preserve"> </w:t>
      </w:r>
      <w:r w:rsidR="00683DFE">
        <w:t xml:space="preserve"> </w:t>
      </w:r>
      <w:r w:rsidR="00C54761" w:rsidRPr="00C54761">
        <w:t xml:space="preserve">The </w:t>
      </w:r>
      <w:r w:rsidR="00F05BD0">
        <w:t xml:space="preserve">first is </w:t>
      </w:r>
      <w:r w:rsidR="00121F6E">
        <w:t xml:space="preserve">brought by the Trustees of </w:t>
      </w:r>
      <w:r w:rsidR="00C86851">
        <w:t xml:space="preserve">a family trust known as </w:t>
      </w:r>
      <w:r w:rsidR="00F05BD0">
        <w:t xml:space="preserve">the </w:t>
      </w:r>
      <w:r w:rsidR="00C54761" w:rsidRPr="00742731">
        <w:rPr>
          <w:iCs/>
        </w:rPr>
        <w:t>HNP Trust</w:t>
      </w:r>
      <w:r w:rsidR="00C54761" w:rsidRPr="00C54761">
        <w:t xml:space="preserve"> </w:t>
      </w:r>
      <w:r w:rsidR="008624F8">
        <w:t xml:space="preserve">(the Trust) </w:t>
      </w:r>
      <w:r w:rsidR="00F05BD0">
        <w:t xml:space="preserve">and </w:t>
      </w:r>
      <w:r w:rsidR="00C54761" w:rsidRPr="00C54761">
        <w:t xml:space="preserve">concerns an </w:t>
      </w:r>
      <w:r w:rsidR="00F05BD0">
        <w:t xml:space="preserve">application for leave to </w:t>
      </w:r>
      <w:r w:rsidR="00C54761" w:rsidRPr="00C54761">
        <w:t>appeal against a</w:t>
      </w:r>
      <w:r w:rsidR="00C54761">
        <w:t xml:space="preserve">n </w:t>
      </w:r>
      <w:r w:rsidR="00C54761" w:rsidRPr="00C54761">
        <w:t xml:space="preserve">order for the final sequestration of the </w:t>
      </w:r>
      <w:r w:rsidR="00742731" w:rsidRPr="00C54761">
        <w:t>Trust</w:t>
      </w:r>
      <w:r w:rsidR="00742731">
        <w:t xml:space="preserve"> by</w:t>
      </w:r>
      <w:r w:rsidR="00F05BD0">
        <w:t xml:space="preserve"> the </w:t>
      </w:r>
      <w:r w:rsidR="00121F6E">
        <w:t xml:space="preserve">Western Cape </w:t>
      </w:r>
      <w:r w:rsidR="00F05BD0">
        <w:t>High Court</w:t>
      </w:r>
      <w:r w:rsidR="001C0C49">
        <w:t xml:space="preserve">, </w:t>
      </w:r>
      <w:r w:rsidR="001C0C49" w:rsidRPr="001C0C49">
        <w:t>Cape</w:t>
      </w:r>
      <w:r w:rsidR="001C0C49">
        <w:t xml:space="preserve"> Town</w:t>
      </w:r>
      <w:r w:rsidR="00C54761" w:rsidRPr="00C54761">
        <w:t xml:space="preserve">.  </w:t>
      </w:r>
      <w:r w:rsidR="00F05BD0">
        <w:t xml:space="preserve">The second </w:t>
      </w:r>
      <w:r w:rsidR="008A0DD0">
        <w:t xml:space="preserve">application </w:t>
      </w:r>
      <w:r w:rsidR="007656F5">
        <w:t>is</w:t>
      </w:r>
      <w:r w:rsidR="008A0DD0">
        <w:t xml:space="preserve"> by the Trustees of the Insolvent Estate Louw in which they seek leave to appeal against an order of the Western Cape High Court</w:t>
      </w:r>
      <w:r w:rsidR="007656F5">
        <w:t xml:space="preserve"> </w:t>
      </w:r>
      <w:r w:rsidR="008A0DD0">
        <w:t xml:space="preserve">which declined to grant a final order of liquidation </w:t>
      </w:r>
      <w:r w:rsidR="00742731">
        <w:t>of Quintado</w:t>
      </w:r>
      <w:r w:rsidR="008A0DD0">
        <w:t xml:space="preserve"> 120 (Pty) Ltd (Quintado)</w:t>
      </w:r>
      <w:r w:rsidR="001C0C49">
        <w:t>.</w:t>
      </w:r>
    </w:p>
    <w:p w14:paraId="4CB518A2" w14:textId="77777777" w:rsidR="0098596D" w:rsidRDefault="0098596D" w:rsidP="00DE5133"/>
    <w:p w14:paraId="1DFD6B78" w14:textId="7A90DCA8" w:rsidR="0010308D" w:rsidRPr="0010308D" w:rsidRDefault="00AD7AB3" w:rsidP="0010308D">
      <w:r w:rsidRPr="00771B49">
        <w:t xml:space="preserve">The </w:t>
      </w:r>
      <w:r w:rsidR="00C86851">
        <w:t xml:space="preserve">background </w:t>
      </w:r>
      <w:r w:rsidRPr="00771B49">
        <w:t>facts and issues pertaining to the first application are as follows</w:t>
      </w:r>
      <w:r w:rsidR="00EC5D65">
        <w:t xml:space="preserve">: </w:t>
      </w:r>
      <w:r w:rsidR="0010308D" w:rsidRPr="0010308D">
        <w:t>Mr </w:t>
      </w:r>
      <w:r w:rsidR="008A0DD0">
        <w:t xml:space="preserve">Louw was an auditor and financial adviser who </w:t>
      </w:r>
      <w:r w:rsidR="001C0C49">
        <w:t>confess</w:t>
      </w:r>
      <w:r w:rsidR="008624F8">
        <w:t xml:space="preserve">ed </w:t>
      </w:r>
      <w:r w:rsidR="00C86851">
        <w:t>that he had defrauded</w:t>
      </w:r>
      <w:r w:rsidR="008A0DD0">
        <w:t xml:space="preserve"> his clients of around R110 million</w:t>
      </w:r>
      <w:r w:rsidR="00C86851">
        <w:t xml:space="preserve"> and </w:t>
      </w:r>
      <w:r w:rsidR="00A43EC3">
        <w:t>the funds had been used in his company, Pholaco.</w:t>
      </w:r>
      <w:r w:rsidR="001C0C49">
        <w:t xml:space="preserve"> </w:t>
      </w:r>
      <w:r w:rsidR="00A43EC3">
        <w:t xml:space="preserve"> His joint estate with </w:t>
      </w:r>
      <w:r w:rsidR="00C86851">
        <w:t xml:space="preserve">his wife, </w:t>
      </w:r>
      <w:r w:rsidR="00A43EC3">
        <w:t>Mrs Louw was declared insolvent</w:t>
      </w:r>
      <w:r w:rsidR="008A0DD0">
        <w:t>.</w:t>
      </w:r>
      <w:r w:rsidR="00EC5D65">
        <w:t xml:space="preserve">  </w:t>
      </w:r>
      <w:r w:rsidR="008624F8">
        <w:t xml:space="preserve">Mr and Mrs Louw were trustees </w:t>
      </w:r>
      <w:r w:rsidR="00A43EC3">
        <w:t xml:space="preserve">of </w:t>
      </w:r>
      <w:r w:rsidR="00C86851">
        <w:t xml:space="preserve">the </w:t>
      </w:r>
      <w:r w:rsidR="00A43EC3">
        <w:t xml:space="preserve">HNP Trust </w:t>
      </w:r>
      <w:r w:rsidR="008624F8">
        <w:t xml:space="preserve">together </w:t>
      </w:r>
      <w:r w:rsidR="00742731">
        <w:t xml:space="preserve">with </w:t>
      </w:r>
      <w:r w:rsidR="00742731" w:rsidRPr="0010308D">
        <w:t>Mr</w:t>
      </w:r>
      <w:r w:rsidR="0010308D" w:rsidRPr="0010308D">
        <w:t xml:space="preserve"> </w:t>
      </w:r>
      <w:r w:rsidR="00B64984" w:rsidRPr="0010308D">
        <w:t xml:space="preserve">Cronje </w:t>
      </w:r>
      <w:r w:rsidR="008624F8">
        <w:t xml:space="preserve">who also happened to </w:t>
      </w:r>
      <w:r w:rsidR="00C86851">
        <w:t xml:space="preserve">be </w:t>
      </w:r>
      <w:r w:rsidR="008624F8">
        <w:t xml:space="preserve">Mr Louw’s business </w:t>
      </w:r>
      <w:r w:rsidR="00742731">
        <w:t>partner.</w:t>
      </w:r>
      <w:r w:rsidR="0010308D" w:rsidRPr="0010308D">
        <w:t xml:space="preserve">  This Trust</w:t>
      </w:r>
      <w:r w:rsidR="004666A7">
        <w:t xml:space="preserve"> held some shares in two companies, Pholaco and Quintado</w:t>
      </w:r>
      <w:r w:rsidR="0010308D" w:rsidRPr="0010308D">
        <w:t xml:space="preserve">.  The other </w:t>
      </w:r>
      <w:r w:rsidR="004666A7">
        <w:t xml:space="preserve">shares </w:t>
      </w:r>
      <w:r w:rsidR="0010308D" w:rsidRPr="0010308D">
        <w:t>in Quintado w</w:t>
      </w:r>
      <w:r w:rsidR="004666A7">
        <w:t>ere</w:t>
      </w:r>
      <w:r w:rsidR="0010308D" w:rsidRPr="0010308D">
        <w:t xml:space="preserve"> held by Mr Kellerman’s family trust</w:t>
      </w:r>
      <w:r w:rsidR="000F07BB">
        <w:t>,</w:t>
      </w:r>
      <w:r w:rsidR="001C0C49">
        <w:t xml:space="preserve"> who </w:t>
      </w:r>
      <w:r w:rsidR="008624F8">
        <w:t xml:space="preserve">is Mr Louw’s </w:t>
      </w:r>
      <w:r w:rsidR="00742731">
        <w:t>brother-in-law</w:t>
      </w:r>
      <w:r w:rsidR="008624F8">
        <w:t xml:space="preserve">. </w:t>
      </w:r>
      <w:r w:rsidR="001C0C49">
        <w:t xml:space="preserve"> </w:t>
      </w:r>
      <w:r w:rsidR="008624F8">
        <w:t>The Trust was used to launder the stolen money and advanced R62 790 451 to P</w:t>
      </w:r>
      <w:r w:rsidR="00A43EC3">
        <w:t>holaco and became insolvent.</w:t>
      </w:r>
    </w:p>
    <w:p w14:paraId="081F75FB" w14:textId="39FDE19F" w:rsidR="00823DAB" w:rsidRDefault="00823DAB" w:rsidP="00771B49"/>
    <w:p w14:paraId="5BC55685" w14:textId="4DA761D7" w:rsidR="00823DAB" w:rsidRDefault="00F05BD0" w:rsidP="00771B49">
      <w:r>
        <w:t xml:space="preserve">The </w:t>
      </w:r>
      <w:r w:rsidR="00742731">
        <w:t>trustees of</w:t>
      </w:r>
      <w:r>
        <w:t xml:space="preserve"> the Insolvent Estate Louw launched an application in t</w:t>
      </w:r>
      <w:r w:rsidR="00823DAB">
        <w:t xml:space="preserve">he High </w:t>
      </w:r>
      <w:r w:rsidR="007656F5">
        <w:t>Court for</w:t>
      </w:r>
      <w:r w:rsidR="00823DAB">
        <w:t xml:space="preserve"> the sequestration of the </w:t>
      </w:r>
      <w:r w:rsidR="007656F5">
        <w:t>Trust.</w:t>
      </w:r>
      <w:r w:rsidR="00823DAB">
        <w:t xml:space="preserve">  </w:t>
      </w:r>
      <w:r w:rsidR="001C0C49">
        <w:t>They</w:t>
      </w:r>
      <w:r>
        <w:t xml:space="preserve"> alleged</w:t>
      </w:r>
      <w:r w:rsidR="00627023">
        <w:t xml:space="preserve"> that </w:t>
      </w:r>
      <w:r w:rsidR="001C0C49">
        <w:t xml:space="preserve">approximately </w:t>
      </w:r>
      <w:r w:rsidR="00627023">
        <w:t>R70 million from the R110</w:t>
      </w:r>
      <w:r w:rsidR="00EC5D65">
        <w:t> </w:t>
      </w:r>
      <w:r w:rsidR="00627023">
        <w:t xml:space="preserve">million was advanced </w:t>
      </w:r>
      <w:r w:rsidR="003851D0">
        <w:t>by</w:t>
      </w:r>
      <w:r w:rsidR="00627023">
        <w:t xml:space="preserve"> </w:t>
      </w:r>
      <w:r w:rsidR="002B3002">
        <w:t>Mr Louw to Pholaco</w:t>
      </w:r>
      <w:r w:rsidR="0072163C">
        <w:t xml:space="preserve"> </w:t>
      </w:r>
      <w:r w:rsidR="00627023">
        <w:t xml:space="preserve">through the Trust.  Thus, </w:t>
      </w:r>
      <w:r w:rsidR="001C0C49">
        <w:t>the</w:t>
      </w:r>
      <w:r w:rsidR="007B1A09">
        <w:t> </w:t>
      </w:r>
      <w:r w:rsidR="00627023">
        <w:t>Insolvent</w:t>
      </w:r>
      <w:r w:rsidR="007B1A09">
        <w:t> </w:t>
      </w:r>
      <w:r w:rsidR="00627023">
        <w:t>Estate</w:t>
      </w:r>
      <w:r w:rsidR="007B1A09">
        <w:t> </w:t>
      </w:r>
      <w:r w:rsidR="00627023">
        <w:t>Louw had a claim against the Trust</w:t>
      </w:r>
      <w:r w:rsidR="00046217">
        <w:t xml:space="preserve">.  </w:t>
      </w:r>
      <w:r w:rsidR="00627023">
        <w:t>Further, the Trust</w:t>
      </w:r>
      <w:r w:rsidR="008A5B46">
        <w:t>’s</w:t>
      </w:r>
      <w:r w:rsidR="00627023">
        <w:t xml:space="preserve"> liabilities </w:t>
      </w:r>
      <w:r w:rsidR="008A5B46">
        <w:lastRenderedPageBreak/>
        <w:t>exceeded its</w:t>
      </w:r>
      <w:r w:rsidR="00627023">
        <w:t xml:space="preserve"> </w:t>
      </w:r>
      <w:r w:rsidR="003E2EDE">
        <w:t>assets,</w:t>
      </w:r>
      <w:r w:rsidR="00627023">
        <w:t xml:space="preserve"> and </w:t>
      </w:r>
      <w:r w:rsidR="008A5B46">
        <w:t xml:space="preserve">it had </w:t>
      </w:r>
      <w:r w:rsidR="00627023">
        <w:t xml:space="preserve">no underlying commercial activities or sources of income.  The Trust contended that it was only indebted to </w:t>
      </w:r>
      <w:r w:rsidR="008A5B46">
        <w:t xml:space="preserve">the </w:t>
      </w:r>
      <w:r w:rsidR="00627023">
        <w:t>Insolvent Estate Louw for R150</w:t>
      </w:r>
      <w:r w:rsidR="00B6754D">
        <w:t> </w:t>
      </w:r>
      <w:r w:rsidR="00627023">
        <w:t>000</w:t>
      </w:r>
      <w:r w:rsidR="00B6754D">
        <w:t xml:space="preserve"> which it </w:t>
      </w:r>
      <w:r w:rsidR="008A5B46">
        <w:t xml:space="preserve">received from Mrs Louw and that it would be able to repay it.  </w:t>
      </w:r>
      <w:r w:rsidR="00C54761">
        <w:t xml:space="preserve">It was also submitted that </w:t>
      </w:r>
      <w:r w:rsidR="00C54761" w:rsidRPr="00823DAB">
        <w:t>Mr</w:t>
      </w:r>
      <w:r w:rsidR="00046217">
        <w:t> </w:t>
      </w:r>
      <w:r w:rsidR="00C54761" w:rsidRPr="00823DAB">
        <w:t>Kellerman</w:t>
      </w:r>
      <w:r w:rsidR="00046217">
        <w:t>,</w:t>
      </w:r>
      <w:r w:rsidR="00C54761" w:rsidRPr="00823DAB">
        <w:t xml:space="preserve"> transferred an amount of R17 680 000 </w:t>
      </w:r>
      <w:r w:rsidR="00742731" w:rsidRPr="00823DAB">
        <w:t>to</w:t>
      </w:r>
      <w:r w:rsidR="00742731">
        <w:t xml:space="preserve"> the</w:t>
      </w:r>
      <w:r w:rsidR="00C54761" w:rsidRPr="00823DAB">
        <w:t> Trust in December 2018, allegedly at Mr Louw</w:t>
      </w:r>
      <w:r w:rsidR="00EC5D65">
        <w:t>’s request</w:t>
      </w:r>
      <w:r w:rsidR="00C54761" w:rsidRPr="00823DAB">
        <w:t xml:space="preserve">.  </w:t>
      </w:r>
      <w:r w:rsidR="00470E25">
        <w:t>The</w:t>
      </w:r>
      <w:r w:rsidR="00C54761" w:rsidRPr="00823DAB">
        <w:t xml:space="preserve"> Trust agreed to assume liability for this amount, and Mr</w:t>
      </w:r>
      <w:r w:rsidR="008A5B46">
        <w:t> </w:t>
      </w:r>
      <w:r w:rsidR="00C54761" w:rsidRPr="00823DAB">
        <w:t xml:space="preserve">Kellerman obtained as security the 50% shares in Quintado that the Trust held.  After </w:t>
      </w:r>
      <w:r w:rsidR="002B3002">
        <w:t xml:space="preserve">this transaction, </w:t>
      </w:r>
      <w:r w:rsidR="00C54761" w:rsidRPr="00823DAB">
        <w:t>Mr Kellerman owned 100% of Quintado’s shares.  According to the trustees of the Insolvent Estate Louw this was a fraudulent transaction.</w:t>
      </w:r>
      <w:r w:rsidR="00C54761">
        <w:t xml:space="preserve">  </w:t>
      </w:r>
      <w:r w:rsidR="001E72A5">
        <w:t>Based on</w:t>
      </w:r>
      <w:r w:rsidR="003C1C5D">
        <w:t xml:space="preserve"> this evidence, the High Court granted an interim sequestration order and issued a rule nisi calling on interested parties to show cause why the order should not be made final on 7</w:t>
      </w:r>
      <w:r w:rsidR="003E2EDE">
        <w:t> </w:t>
      </w:r>
      <w:r w:rsidR="003C1C5D">
        <w:t>September 2019.</w:t>
      </w:r>
    </w:p>
    <w:p w14:paraId="6EB7FCBE" w14:textId="2367FEC9" w:rsidR="003C1C5D" w:rsidRDefault="003C1C5D" w:rsidP="00771B49"/>
    <w:p w14:paraId="3C19216C" w14:textId="00843B26" w:rsidR="003C1C5D" w:rsidRPr="00771B49" w:rsidRDefault="003C1C5D" w:rsidP="00771B49">
      <w:r>
        <w:t xml:space="preserve">On the return date, the High Court </w:t>
      </w:r>
      <w:r w:rsidR="00F05BD0">
        <w:t xml:space="preserve">first </w:t>
      </w:r>
      <w:r>
        <w:t xml:space="preserve">considered </w:t>
      </w:r>
      <w:r w:rsidR="00F05BD0">
        <w:t>an application by Mr Kellerman for intervention</w:t>
      </w:r>
      <w:r w:rsidR="00A43EC3">
        <w:t xml:space="preserve"> and</w:t>
      </w:r>
      <w:r w:rsidR="00F05BD0">
        <w:t xml:space="preserve"> granted him leave to intervene. </w:t>
      </w:r>
      <w:r w:rsidR="008A5B46">
        <w:t xml:space="preserve"> </w:t>
      </w:r>
      <w:r w:rsidR="00F05BD0">
        <w:t xml:space="preserve">Thereafter, the Court </w:t>
      </w:r>
      <w:r w:rsidR="003851D0">
        <w:t xml:space="preserve">determined the application for the </w:t>
      </w:r>
      <w:r>
        <w:t xml:space="preserve">final sequestration </w:t>
      </w:r>
      <w:r w:rsidR="003851D0">
        <w:t xml:space="preserve">of the </w:t>
      </w:r>
      <w:r w:rsidR="007656F5">
        <w:t>Trust in</w:t>
      </w:r>
      <w:r>
        <w:t xml:space="preserve"> terms of section</w:t>
      </w:r>
      <w:r w:rsidR="002B3002">
        <w:t>s</w:t>
      </w:r>
      <w:r>
        <w:t xml:space="preserve"> 9(1) and 12 of the Insolvency Act.</w:t>
      </w:r>
      <w:r w:rsidR="00EC5D65">
        <w:t xml:space="preserve">  </w:t>
      </w:r>
      <w:r>
        <w:t xml:space="preserve">On assessing the evidence, the High Court </w:t>
      </w:r>
      <w:r w:rsidR="003851D0">
        <w:t>concluded</w:t>
      </w:r>
      <w:r>
        <w:t xml:space="preserve"> that the Trust </w:t>
      </w:r>
      <w:r w:rsidR="00AD7836">
        <w:t>was indeed used</w:t>
      </w:r>
      <w:r>
        <w:t xml:space="preserve"> as a conduit to disguise the </w:t>
      </w:r>
      <w:r w:rsidR="000F07BB">
        <w:t>source</w:t>
      </w:r>
      <w:r>
        <w:t xml:space="preserve"> of </w:t>
      </w:r>
      <w:r w:rsidR="000F07BB">
        <w:t xml:space="preserve">the </w:t>
      </w:r>
      <w:r>
        <w:t>misappropriated funds</w:t>
      </w:r>
      <w:r w:rsidR="00B6754D">
        <w:t>.</w:t>
      </w:r>
      <w:r>
        <w:t xml:space="preserve">  </w:t>
      </w:r>
      <w:r w:rsidR="00AD7836">
        <w:t>T</w:t>
      </w:r>
      <w:r>
        <w:t>his was</w:t>
      </w:r>
      <w:r w:rsidR="00A43EC3">
        <w:t xml:space="preserve"> borne out</w:t>
      </w:r>
      <w:r>
        <w:t xml:space="preserve"> by the lack of evidence on the indebtedness of the Trust to the Insolvent</w:t>
      </w:r>
      <w:r w:rsidR="00EC5D65">
        <w:t> </w:t>
      </w:r>
      <w:r>
        <w:t>Estate</w:t>
      </w:r>
      <w:r w:rsidR="00EC5D65">
        <w:t> </w:t>
      </w:r>
      <w:r>
        <w:t>Louw.  Thus, the funds flowed from Mr Louw’s bank account to Pholaco</w:t>
      </w:r>
      <w:r w:rsidR="000F07BB">
        <w:t>’s bank account</w:t>
      </w:r>
      <w:r>
        <w:t xml:space="preserve"> and w</w:t>
      </w:r>
      <w:r w:rsidR="000F07BB">
        <w:t>ere</w:t>
      </w:r>
      <w:r>
        <w:t xml:space="preserve"> recorded as a loan from </w:t>
      </w:r>
      <w:r w:rsidR="000F07BB">
        <w:t xml:space="preserve">the Trust to </w:t>
      </w:r>
      <w:r>
        <w:t>Pholaco.</w:t>
      </w:r>
      <w:r w:rsidR="005D212C">
        <w:t xml:space="preserve">  The Court then held that the Trust was insolvent</w:t>
      </w:r>
      <w:r>
        <w:t xml:space="preserve"> </w:t>
      </w:r>
      <w:r w:rsidR="003C3AFD">
        <w:t xml:space="preserve">and </w:t>
      </w:r>
      <w:r>
        <w:t>that the Insolvent Estate Louw had established its standing to apply for a sequestration order in terms of section 12(1)(a)</w:t>
      </w:r>
      <w:r w:rsidR="008A5B46">
        <w:t xml:space="preserve"> of the Insolvency Act</w:t>
      </w:r>
      <w:r>
        <w:t xml:space="preserve">.  </w:t>
      </w:r>
      <w:r w:rsidR="00A43EC3">
        <w:t xml:space="preserve">A final order </w:t>
      </w:r>
      <w:r w:rsidR="00C86851">
        <w:t>of sequestration of the Trust was issued.</w:t>
      </w:r>
      <w:r w:rsidR="001F4989">
        <w:t xml:space="preserve">  </w:t>
      </w:r>
      <w:r w:rsidR="003851D0">
        <w:t xml:space="preserve">An application for leave to appeal </w:t>
      </w:r>
      <w:r w:rsidR="00B64984">
        <w:t>was dismissed</w:t>
      </w:r>
      <w:r w:rsidR="00C54761">
        <w:t>.</w:t>
      </w:r>
    </w:p>
    <w:p w14:paraId="2C91F9CA" w14:textId="014F6C8D" w:rsidR="002A0556" w:rsidRDefault="002A0556" w:rsidP="00771B49"/>
    <w:p w14:paraId="143DCA32" w14:textId="11B1C5B8" w:rsidR="00C54761" w:rsidRPr="00C54761" w:rsidRDefault="008A5B46" w:rsidP="00C54761">
      <w:r>
        <w:t xml:space="preserve">The Trust’s application for </w:t>
      </w:r>
      <w:r w:rsidR="00C86851">
        <w:t>leave to appeal to</w:t>
      </w:r>
      <w:r w:rsidR="00C54761" w:rsidRPr="00C54761">
        <w:t xml:space="preserve"> the Supreme Court of Appeal</w:t>
      </w:r>
      <w:r w:rsidR="001F4989">
        <w:t xml:space="preserve"> </w:t>
      </w:r>
      <w:r w:rsidR="00C86851">
        <w:t xml:space="preserve">suffered a similar </w:t>
      </w:r>
      <w:r w:rsidR="00742731">
        <w:t>fate.</w:t>
      </w:r>
      <w:r w:rsidR="00C54761" w:rsidRPr="00C54761">
        <w:t xml:space="preserve"> </w:t>
      </w:r>
      <w:r>
        <w:t xml:space="preserve"> Its </w:t>
      </w:r>
      <w:r w:rsidR="001F4989">
        <w:t>application for reconsideration of the order was also dismissed.</w:t>
      </w:r>
    </w:p>
    <w:p w14:paraId="14BE0FCB" w14:textId="1AD45818" w:rsidR="00A04BFB" w:rsidRDefault="00A04BFB" w:rsidP="00771B49"/>
    <w:p w14:paraId="5F444F5B" w14:textId="6BFAA78A" w:rsidR="00347EEA" w:rsidRDefault="003851D0" w:rsidP="00771B49">
      <w:r>
        <w:t xml:space="preserve">The </w:t>
      </w:r>
      <w:r w:rsidR="002C4233">
        <w:t>joint t</w:t>
      </w:r>
      <w:r>
        <w:t>rust</w:t>
      </w:r>
      <w:r w:rsidR="002C4233">
        <w:t xml:space="preserve">ees of </w:t>
      </w:r>
      <w:r w:rsidR="008A5B46">
        <w:t xml:space="preserve">the </w:t>
      </w:r>
      <w:r w:rsidR="002C4233">
        <w:t>HNP Trust</w:t>
      </w:r>
      <w:r>
        <w:t xml:space="preserve"> ha</w:t>
      </w:r>
      <w:r w:rsidR="002C4233">
        <w:t>ve</w:t>
      </w:r>
      <w:r>
        <w:t xml:space="preserve"> now approached this Court for leave to appeal. </w:t>
      </w:r>
      <w:r w:rsidR="008A5B46">
        <w:t xml:space="preserve"> </w:t>
      </w:r>
      <w:r w:rsidR="002C4233">
        <w:t>They</w:t>
      </w:r>
      <w:r>
        <w:t xml:space="preserve"> </w:t>
      </w:r>
      <w:r w:rsidR="00B64984">
        <w:t>submit that</w:t>
      </w:r>
      <w:r w:rsidR="001F4989">
        <w:t xml:space="preserve"> the trustees of the Insolvent Estate Louw </w:t>
      </w:r>
      <w:r>
        <w:t>lacked</w:t>
      </w:r>
      <w:r w:rsidR="001F4989">
        <w:t xml:space="preserve"> locus standi to apply for the sequestration order.  Further, Mr Louw was not authorise</w:t>
      </w:r>
      <w:r w:rsidR="0072163C">
        <w:t>d</w:t>
      </w:r>
      <w:r w:rsidR="001F4989">
        <w:t xml:space="preserve"> to bind the Trust as all three trustees are required to approve</w:t>
      </w:r>
      <w:r w:rsidR="008A5B46">
        <w:t xml:space="preserve"> the</w:t>
      </w:r>
      <w:r w:rsidR="001F4989">
        <w:t xml:space="preserve"> transaction</w:t>
      </w:r>
      <w:r w:rsidR="008A5B46">
        <w:t>s</w:t>
      </w:r>
      <w:r w:rsidR="001F4989">
        <w:t xml:space="preserve">.  </w:t>
      </w:r>
      <w:r w:rsidR="00347EEA" w:rsidRPr="00347EEA">
        <w:t xml:space="preserve">Therefore, </w:t>
      </w:r>
      <w:r w:rsidR="001F4989">
        <w:t xml:space="preserve">if </w:t>
      </w:r>
      <w:r w:rsidR="00347EEA" w:rsidRPr="00347EEA">
        <w:t xml:space="preserve">a loan </w:t>
      </w:r>
      <w:r w:rsidR="001F4989">
        <w:t xml:space="preserve">was </w:t>
      </w:r>
      <w:r w:rsidR="00347EEA" w:rsidRPr="00347EEA">
        <w:t>advance</w:t>
      </w:r>
      <w:r w:rsidR="00470F5F">
        <w:t>d</w:t>
      </w:r>
      <w:r w:rsidR="00347EEA" w:rsidRPr="00347EEA">
        <w:t xml:space="preserve"> </w:t>
      </w:r>
      <w:r w:rsidR="00470F5F">
        <w:t xml:space="preserve">to the </w:t>
      </w:r>
      <w:r w:rsidR="00347EEA" w:rsidRPr="00347EEA">
        <w:t xml:space="preserve">Trust from Mr Louw for </w:t>
      </w:r>
      <w:r w:rsidR="00470F5F">
        <w:t>Pholaco’s benefit</w:t>
      </w:r>
      <w:r w:rsidR="001F4989">
        <w:t>,</w:t>
      </w:r>
      <w:r w:rsidR="00347EEA">
        <w:t xml:space="preserve"> it was unauthorised.  </w:t>
      </w:r>
      <w:r w:rsidR="008A5B46">
        <w:t>T</w:t>
      </w:r>
      <w:r w:rsidR="002C4233">
        <w:t xml:space="preserve">he </w:t>
      </w:r>
      <w:r w:rsidR="00742731">
        <w:t xml:space="preserve">loan </w:t>
      </w:r>
      <w:r w:rsidR="00742731" w:rsidRPr="00347EEA">
        <w:t>must</w:t>
      </w:r>
      <w:r w:rsidR="00347EEA" w:rsidRPr="00347EEA">
        <w:t xml:space="preserve"> have come directly from Mr Louw</w:t>
      </w:r>
      <w:r w:rsidR="00AD7836">
        <w:t xml:space="preserve">, and the creation of a loan account in favour of </w:t>
      </w:r>
      <w:r w:rsidR="00F95077">
        <w:t xml:space="preserve">the </w:t>
      </w:r>
      <w:r w:rsidR="00AD7836">
        <w:t xml:space="preserve">Trust against Pholaco was </w:t>
      </w:r>
      <w:r w:rsidR="00347EEA" w:rsidRPr="00347EEA">
        <w:t xml:space="preserve">a </w:t>
      </w:r>
      <w:r w:rsidR="00617D62">
        <w:t xml:space="preserve">fiction to hide the </w:t>
      </w:r>
      <w:r w:rsidR="00AD7836">
        <w:t>origin of the money.</w:t>
      </w:r>
    </w:p>
    <w:p w14:paraId="18ACCEE8" w14:textId="2B3C7A7F" w:rsidR="00617D62" w:rsidRPr="00617D62" w:rsidRDefault="00617D62" w:rsidP="00617D62">
      <w:pPr>
        <w:rPr>
          <w:i/>
        </w:rPr>
      </w:pPr>
    </w:p>
    <w:p w14:paraId="0E629348" w14:textId="185334B7" w:rsidR="00617D62" w:rsidRPr="00617D62" w:rsidRDefault="003851D0" w:rsidP="00617D62">
      <w:pPr>
        <w:rPr>
          <w:i/>
        </w:rPr>
      </w:pPr>
      <w:r>
        <w:t xml:space="preserve">The </w:t>
      </w:r>
      <w:r w:rsidR="002C4233">
        <w:t xml:space="preserve">trustees of the </w:t>
      </w:r>
      <w:r w:rsidR="00617D62" w:rsidRPr="00617D62">
        <w:t>Insolvent Estate Louw oppose the application</w:t>
      </w:r>
      <w:r w:rsidR="009E0B06">
        <w:t xml:space="preserve"> on several grounds</w:t>
      </w:r>
      <w:r w:rsidR="00AD7836">
        <w:t>.</w:t>
      </w:r>
      <w:r w:rsidR="00617D62" w:rsidRPr="00617D62">
        <w:t xml:space="preserve"> </w:t>
      </w:r>
      <w:r w:rsidR="00617D62">
        <w:t xml:space="preserve"> First, the Court lacks jurisdiction to hear the matter as </w:t>
      </w:r>
      <w:r w:rsidR="00617D62" w:rsidRPr="00617D62">
        <w:rPr>
          <w:iCs/>
        </w:rPr>
        <w:t>the</w:t>
      </w:r>
      <w:r w:rsidR="00617D62">
        <w:rPr>
          <w:i/>
        </w:rPr>
        <w:t xml:space="preserve"> </w:t>
      </w:r>
      <w:r w:rsidR="00617D62" w:rsidRPr="00617D62">
        <w:t xml:space="preserve">Trust </w:t>
      </w:r>
      <w:r w:rsidR="00470F5F">
        <w:t>is</w:t>
      </w:r>
      <w:r w:rsidR="00617D62" w:rsidRPr="00617D62">
        <w:t xml:space="preserve"> raising points of fact rather than law.  </w:t>
      </w:r>
      <w:r w:rsidR="00AD7836">
        <w:t>Second</w:t>
      </w:r>
      <w:r w:rsidR="00617D62" w:rsidRPr="00617D62">
        <w:t xml:space="preserve">, the respondents submit that the R150 000 </w:t>
      </w:r>
      <w:r w:rsidR="001F4989">
        <w:t>owed</w:t>
      </w:r>
      <w:r w:rsidR="00617D62" w:rsidRPr="00617D62">
        <w:t xml:space="preserve"> is sufficient to establish </w:t>
      </w:r>
      <w:r w:rsidR="00617D62" w:rsidRPr="00617D62">
        <w:rPr>
          <w:iCs/>
        </w:rPr>
        <w:t>locus standi</w:t>
      </w:r>
      <w:r w:rsidR="00617D62" w:rsidRPr="00617D62">
        <w:t xml:space="preserve">.  </w:t>
      </w:r>
      <w:r w:rsidR="00470F5F">
        <w:t>In addition</w:t>
      </w:r>
      <w:r w:rsidR="00617D62" w:rsidRPr="00617D62">
        <w:t xml:space="preserve">, the trustees of Insolvent Estate Louw relied on an act of insolvency by </w:t>
      </w:r>
      <w:r w:rsidR="00F95077">
        <w:t xml:space="preserve">the </w:t>
      </w:r>
      <w:r w:rsidR="00617D62" w:rsidRPr="00617D62">
        <w:t xml:space="preserve">Trust in terms of section 8(c) of the Insolvency Act to establish </w:t>
      </w:r>
      <w:r w:rsidR="00617D62" w:rsidRPr="00617D62">
        <w:rPr>
          <w:iCs/>
        </w:rPr>
        <w:t>locus standi,</w:t>
      </w:r>
      <w:r w:rsidR="00617D62" w:rsidRPr="00617D62">
        <w:t xml:space="preserve"> </w:t>
      </w:r>
      <w:r>
        <w:t xml:space="preserve">this </w:t>
      </w:r>
      <w:r w:rsidR="00B64984">
        <w:t xml:space="preserve">was </w:t>
      </w:r>
      <w:r w:rsidR="002C4233">
        <w:t>based on the</w:t>
      </w:r>
      <w:r w:rsidR="00617D62" w:rsidRPr="00617D62">
        <w:t xml:space="preserve"> agreement and subsequent transfer of Quintado shares between Mr Kellerman and the Trust</w:t>
      </w:r>
      <w:r w:rsidR="00617D62" w:rsidRPr="00617D62">
        <w:rPr>
          <w:iCs/>
        </w:rPr>
        <w:t>.</w:t>
      </w:r>
    </w:p>
    <w:p w14:paraId="76B8F7F6" w14:textId="77777777" w:rsidR="00617D62" w:rsidRPr="00617D62" w:rsidRDefault="00617D62" w:rsidP="00617D62"/>
    <w:p w14:paraId="69E5A9D9" w14:textId="39D7AC4D" w:rsidR="00617D62" w:rsidRPr="00617D62" w:rsidRDefault="00617D62" w:rsidP="00617D62">
      <w:pPr>
        <w:rPr>
          <w:i/>
        </w:rPr>
      </w:pPr>
      <w:r w:rsidRPr="00617D62">
        <w:t xml:space="preserve">Regarding the authority to oppose the sequestration application, </w:t>
      </w:r>
      <w:r w:rsidR="002C4233">
        <w:t xml:space="preserve">the trustees of the </w:t>
      </w:r>
      <w:r w:rsidRPr="00617D62">
        <w:t xml:space="preserve">Insolvent Estate Louw </w:t>
      </w:r>
      <w:r w:rsidR="002C4233">
        <w:t>submit</w:t>
      </w:r>
      <w:r w:rsidR="009E0B06" w:rsidRPr="00617D62">
        <w:t xml:space="preserve"> </w:t>
      </w:r>
      <w:r w:rsidRPr="00617D62">
        <w:t xml:space="preserve">that Mr Cronje </w:t>
      </w:r>
      <w:r w:rsidR="00B64984">
        <w:t xml:space="preserve">had </w:t>
      </w:r>
      <w:r w:rsidR="00B64984" w:rsidRPr="00617D62">
        <w:t>the</w:t>
      </w:r>
      <w:r w:rsidRPr="00617D62">
        <w:t xml:space="preserve"> necessary authority to oppose the </w:t>
      </w:r>
      <w:r w:rsidRPr="00617D62">
        <w:lastRenderedPageBreak/>
        <w:t xml:space="preserve">provisional sequestration application </w:t>
      </w:r>
      <w:r>
        <w:t xml:space="preserve">from </w:t>
      </w:r>
      <w:r w:rsidRPr="00617D62">
        <w:t>a common sense reading of the Trust Deed</w:t>
      </w:r>
      <w:r w:rsidR="00AD7836">
        <w:t xml:space="preserve">.  </w:t>
      </w:r>
      <w:r w:rsidR="009E0B06">
        <w:t>Further</w:t>
      </w:r>
      <w:r w:rsidRPr="00617D62">
        <w:t>, Mr Cronje was cited as a party in the proceedings</w:t>
      </w:r>
      <w:r>
        <w:t xml:space="preserve"> and </w:t>
      </w:r>
      <w:r w:rsidRPr="00617D62">
        <w:t xml:space="preserve">when a party is </w:t>
      </w:r>
      <w:r w:rsidR="003F6CD0" w:rsidRPr="00617D62">
        <w:t>cited,</w:t>
      </w:r>
      <w:r w:rsidRPr="00617D62">
        <w:t xml:space="preserve"> they are entitled to participate in those proceedings.</w:t>
      </w:r>
      <w:r w:rsidR="003E2EDE">
        <w:rPr>
          <w:i/>
        </w:rPr>
        <w:t xml:space="preserve">  </w:t>
      </w:r>
      <w:r w:rsidRPr="00617D62">
        <w:t>Although no money entered the Trust</w:t>
      </w:r>
      <w:r w:rsidR="00470E25">
        <w:t>’s bank account</w:t>
      </w:r>
      <w:r w:rsidRPr="00617D62">
        <w:t xml:space="preserve">, </w:t>
      </w:r>
      <w:r w:rsidR="002C4233">
        <w:t xml:space="preserve">the trustees of the </w:t>
      </w:r>
      <w:r w:rsidRPr="00617D62">
        <w:t xml:space="preserve">Insolvent Estate Louw argue that </w:t>
      </w:r>
      <w:r>
        <w:t xml:space="preserve">the </w:t>
      </w:r>
      <w:r w:rsidRPr="00617D62">
        <w:t>Trust was used as a vehicle for fraudulent activities as a borrower can conclude a loan agreement with a lender on the basis that the money be paid to a designated third party – in this instance Pholaco was the designated third party.</w:t>
      </w:r>
      <w:r w:rsidRPr="00617D62">
        <w:rPr>
          <w:iCs/>
        </w:rPr>
        <w:t xml:space="preserve">  </w:t>
      </w:r>
      <w:r w:rsidR="002C4233">
        <w:t>Finally, on remedy, t</w:t>
      </w:r>
      <w:r w:rsidRPr="00347EEA">
        <w:t>he trustees</w:t>
      </w:r>
      <w:r w:rsidR="002C4233">
        <w:t xml:space="preserve"> </w:t>
      </w:r>
      <w:r w:rsidR="00742731">
        <w:t>submit</w:t>
      </w:r>
      <w:r w:rsidR="00742731" w:rsidRPr="00347EEA">
        <w:t xml:space="preserve"> that</w:t>
      </w:r>
      <w:r w:rsidRPr="00347EEA">
        <w:t xml:space="preserve"> should the appeal be upheld; the matter should be remitted back to the High Court for admission of oral evidence which surfaced during the </w:t>
      </w:r>
      <w:r w:rsidR="002C4233">
        <w:t>s</w:t>
      </w:r>
      <w:r w:rsidRPr="00347EEA">
        <w:t xml:space="preserve">ection 152 of the Insolvency Act </w:t>
      </w:r>
      <w:r w:rsidR="00EC5D65">
        <w:t>i</w:t>
      </w:r>
      <w:r w:rsidR="008A5B46">
        <w:t xml:space="preserve">nquiry </w:t>
      </w:r>
      <w:r w:rsidRPr="00347EEA">
        <w:t xml:space="preserve">of the Insolvent Estate Louw and </w:t>
      </w:r>
      <w:r w:rsidR="00470F5F">
        <w:t xml:space="preserve">the </w:t>
      </w:r>
      <w:r w:rsidRPr="00347EEA">
        <w:t>Trust.</w:t>
      </w:r>
    </w:p>
    <w:p w14:paraId="1310A3D8" w14:textId="77777777" w:rsidR="00347EEA" w:rsidRPr="00771B49" w:rsidRDefault="00347EEA" w:rsidP="00771B49"/>
    <w:p w14:paraId="30109880" w14:textId="2DE14DC0" w:rsidR="0086662B" w:rsidRDefault="00C74176" w:rsidP="0086662B">
      <w:r w:rsidRPr="00771B49">
        <w:t>The facts and issues regarding the second application</w:t>
      </w:r>
      <w:r w:rsidR="00470F5F">
        <w:t xml:space="preserve"> (the </w:t>
      </w:r>
      <w:r w:rsidR="00FD58A1">
        <w:rPr>
          <w:i/>
          <w:iCs/>
        </w:rPr>
        <w:t xml:space="preserve">Quintado </w:t>
      </w:r>
      <w:r w:rsidR="00470F5F">
        <w:t>matter)</w:t>
      </w:r>
      <w:r w:rsidRPr="00771B49">
        <w:t xml:space="preserve"> are as follows</w:t>
      </w:r>
      <w:r w:rsidR="00EC5D65">
        <w:t xml:space="preserve">: </w:t>
      </w:r>
      <w:r w:rsidR="00655D9E">
        <w:t>The family trusts of M</w:t>
      </w:r>
      <w:r w:rsidR="009E0B06">
        <w:t>r Louw and Mr Kellerman</w:t>
      </w:r>
      <w:r w:rsidR="00655D9E">
        <w:t xml:space="preserve"> each held 50</w:t>
      </w:r>
      <w:r w:rsidR="003E2EDE">
        <w:t>%</w:t>
      </w:r>
      <w:r w:rsidR="00655D9E">
        <w:t xml:space="preserve"> shareholding in Quintado, respectively.  Mr Louw and Mr Kellerman</w:t>
      </w:r>
      <w:r w:rsidR="009E0B06">
        <w:t xml:space="preserve"> were the directors of Quintado.  </w:t>
      </w:r>
      <w:r w:rsidR="0086662B" w:rsidRPr="0086662B">
        <w:t>Mr</w:t>
      </w:r>
      <w:r w:rsidR="00655D9E">
        <w:t> </w:t>
      </w:r>
      <w:r w:rsidR="0086662B" w:rsidRPr="0086662B">
        <w:t>Louw</w:t>
      </w:r>
      <w:r w:rsidR="009E0B06">
        <w:t>, through Quintado,</w:t>
      </w:r>
      <w:r w:rsidR="0086662B" w:rsidRPr="0086662B">
        <w:t xml:space="preserve"> ran a fraudulent business </w:t>
      </w:r>
      <w:r w:rsidR="00AD0545">
        <w:t xml:space="preserve">for </w:t>
      </w:r>
      <w:r w:rsidR="00AD0545" w:rsidRPr="0086662B">
        <w:t>tax</w:t>
      </w:r>
      <w:r w:rsidR="0086662B" w:rsidRPr="0086662B">
        <w:t xml:space="preserve"> fraud</w:t>
      </w:r>
      <w:r w:rsidR="00ED7E43">
        <w:t xml:space="preserve"> purposes</w:t>
      </w:r>
      <w:r w:rsidR="0086662B" w:rsidRPr="0086662B">
        <w:t xml:space="preserve">.  </w:t>
      </w:r>
      <w:r w:rsidR="00655D9E">
        <w:t>He</w:t>
      </w:r>
      <w:r w:rsidR="0086662B" w:rsidRPr="0086662B">
        <w:t xml:space="preserve"> further defrauded his clients from his </w:t>
      </w:r>
      <w:r w:rsidR="004F22F5">
        <w:t>auditing</w:t>
      </w:r>
      <w:r w:rsidR="0086662B" w:rsidRPr="0086662B">
        <w:t xml:space="preserve"> firm and transferred their funds into the bank account of Quintado.  During January 2015 to November 2018 money was transferred from Mr</w:t>
      </w:r>
      <w:r w:rsidR="00EC5D65">
        <w:t> </w:t>
      </w:r>
      <w:r w:rsidR="0086662B" w:rsidRPr="0086662B">
        <w:t>Louw</w:t>
      </w:r>
      <w:r w:rsidR="00655D9E">
        <w:t>’</w:t>
      </w:r>
      <w:r w:rsidR="0086662B" w:rsidRPr="0086662B">
        <w:t xml:space="preserve">s bank account to Quintado and vice versa.  R31 million flowed from </w:t>
      </w:r>
      <w:r w:rsidR="00655D9E">
        <w:t>him</w:t>
      </w:r>
      <w:r w:rsidR="0086662B" w:rsidRPr="0086662B">
        <w:t xml:space="preserve"> into Quintado, and R17 million flowed back from Quintado to </w:t>
      </w:r>
      <w:r w:rsidR="00655D9E">
        <w:t>him</w:t>
      </w:r>
      <w:r w:rsidR="0086662B" w:rsidRPr="0086662B">
        <w:t>.  Ultimately</w:t>
      </w:r>
      <w:r w:rsidR="0010308D">
        <w:t>,</w:t>
      </w:r>
      <w:r w:rsidR="0086662B" w:rsidRPr="0086662B">
        <w:t xml:space="preserve"> Mr Louw transferred </w:t>
      </w:r>
      <w:r w:rsidR="00655D9E">
        <w:t xml:space="preserve">approximately </w:t>
      </w:r>
      <w:r w:rsidR="0086662B" w:rsidRPr="0086662B">
        <w:t>R13.5 million more into Quintado’s bank account than Quintado transferred back</w:t>
      </w:r>
      <w:r w:rsidR="0010308D">
        <w:t>.</w:t>
      </w:r>
    </w:p>
    <w:p w14:paraId="2C8D7829" w14:textId="77777777" w:rsidR="0010308D" w:rsidRPr="0086662B" w:rsidRDefault="0010308D" w:rsidP="0086662B">
      <w:pPr>
        <w:rPr>
          <w:highlight w:val="yellow"/>
        </w:rPr>
      </w:pPr>
    </w:p>
    <w:p w14:paraId="74156CF5" w14:textId="590DE91E" w:rsidR="00655D9E" w:rsidRDefault="0086662B" w:rsidP="00655D9E">
      <w:r w:rsidRPr="0086662B">
        <w:t xml:space="preserve">According to Mr Kellerman, Mr Louw was in complete control of the company.  During the sequestration </w:t>
      </w:r>
      <w:r w:rsidR="00EC5D65">
        <w:t>i</w:t>
      </w:r>
      <w:r w:rsidR="003E2EDE">
        <w:t>nquiry</w:t>
      </w:r>
      <w:r w:rsidRPr="0086662B">
        <w:t xml:space="preserve"> into the Louw Estate, Mr Kellerman presented the newly drawn up financial statements which showed that Quintado owe</w:t>
      </w:r>
      <w:r w:rsidR="002C4233">
        <w:t>d</w:t>
      </w:r>
      <w:r w:rsidRPr="0086662B">
        <w:t xml:space="preserve"> the Insolvent Estate Louw R606 047.  Shortly after the sequestration of Insolvent Estate Louw, the 50</w:t>
      </w:r>
      <w:r w:rsidR="003E2EDE">
        <w:t>%</w:t>
      </w:r>
      <w:r w:rsidRPr="0086662B">
        <w:t xml:space="preserve"> shares </w:t>
      </w:r>
      <w:r w:rsidR="00FD58A1">
        <w:t>the </w:t>
      </w:r>
      <w:r w:rsidR="00655D9E">
        <w:t xml:space="preserve">HNP </w:t>
      </w:r>
      <w:r w:rsidRPr="0086662B">
        <w:t xml:space="preserve">Trust held in Quintado were transferred to Mr Kellerman.  </w:t>
      </w:r>
      <w:r w:rsidR="00470F5F">
        <w:t>T</w:t>
      </w:r>
      <w:r w:rsidRPr="0086662B">
        <w:t>he Trust argue</w:t>
      </w:r>
      <w:r w:rsidR="00470F5F">
        <w:t>s</w:t>
      </w:r>
      <w:r w:rsidRPr="0086662B">
        <w:t xml:space="preserve"> that this is a legitimate transaction as Mr Kellerman advanced money to Mr Louw, and the transfer of the shares w</w:t>
      </w:r>
      <w:r w:rsidR="00470F5F">
        <w:t>as</w:t>
      </w:r>
      <w:r w:rsidRPr="0086662B">
        <w:t xml:space="preserve"> given as security for the loan.</w:t>
      </w:r>
      <w:r>
        <w:t xml:space="preserve"> </w:t>
      </w:r>
      <w:r w:rsidRPr="0086662B">
        <w:t xml:space="preserve"> </w:t>
      </w:r>
      <w:r w:rsidR="002C4233">
        <w:t xml:space="preserve">The Trustees of the </w:t>
      </w:r>
      <w:r w:rsidRPr="0086662B">
        <w:t>Insolvent Estate Louw applied to the High Court for Quintado to be placed under provisional liquidation, in addition to other ancillary relief</w:t>
      </w:r>
      <w:r>
        <w:t>.</w:t>
      </w:r>
      <w:r w:rsidR="00655D9E">
        <w:t xml:space="preserve"> </w:t>
      </w:r>
      <w:r w:rsidR="00ED7E43" w:rsidRPr="00ED7E43">
        <w:t xml:space="preserve"> </w:t>
      </w:r>
      <w:r w:rsidR="00655D9E" w:rsidRPr="007B1A09">
        <w:t>It premised its standing to bring the application on the basis that Quintado was its debtor.</w:t>
      </w:r>
      <w:r w:rsidR="00655D9E">
        <w:t xml:space="preserve">  </w:t>
      </w:r>
      <w:r w:rsidR="00ED7E43" w:rsidRPr="007B1A09">
        <w:t>In the alternative, if Quintado was found to be solvent, it argued that it would be just and equitable for Quintado to be wound up in terms of section 81(1)(c)(ii) of the Companies Act</w:t>
      </w:r>
      <w:r w:rsidR="00655D9E" w:rsidRPr="007B1A09">
        <w:t xml:space="preserve"> because of its involvement in Mr Louw’s fraudulent activities</w:t>
      </w:r>
      <w:r w:rsidR="00ED7E43" w:rsidRPr="007B1A09">
        <w:t>.</w:t>
      </w:r>
    </w:p>
    <w:p w14:paraId="5B3F9301" w14:textId="77777777" w:rsidR="00AD7AB3" w:rsidRPr="00771B49" w:rsidRDefault="00AD7AB3" w:rsidP="00771B49"/>
    <w:p w14:paraId="1E85E6A3" w14:textId="63B3A11E" w:rsidR="0086662B" w:rsidRPr="0086662B" w:rsidRDefault="00920448" w:rsidP="0086662B">
      <w:r w:rsidRPr="00771B49">
        <w:t xml:space="preserve">The High Court </w:t>
      </w:r>
      <w:r w:rsidRPr="00771B49">
        <w:rPr>
          <w:lang w:val="en-US"/>
        </w:rPr>
        <w:t>con</w:t>
      </w:r>
      <w:r w:rsidR="0086662B">
        <w:rPr>
          <w:lang w:val="en-US"/>
        </w:rPr>
        <w:t xml:space="preserve">sidered Insolvent Estate Louw’s contention that </w:t>
      </w:r>
      <w:r w:rsidR="0086662B" w:rsidRPr="0086662B">
        <w:t xml:space="preserve">Quintado was, by definition, insolvent.  </w:t>
      </w:r>
      <w:r w:rsidR="007B1A09">
        <w:t xml:space="preserve">Mr Kellerman denied that Quintado was indebted to Mr Louw and averred </w:t>
      </w:r>
      <w:r w:rsidR="00ED7E43" w:rsidRPr="007B1A09">
        <w:t xml:space="preserve">that Quintado’s accounts were used by Mr </w:t>
      </w:r>
      <w:r w:rsidR="007B1A09" w:rsidRPr="007B1A09">
        <w:t>Louw</w:t>
      </w:r>
      <w:r w:rsidR="007B1A09">
        <w:t xml:space="preserve"> for nefarious purposes.</w:t>
      </w:r>
      <w:r w:rsidR="00ED7E43" w:rsidRPr="0086662B">
        <w:t xml:space="preserve">  </w:t>
      </w:r>
      <w:r w:rsidR="002C4233">
        <w:t xml:space="preserve">The </w:t>
      </w:r>
      <w:r w:rsidR="0086662B" w:rsidRPr="0086662B">
        <w:t>High</w:t>
      </w:r>
      <w:r w:rsidR="003E2EDE">
        <w:t> </w:t>
      </w:r>
      <w:r w:rsidR="0086662B" w:rsidRPr="0086662B">
        <w:t>Court accepted that Mr Louw had defrauded his clients of R110</w:t>
      </w:r>
      <w:r w:rsidR="00FD58A1">
        <w:t> </w:t>
      </w:r>
      <w:r w:rsidR="0086662B" w:rsidRPr="0086662B">
        <w:t>million over a period of six years</w:t>
      </w:r>
      <w:r w:rsidR="004079AB">
        <w:t xml:space="preserve"> and </w:t>
      </w:r>
      <w:r w:rsidR="0086662B" w:rsidRPr="0086662B">
        <w:t xml:space="preserve">that </w:t>
      </w:r>
      <w:r w:rsidR="00742731">
        <w:t xml:space="preserve">he </w:t>
      </w:r>
      <w:r w:rsidR="00742731" w:rsidRPr="0086662B">
        <w:t>made</w:t>
      </w:r>
      <w:r w:rsidR="0086662B" w:rsidRPr="0086662B">
        <w:t xml:space="preserve"> use of Quintado to hide his fraudulent activities</w:t>
      </w:r>
      <w:r w:rsidR="00707C14">
        <w:t>.</w:t>
      </w:r>
      <w:r w:rsidR="00681A85">
        <w:t xml:space="preserve"> </w:t>
      </w:r>
      <w:r w:rsidR="00707C14">
        <w:t xml:space="preserve"> </w:t>
      </w:r>
      <w:r w:rsidR="007B1A09">
        <w:t>It noted that Mr Louw did this through “sham” transactions which w</w:t>
      </w:r>
      <w:r w:rsidR="00826C3A">
        <w:t>ere</w:t>
      </w:r>
      <w:r w:rsidR="007B1A09">
        <w:t xml:space="preserve"> also referred to in emails between</w:t>
      </w:r>
      <w:r w:rsidR="00826C3A">
        <w:t xml:space="preserve"> himself and Mr Kellerman</w:t>
      </w:r>
      <w:r w:rsidR="007B1A09">
        <w:t xml:space="preserve">.  </w:t>
      </w:r>
      <w:r w:rsidR="00707C14" w:rsidRPr="003E2EDE">
        <w:t>The High Court</w:t>
      </w:r>
      <w:r w:rsidR="0086662B" w:rsidRPr="003E2EDE">
        <w:t xml:space="preserve"> </w:t>
      </w:r>
      <w:r w:rsidR="00ED7E43" w:rsidRPr="003E2EDE">
        <w:t xml:space="preserve">held that the fact that Mr Kellerman </w:t>
      </w:r>
      <w:r w:rsidR="00B64984" w:rsidRPr="003E2EDE">
        <w:t>was</w:t>
      </w:r>
      <w:r w:rsidR="00ED7E43" w:rsidRPr="003E2EDE">
        <w:t xml:space="preserve"> a non</w:t>
      </w:r>
      <w:r w:rsidR="00ED7E43" w:rsidRPr="003E2EDE">
        <w:noBreakHyphen/>
        <w:t xml:space="preserve">executive director </w:t>
      </w:r>
      <w:r w:rsidR="007443C8" w:rsidRPr="003E2EDE">
        <w:t>was irrelevant</w:t>
      </w:r>
      <w:r w:rsidR="004666A7" w:rsidRPr="003E2EDE">
        <w:t xml:space="preserve"> as both</w:t>
      </w:r>
      <w:r w:rsidR="00707C14" w:rsidRPr="003E2EDE">
        <w:t xml:space="preserve"> </w:t>
      </w:r>
      <w:r w:rsidR="0086662B" w:rsidRPr="003E2EDE">
        <w:t xml:space="preserve">still had the same fiduciary </w:t>
      </w:r>
      <w:r w:rsidR="00FD58A1" w:rsidRPr="003E2EDE">
        <w:t>duties</w:t>
      </w:r>
      <w:r w:rsidR="003E2EDE">
        <w:t xml:space="preserve"> which Mr Kellerman had effectively abandoned.  Finally,</w:t>
      </w:r>
      <w:r w:rsidR="007B1A09">
        <w:t xml:space="preserve"> t</w:t>
      </w:r>
      <w:r w:rsidR="00ED7E43">
        <w:t xml:space="preserve">he </w:t>
      </w:r>
      <w:r w:rsidR="00B64984">
        <w:t xml:space="preserve">Court </w:t>
      </w:r>
      <w:r w:rsidR="0021633B">
        <w:t xml:space="preserve">held that it was just and equitable to grant a winding up order in terms of section 81(1)(c)(ii) of the Companies </w:t>
      </w:r>
      <w:r w:rsidR="0021633B">
        <w:lastRenderedPageBreak/>
        <w:t>Act.  A</w:t>
      </w:r>
      <w:r w:rsidR="00722077">
        <w:t xml:space="preserve"> provisional liquidation order</w:t>
      </w:r>
      <w:r w:rsidR="0021633B">
        <w:t xml:space="preserve"> was thus issued with a</w:t>
      </w:r>
      <w:r w:rsidR="0086662B" w:rsidRPr="0086662B">
        <w:t xml:space="preserve"> rule nisi </w:t>
      </w:r>
      <w:r w:rsidR="0021633B">
        <w:t>calling on</w:t>
      </w:r>
      <w:r w:rsidR="0086662B" w:rsidRPr="0086662B">
        <w:t xml:space="preserve"> interested parties to show cause why the order should not be made final.</w:t>
      </w:r>
    </w:p>
    <w:p w14:paraId="11EDAC99" w14:textId="77777777" w:rsidR="0086662B" w:rsidRPr="0086662B" w:rsidRDefault="0086662B" w:rsidP="0086662B"/>
    <w:p w14:paraId="72E6FA80" w14:textId="34FCD55C" w:rsidR="0086662B" w:rsidRPr="0086662B" w:rsidRDefault="0086662B" w:rsidP="0086662B">
      <w:r w:rsidRPr="0086662B">
        <w:t xml:space="preserve">On the return date, the High Court </w:t>
      </w:r>
      <w:r w:rsidR="009C33B9">
        <w:t xml:space="preserve">found </w:t>
      </w:r>
      <w:r w:rsidRPr="0086662B">
        <w:t xml:space="preserve">the </w:t>
      </w:r>
      <w:r>
        <w:t>version by</w:t>
      </w:r>
      <w:r w:rsidRPr="0086662B">
        <w:t xml:space="preserve"> </w:t>
      </w:r>
      <w:r w:rsidR="00ED7E43">
        <w:t xml:space="preserve">the </w:t>
      </w:r>
      <w:r w:rsidRPr="0086662B">
        <w:t>Insolvent</w:t>
      </w:r>
      <w:r w:rsidR="009C33B9">
        <w:t> </w:t>
      </w:r>
      <w:r w:rsidRPr="0086662B">
        <w:t xml:space="preserve">Estate Louw </w:t>
      </w:r>
      <w:r w:rsidR="009C33B9">
        <w:t>to be</w:t>
      </w:r>
      <w:r w:rsidRPr="0086662B">
        <w:t xml:space="preserve"> </w:t>
      </w:r>
      <w:r w:rsidR="001E72A5">
        <w:t>improbable</w:t>
      </w:r>
      <w:r w:rsidRPr="0086662B">
        <w:t>.</w:t>
      </w:r>
      <w:r w:rsidR="001E72A5">
        <w:t xml:space="preserve">  </w:t>
      </w:r>
      <w:r w:rsidR="00AE229F">
        <w:t>The Court rejected</w:t>
      </w:r>
      <w:r w:rsidRPr="0086662B">
        <w:t xml:space="preserve"> the allegation that Mr Kellerman, as a director of Quintado had been complicit in the fraudulent </w:t>
      </w:r>
      <w:r w:rsidR="00B64984" w:rsidRPr="0086662B">
        <w:t>activities</w:t>
      </w:r>
      <w:r w:rsidR="00B64984">
        <w:t>.</w:t>
      </w:r>
      <w:r w:rsidRPr="0086662B">
        <w:t xml:space="preserve">  It pointed </w:t>
      </w:r>
      <w:r w:rsidR="001E72A5">
        <w:t xml:space="preserve">out </w:t>
      </w:r>
      <w:r w:rsidRPr="0086662B">
        <w:t xml:space="preserve">that the </w:t>
      </w:r>
      <w:r w:rsidR="006318E3">
        <w:t>flow of funds was</w:t>
      </w:r>
      <w:r w:rsidRPr="0086662B">
        <w:t xml:space="preserve"> t</w:t>
      </w:r>
      <w:r w:rsidR="00FD58A1">
        <w:t>o Mr Louw’s benefit</w:t>
      </w:r>
      <w:r w:rsidRPr="0086662B">
        <w:t xml:space="preserve">.  It further rejected </w:t>
      </w:r>
      <w:r w:rsidR="00742731">
        <w:t xml:space="preserve">the </w:t>
      </w:r>
      <w:r w:rsidR="00742731" w:rsidRPr="0086662B">
        <w:t>argument</w:t>
      </w:r>
      <w:r w:rsidRPr="0086662B">
        <w:t xml:space="preserve"> </w:t>
      </w:r>
      <w:r w:rsidR="00D521FD">
        <w:t xml:space="preserve">on behalf of the </w:t>
      </w:r>
      <w:r w:rsidR="009C33B9">
        <w:t>I</w:t>
      </w:r>
      <w:r w:rsidR="00D521FD">
        <w:t xml:space="preserve">nsolvent Estate Louw </w:t>
      </w:r>
      <w:r w:rsidRPr="0086662B">
        <w:t xml:space="preserve">that the actions of the director amounted to those of the company.  The basis was that the present facts fell under the exception to that rule, which is </w:t>
      </w:r>
      <w:r w:rsidR="00FD58A1">
        <w:t xml:space="preserve">that </w:t>
      </w:r>
      <w:r w:rsidRPr="0086662B">
        <w:t xml:space="preserve">the fraudulent acts that had no relation to its principal business or had </w:t>
      </w:r>
      <w:r w:rsidR="00FD58A1">
        <w:t xml:space="preserve">no </w:t>
      </w:r>
      <w:r w:rsidR="00707C14">
        <w:t xml:space="preserve">benefit </w:t>
      </w:r>
      <w:r w:rsidRPr="0086662B">
        <w:t>for it</w:t>
      </w:r>
      <w:r w:rsidR="006318E3">
        <w:t>, and</w:t>
      </w:r>
      <w:r w:rsidR="001E72A5">
        <w:t xml:space="preserve"> </w:t>
      </w:r>
      <w:r w:rsidR="00742731">
        <w:t>could not</w:t>
      </w:r>
      <w:r w:rsidR="001E72A5">
        <w:t xml:space="preserve"> be attributed to the company</w:t>
      </w:r>
      <w:r w:rsidRPr="0086662B">
        <w:t>.</w:t>
      </w:r>
      <w:r w:rsidR="00681A85">
        <w:t xml:space="preserve"> </w:t>
      </w:r>
      <w:r w:rsidR="003E2EDE">
        <w:t xml:space="preserve"> The High Court, having</w:t>
      </w:r>
      <w:r w:rsidR="00681A85" w:rsidRPr="003E2EDE">
        <w:t xml:space="preserve"> </w:t>
      </w:r>
      <w:r w:rsidR="003E2EDE" w:rsidRPr="003E2EDE">
        <w:t>considered the test for the directing mind of a company, held that</w:t>
      </w:r>
      <w:r w:rsidR="00681A85" w:rsidRPr="003E2EDE">
        <w:t xml:space="preserve">: (a) the fraudulent activities were not within Quintado’s field of operation; </w:t>
      </w:r>
      <w:r w:rsidR="003E2EDE" w:rsidRPr="003E2EDE">
        <w:t xml:space="preserve">(b) the fraudulent tax scheme defrauded Quintado; and (c) it was not by design or result for Quintado’s benefit.  </w:t>
      </w:r>
      <w:r w:rsidR="004666A7" w:rsidRPr="003E2EDE">
        <w:t>T</w:t>
      </w:r>
      <w:r w:rsidRPr="003E2EDE">
        <w:t>he</w:t>
      </w:r>
      <w:r w:rsidR="00D521FD" w:rsidRPr="003E2EDE">
        <w:t xml:space="preserve"> Court </w:t>
      </w:r>
      <w:r w:rsidR="006318E3">
        <w:t xml:space="preserve">also </w:t>
      </w:r>
      <w:r w:rsidR="00D521FD" w:rsidRPr="003E2EDE">
        <w:t>held that the debt owed by Quintado had been settled before the</w:t>
      </w:r>
      <w:r w:rsidRPr="003E2EDE">
        <w:t xml:space="preserve"> provisional order</w:t>
      </w:r>
      <w:r w:rsidR="003E2EDE">
        <w:t xml:space="preserve"> was made</w:t>
      </w:r>
      <w:r w:rsidR="00D521FD" w:rsidRPr="003E2EDE">
        <w:t>.</w:t>
      </w:r>
      <w:r w:rsidR="001C0C49" w:rsidRPr="003E2EDE">
        <w:t xml:space="preserve"> </w:t>
      </w:r>
      <w:r w:rsidR="00D521FD" w:rsidRPr="003E2EDE">
        <w:t xml:space="preserve"> </w:t>
      </w:r>
      <w:r w:rsidR="003E2EDE">
        <w:t>Thus</w:t>
      </w:r>
      <w:r w:rsidR="009C33B9" w:rsidRPr="009C33B9">
        <w:t>,</w:t>
      </w:r>
      <w:r w:rsidR="00742731" w:rsidRPr="009C33B9">
        <w:t xml:space="preserve"> the</w:t>
      </w:r>
      <w:r w:rsidRPr="009C33B9">
        <w:t xml:space="preserve"> application </w:t>
      </w:r>
      <w:r w:rsidR="00D521FD" w:rsidRPr="009C33B9">
        <w:t xml:space="preserve">for </w:t>
      </w:r>
      <w:r w:rsidR="00742731" w:rsidRPr="009C33B9">
        <w:t>the winding</w:t>
      </w:r>
      <w:r w:rsidRPr="009C33B9">
        <w:t xml:space="preserve"> up</w:t>
      </w:r>
      <w:r w:rsidR="00D521FD" w:rsidRPr="009C33B9">
        <w:t xml:space="preserve"> of </w:t>
      </w:r>
      <w:r w:rsidRPr="009C33B9">
        <w:t>Quintado was dismissed.</w:t>
      </w:r>
    </w:p>
    <w:p w14:paraId="2224EF3F" w14:textId="77777777" w:rsidR="0086662B" w:rsidRPr="0086662B" w:rsidRDefault="0086662B" w:rsidP="0086662B"/>
    <w:p w14:paraId="22A25D6C" w14:textId="49E09D59" w:rsidR="0086662B" w:rsidRPr="0086662B" w:rsidRDefault="00AE229F" w:rsidP="0086662B">
      <w:bookmarkStart w:id="0" w:name="_Hlk79396670"/>
      <w:r>
        <w:t xml:space="preserve">The Trustees of the </w:t>
      </w:r>
      <w:r w:rsidR="0086662B" w:rsidRPr="0086662B">
        <w:t xml:space="preserve">Insolvent Estate Louw </w:t>
      </w:r>
      <w:r>
        <w:t xml:space="preserve">approached the Supreme Court of Appeal </w:t>
      </w:r>
      <w:r w:rsidR="007443C8">
        <w:t xml:space="preserve">for </w:t>
      </w:r>
      <w:r w:rsidR="007443C8" w:rsidRPr="0086662B">
        <w:t>leave</w:t>
      </w:r>
      <w:r w:rsidR="0086662B" w:rsidRPr="0086662B">
        <w:t xml:space="preserve"> to appeal</w:t>
      </w:r>
      <w:r w:rsidR="00D521FD">
        <w:t xml:space="preserve"> but this</w:t>
      </w:r>
      <w:r>
        <w:t xml:space="preserve"> </w:t>
      </w:r>
      <w:r w:rsidR="00722077">
        <w:t>was refused</w:t>
      </w:r>
      <w:r w:rsidR="0086662B" w:rsidRPr="0086662B">
        <w:t xml:space="preserve">.  </w:t>
      </w:r>
      <w:r>
        <w:t xml:space="preserve">An application for </w:t>
      </w:r>
      <w:r w:rsidR="0086662B" w:rsidRPr="0086662B">
        <w:t>reconsideration of the order refusing leave to appeal was also dismissed.</w:t>
      </w:r>
      <w:bookmarkEnd w:id="0"/>
    </w:p>
    <w:p w14:paraId="7E80E8AD" w14:textId="7DF9DBF5" w:rsidR="0086662B" w:rsidRDefault="0086662B" w:rsidP="00771B49"/>
    <w:p w14:paraId="75782FF3" w14:textId="0E44A542" w:rsidR="00707C14" w:rsidRDefault="00707C14" w:rsidP="00771B49">
      <w:r>
        <w:t xml:space="preserve">Before this Court, </w:t>
      </w:r>
      <w:r w:rsidR="00AE229F">
        <w:t xml:space="preserve">the </w:t>
      </w:r>
      <w:r w:rsidR="00D521FD">
        <w:t xml:space="preserve">trustees of the </w:t>
      </w:r>
      <w:r>
        <w:t xml:space="preserve">Insolvent Estate Louw </w:t>
      </w:r>
      <w:r w:rsidR="00AE229F">
        <w:t>submit</w:t>
      </w:r>
      <w:r w:rsidR="00D521FD">
        <w:t xml:space="preserve"> that Quintado is indebted to the insolvent estate and</w:t>
      </w:r>
      <w:r w:rsidR="00681A85">
        <w:t>,</w:t>
      </w:r>
      <w:r w:rsidR="00D521FD">
        <w:t xml:space="preserve"> therefore</w:t>
      </w:r>
      <w:r w:rsidR="00681A85">
        <w:t>,</w:t>
      </w:r>
      <w:r w:rsidR="00D521FD">
        <w:t xml:space="preserve"> they </w:t>
      </w:r>
      <w:r w:rsidR="00742731">
        <w:t>have standing</w:t>
      </w:r>
      <w:r>
        <w:t xml:space="preserve"> to seek an </w:t>
      </w:r>
      <w:r w:rsidR="00742731">
        <w:t>order for</w:t>
      </w:r>
      <w:r w:rsidR="00D521FD">
        <w:t xml:space="preserve"> the </w:t>
      </w:r>
      <w:r>
        <w:t>wind</w:t>
      </w:r>
      <w:r w:rsidR="00D521FD">
        <w:t xml:space="preserve">ing </w:t>
      </w:r>
      <w:r>
        <w:t xml:space="preserve">up </w:t>
      </w:r>
      <w:r w:rsidR="00D521FD">
        <w:t xml:space="preserve">of </w:t>
      </w:r>
      <w:r w:rsidR="00742731">
        <w:t>Quintado.</w:t>
      </w:r>
      <w:r>
        <w:t xml:space="preserve">  </w:t>
      </w:r>
      <w:r w:rsidR="00D521FD">
        <w:t>They</w:t>
      </w:r>
      <w:r>
        <w:t xml:space="preserve"> </w:t>
      </w:r>
      <w:r w:rsidR="00617D62">
        <w:t xml:space="preserve">submit </w:t>
      </w:r>
      <w:r>
        <w:t>the High Court applied an incorrect legal test in determining when a director’s conduct may be attributed to the company for civil</w:t>
      </w:r>
      <w:r w:rsidR="0006209C">
        <w:t xml:space="preserve"> or </w:t>
      </w:r>
      <w:r>
        <w:t>criminal liability</w:t>
      </w:r>
      <w:r w:rsidR="00722077">
        <w:t xml:space="preserve"> (the so-called ‘directing mind of the company test’)</w:t>
      </w:r>
      <w:r w:rsidR="00E32CDD">
        <w:t xml:space="preserve"> and had it used the correct test, Mr Louw’s conduct could be attributed to Quintado</w:t>
      </w:r>
      <w:r>
        <w:t xml:space="preserve">.  This </w:t>
      </w:r>
      <w:r w:rsidR="00D521FD">
        <w:t>issue</w:t>
      </w:r>
      <w:r>
        <w:t xml:space="preserve"> is a constitutional issue and an arguable point o</w:t>
      </w:r>
      <w:r w:rsidR="00617D62">
        <w:t>f</w:t>
      </w:r>
      <w:r>
        <w:t xml:space="preserve"> law.</w:t>
      </w:r>
      <w:r w:rsidR="00E32CDD">
        <w:t xml:space="preserve">  </w:t>
      </w:r>
      <w:r w:rsidR="00742731">
        <w:t>They also</w:t>
      </w:r>
      <w:r w:rsidR="00E32CDD">
        <w:t xml:space="preserve"> argue that</w:t>
      </w:r>
      <w:r w:rsidR="00681A85">
        <w:t xml:space="preserve"> the</w:t>
      </w:r>
      <w:r w:rsidR="00E32CDD">
        <w:t xml:space="preserve"> email exchanges between Quintado’s directors are </w:t>
      </w:r>
      <w:r w:rsidR="00C77171">
        <w:t>proof of</w:t>
      </w:r>
      <w:r w:rsidR="00E32CDD">
        <w:t xml:space="preserve"> their </w:t>
      </w:r>
      <w:r w:rsidR="00617D62">
        <w:t>involvement in the fraud</w:t>
      </w:r>
      <w:r w:rsidR="00E32CDD">
        <w:t xml:space="preserve">.  </w:t>
      </w:r>
      <w:r w:rsidR="00E32CDD" w:rsidRPr="00707C14">
        <w:t xml:space="preserve">They </w:t>
      </w:r>
      <w:r w:rsidR="00E32CDD">
        <w:t xml:space="preserve">also argue that </w:t>
      </w:r>
      <w:r w:rsidR="00E32CDD" w:rsidRPr="00707C14">
        <w:t xml:space="preserve">the High Court erred </w:t>
      </w:r>
      <w:r w:rsidR="0006209C">
        <w:t xml:space="preserve">when it </w:t>
      </w:r>
      <w:r w:rsidR="00AD0545">
        <w:t xml:space="preserve">held </w:t>
      </w:r>
      <w:r w:rsidR="00AD0545" w:rsidRPr="00707C14">
        <w:t>that</w:t>
      </w:r>
      <w:r w:rsidR="00E32CDD" w:rsidRPr="00707C14">
        <w:t xml:space="preserve"> the money channelled through Quintado’s bank account </w:t>
      </w:r>
      <w:r w:rsidR="0006209C">
        <w:t>wa</w:t>
      </w:r>
      <w:r w:rsidR="00E32CDD" w:rsidRPr="00707C14">
        <w:t>s not Mr Louw’s money, but rather his clients</w:t>
      </w:r>
      <w:r w:rsidR="00D521FD">
        <w:t>’</w:t>
      </w:r>
      <w:r w:rsidR="00E32CDD" w:rsidRPr="00707C14">
        <w:t xml:space="preserve"> stolen money – once the money was deposited into Mr Louw’s bank account, </w:t>
      </w:r>
      <w:r w:rsidR="0006209C">
        <w:t xml:space="preserve">it was </w:t>
      </w:r>
      <w:r w:rsidR="00E32CDD" w:rsidRPr="00707C14">
        <w:t>no longer his clients’ money.</w:t>
      </w:r>
      <w:r w:rsidR="00E32CDD">
        <w:t xml:space="preserve">  </w:t>
      </w:r>
      <w:r w:rsidR="00E32CDD" w:rsidRPr="00707C14">
        <w:t xml:space="preserve">As a matter of policy, it is argued that it will not be just for each of Mr Louw’s clients to establish where the funds ended up after </w:t>
      </w:r>
      <w:r w:rsidR="00E32CDD">
        <w:t xml:space="preserve">being paid </w:t>
      </w:r>
      <w:r w:rsidR="00722077">
        <w:t xml:space="preserve">into </w:t>
      </w:r>
      <w:r w:rsidR="00E32CDD" w:rsidRPr="00707C14">
        <w:t>Quintado’s bank account.</w:t>
      </w:r>
    </w:p>
    <w:p w14:paraId="4495AF9C" w14:textId="3D7ECD49" w:rsidR="00E32CDD" w:rsidRDefault="00E32CDD" w:rsidP="00771B49"/>
    <w:p w14:paraId="483EA5C4" w14:textId="16BD2FE3" w:rsidR="00E32CDD" w:rsidRPr="00707C14" w:rsidRDefault="00E32CDD" w:rsidP="00E32CDD">
      <w:r>
        <w:t xml:space="preserve">In contrast, Quintado argues that </w:t>
      </w:r>
      <w:r w:rsidR="00722077">
        <w:t xml:space="preserve">the debate about the correct test to determine the directing mind of the company is academic as </w:t>
      </w:r>
      <w:r>
        <w:t>this is an enrichment claim</w:t>
      </w:r>
      <w:r w:rsidR="00722077">
        <w:t xml:space="preserve">.  </w:t>
      </w:r>
      <w:r w:rsidR="00B60C83">
        <w:t xml:space="preserve">On the facts, </w:t>
      </w:r>
      <w:r w:rsidRPr="00707C14">
        <w:t xml:space="preserve">Mr Louw was not impoverished by the payments made to Quintado and Quintado was not enriched by them.  The money transferred from Mr Louw to Quintado did not belong to Mr Louw, it was the money he </w:t>
      </w:r>
      <w:r w:rsidR="0006209C">
        <w:t xml:space="preserve">had </w:t>
      </w:r>
      <w:r w:rsidRPr="00707C14">
        <w:t>stole</w:t>
      </w:r>
      <w:r w:rsidR="0006209C">
        <w:t>n</w:t>
      </w:r>
      <w:r w:rsidRPr="00707C14">
        <w:t xml:space="preserve"> from his clients; therefore, Mr Louw was not impoverished by the payments.  Quintado was not enriched, as it was only used as a conduit to make payments to Pholaco.  </w:t>
      </w:r>
      <w:r w:rsidR="003E2EDE">
        <w:t>Therefore</w:t>
      </w:r>
      <w:r w:rsidRPr="00707C14">
        <w:t xml:space="preserve">, no cause of action was made </w:t>
      </w:r>
      <w:r w:rsidR="0006209C">
        <w:t>for the</w:t>
      </w:r>
      <w:r w:rsidRPr="00707C14">
        <w:t xml:space="preserve"> enrichment</w:t>
      </w:r>
      <w:r w:rsidR="0006209C">
        <w:t xml:space="preserve"> claim</w:t>
      </w:r>
      <w:r w:rsidRPr="00707C14">
        <w:t>.</w:t>
      </w:r>
      <w:r>
        <w:t xml:space="preserve">  It also argues that Mr Kellerman did not know of the fraud due to his implicit trust in Mr</w:t>
      </w:r>
      <w:r w:rsidR="006318E3">
        <w:t> </w:t>
      </w:r>
      <w:r>
        <w:t>Louw.  Lastly, Quintado was merely a conduit for the flow of funds to Pholaco and was not the eventual destination.</w:t>
      </w:r>
    </w:p>
    <w:sectPr w:rsidR="00E32CDD" w:rsidRPr="00707C14"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E2301" w14:textId="77777777" w:rsidR="005E6944" w:rsidRDefault="005E6944" w:rsidP="004A5089">
      <w:r>
        <w:separator/>
      </w:r>
    </w:p>
  </w:endnote>
  <w:endnote w:type="continuationSeparator" w:id="0">
    <w:p w14:paraId="555893E2" w14:textId="77777777" w:rsidR="005E6944" w:rsidRDefault="005E6944"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7188A" w14:textId="77777777" w:rsidR="005E6944" w:rsidRDefault="005E6944" w:rsidP="004A5089">
      <w:r>
        <w:separator/>
      </w:r>
    </w:p>
  </w:footnote>
  <w:footnote w:type="continuationSeparator" w:id="0">
    <w:p w14:paraId="5F250409" w14:textId="77777777" w:rsidR="005E6944" w:rsidRDefault="005E6944" w:rsidP="004A50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00FAD9B4"/>
    <w:lvl w:ilvl="0" w:tplc="0CD23EA0">
      <w:start w:val="1"/>
      <w:numFmt w:val="decimal"/>
      <w:pStyle w:val="JUDGMENTNUMBERED"/>
      <w:lvlText w:val="[%1]"/>
      <w:lvlJc w:val="left"/>
      <w:pPr>
        <w:ind w:left="5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760" w:hanging="360"/>
      </w:pPr>
    </w:lvl>
    <w:lvl w:ilvl="2" w:tplc="6E0C1B9C">
      <w:start w:val="1"/>
      <w:numFmt w:val="lowerLetter"/>
      <w:lvlText w:val="(%3)"/>
      <w:lvlJc w:val="left"/>
      <w:pPr>
        <w:ind w:left="1696" w:hanging="396"/>
      </w:pPr>
      <w:rPr>
        <w:rFonts w:hint="default"/>
      </w:r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1" w15:restartNumberingAfterBreak="0">
    <w:nsid w:val="542C6A13"/>
    <w:multiLevelType w:val="hybridMultilevel"/>
    <w:tmpl w:val="EC4E183E"/>
    <w:lvl w:ilvl="0" w:tplc="CBEE1FE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2"/>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5F5A"/>
    <w:rsid w:val="00001A3B"/>
    <w:rsid w:val="00017302"/>
    <w:rsid w:val="00023AEF"/>
    <w:rsid w:val="00023FA7"/>
    <w:rsid w:val="0003383F"/>
    <w:rsid w:val="00044771"/>
    <w:rsid w:val="00046217"/>
    <w:rsid w:val="000548D7"/>
    <w:rsid w:val="000557CE"/>
    <w:rsid w:val="00055B29"/>
    <w:rsid w:val="000606AA"/>
    <w:rsid w:val="000615E9"/>
    <w:rsid w:val="0006209C"/>
    <w:rsid w:val="000654B1"/>
    <w:rsid w:val="0007028D"/>
    <w:rsid w:val="00070E99"/>
    <w:rsid w:val="00077382"/>
    <w:rsid w:val="000806AE"/>
    <w:rsid w:val="00081CB0"/>
    <w:rsid w:val="00091F8C"/>
    <w:rsid w:val="00093E39"/>
    <w:rsid w:val="00094E7C"/>
    <w:rsid w:val="000A2712"/>
    <w:rsid w:val="000A36D1"/>
    <w:rsid w:val="000A36F3"/>
    <w:rsid w:val="000A5084"/>
    <w:rsid w:val="000B50E1"/>
    <w:rsid w:val="000D09EA"/>
    <w:rsid w:val="000D13B1"/>
    <w:rsid w:val="000D35AE"/>
    <w:rsid w:val="000E4D76"/>
    <w:rsid w:val="000F07BB"/>
    <w:rsid w:val="000F2426"/>
    <w:rsid w:val="00100894"/>
    <w:rsid w:val="0010308D"/>
    <w:rsid w:val="00111126"/>
    <w:rsid w:val="00113454"/>
    <w:rsid w:val="00117D6B"/>
    <w:rsid w:val="00121F6E"/>
    <w:rsid w:val="0012226E"/>
    <w:rsid w:val="00122E3D"/>
    <w:rsid w:val="00125BE8"/>
    <w:rsid w:val="0013109E"/>
    <w:rsid w:val="00131CEE"/>
    <w:rsid w:val="001366BA"/>
    <w:rsid w:val="0015307D"/>
    <w:rsid w:val="00172A2C"/>
    <w:rsid w:val="001850F8"/>
    <w:rsid w:val="001A24C8"/>
    <w:rsid w:val="001B141E"/>
    <w:rsid w:val="001C0C49"/>
    <w:rsid w:val="001C4F6D"/>
    <w:rsid w:val="001C68F2"/>
    <w:rsid w:val="001D48C0"/>
    <w:rsid w:val="001E2BE7"/>
    <w:rsid w:val="001E31D8"/>
    <w:rsid w:val="001E57F4"/>
    <w:rsid w:val="001E5F5A"/>
    <w:rsid w:val="001E72A5"/>
    <w:rsid w:val="001E7604"/>
    <w:rsid w:val="001F4989"/>
    <w:rsid w:val="0020056C"/>
    <w:rsid w:val="00200AB8"/>
    <w:rsid w:val="00210340"/>
    <w:rsid w:val="00215823"/>
    <w:rsid w:val="0021633B"/>
    <w:rsid w:val="00226304"/>
    <w:rsid w:val="00232C60"/>
    <w:rsid w:val="002348C0"/>
    <w:rsid w:val="002432FF"/>
    <w:rsid w:val="002435AB"/>
    <w:rsid w:val="00243F11"/>
    <w:rsid w:val="00250C27"/>
    <w:rsid w:val="00250E51"/>
    <w:rsid w:val="00253986"/>
    <w:rsid w:val="002617B3"/>
    <w:rsid w:val="002705A8"/>
    <w:rsid w:val="0027251B"/>
    <w:rsid w:val="00285A7B"/>
    <w:rsid w:val="002A0556"/>
    <w:rsid w:val="002A0A35"/>
    <w:rsid w:val="002B3002"/>
    <w:rsid w:val="002B6934"/>
    <w:rsid w:val="002C1BF1"/>
    <w:rsid w:val="002C4233"/>
    <w:rsid w:val="002D184B"/>
    <w:rsid w:val="002D7582"/>
    <w:rsid w:val="00305423"/>
    <w:rsid w:val="0030629E"/>
    <w:rsid w:val="00306A24"/>
    <w:rsid w:val="00314919"/>
    <w:rsid w:val="0031718F"/>
    <w:rsid w:val="0031792A"/>
    <w:rsid w:val="00322C64"/>
    <w:rsid w:val="00323149"/>
    <w:rsid w:val="003255EA"/>
    <w:rsid w:val="0032682A"/>
    <w:rsid w:val="00334E0F"/>
    <w:rsid w:val="00347285"/>
    <w:rsid w:val="00347EEA"/>
    <w:rsid w:val="00354E02"/>
    <w:rsid w:val="00357400"/>
    <w:rsid w:val="00357788"/>
    <w:rsid w:val="00360CA5"/>
    <w:rsid w:val="00371450"/>
    <w:rsid w:val="0037720A"/>
    <w:rsid w:val="003807A5"/>
    <w:rsid w:val="003845A8"/>
    <w:rsid w:val="00384A09"/>
    <w:rsid w:val="00385062"/>
    <w:rsid w:val="003850ED"/>
    <w:rsid w:val="003851D0"/>
    <w:rsid w:val="00385772"/>
    <w:rsid w:val="00386254"/>
    <w:rsid w:val="00392B9A"/>
    <w:rsid w:val="003B1BAB"/>
    <w:rsid w:val="003B4484"/>
    <w:rsid w:val="003B746A"/>
    <w:rsid w:val="003C1C5D"/>
    <w:rsid w:val="003C3AFD"/>
    <w:rsid w:val="003C40ED"/>
    <w:rsid w:val="003D196A"/>
    <w:rsid w:val="003D1CF1"/>
    <w:rsid w:val="003D7359"/>
    <w:rsid w:val="003E2EDE"/>
    <w:rsid w:val="003E3480"/>
    <w:rsid w:val="003F0347"/>
    <w:rsid w:val="003F1959"/>
    <w:rsid w:val="003F3E2F"/>
    <w:rsid w:val="003F6CD0"/>
    <w:rsid w:val="004036FB"/>
    <w:rsid w:val="004061F1"/>
    <w:rsid w:val="004065B7"/>
    <w:rsid w:val="004079AB"/>
    <w:rsid w:val="00410075"/>
    <w:rsid w:val="004302FD"/>
    <w:rsid w:val="00430C6F"/>
    <w:rsid w:val="00433FFD"/>
    <w:rsid w:val="004358E5"/>
    <w:rsid w:val="004426F8"/>
    <w:rsid w:val="004666A7"/>
    <w:rsid w:val="00470E25"/>
    <w:rsid w:val="00470F5F"/>
    <w:rsid w:val="00484ABC"/>
    <w:rsid w:val="00484B0D"/>
    <w:rsid w:val="00485F16"/>
    <w:rsid w:val="00490F2C"/>
    <w:rsid w:val="004A1AEE"/>
    <w:rsid w:val="004A4E97"/>
    <w:rsid w:val="004A5089"/>
    <w:rsid w:val="004C0AB5"/>
    <w:rsid w:val="004C1C26"/>
    <w:rsid w:val="004C5AD8"/>
    <w:rsid w:val="004C7EF7"/>
    <w:rsid w:val="004D716D"/>
    <w:rsid w:val="004E1D10"/>
    <w:rsid w:val="004F22F5"/>
    <w:rsid w:val="004F4079"/>
    <w:rsid w:val="004F4959"/>
    <w:rsid w:val="005038A1"/>
    <w:rsid w:val="00524F3A"/>
    <w:rsid w:val="005257B9"/>
    <w:rsid w:val="00526226"/>
    <w:rsid w:val="005307A5"/>
    <w:rsid w:val="00534D77"/>
    <w:rsid w:val="0053527E"/>
    <w:rsid w:val="00571CD9"/>
    <w:rsid w:val="00572674"/>
    <w:rsid w:val="00573AEA"/>
    <w:rsid w:val="00587A53"/>
    <w:rsid w:val="00591BB5"/>
    <w:rsid w:val="00594B56"/>
    <w:rsid w:val="00596826"/>
    <w:rsid w:val="0059795D"/>
    <w:rsid w:val="005A0507"/>
    <w:rsid w:val="005A4B3C"/>
    <w:rsid w:val="005B2F2F"/>
    <w:rsid w:val="005B51EB"/>
    <w:rsid w:val="005D212C"/>
    <w:rsid w:val="005E52AC"/>
    <w:rsid w:val="005E557D"/>
    <w:rsid w:val="005E6944"/>
    <w:rsid w:val="005F2B5C"/>
    <w:rsid w:val="005F322E"/>
    <w:rsid w:val="005F6CDB"/>
    <w:rsid w:val="00616848"/>
    <w:rsid w:val="00617D62"/>
    <w:rsid w:val="00621C1A"/>
    <w:rsid w:val="00624FFE"/>
    <w:rsid w:val="00627023"/>
    <w:rsid w:val="00630A05"/>
    <w:rsid w:val="00630AA9"/>
    <w:rsid w:val="00630DCF"/>
    <w:rsid w:val="0063103F"/>
    <w:rsid w:val="006318E3"/>
    <w:rsid w:val="00637AB0"/>
    <w:rsid w:val="00642528"/>
    <w:rsid w:val="006474CE"/>
    <w:rsid w:val="006524D4"/>
    <w:rsid w:val="006543E3"/>
    <w:rsid w:val="00655D9E"/>
    <w:rsid w:val="00662A27"/>
    <w:rsid w:val="00662CA7"/>
    <w:rsid w:val="006735C9"/>
    <w:rsid w:val="00674452"/>
    <w:rsid w:val="006749D6"/>
    <w:rsid w:val="00676CFE"/>
    <w:rsid w:val="00681A85"/>
    <w:rsid w:val="00683DFE"/>
    <w:rsid w:val="00685C91"/>
    <w:rsid w:val="006879F3"/>
    <w:rsid w:val="00694175"/>
    <w:rsid w:val="006966FC"/>
    <w:rsid w:val="006E2C6C"/>
    <w:rsid w:val="006E5C73"/>
    <w:rsid w:val="006E6A2F"/>
    <w:rsid w:val="006F13A3"/>
    <w:rsid w:val="00707C14"/>
    <w:rsid w:val="007106E2"/>
    <w:rsid w:val="00712458"/>
    <w:rsid w:val="00716FAA"/>
    <w:rsid w:val="00720ACA"/>
    <w:rsid w:val="0072163C"/>
    <w:rsid w:val="00722077"/>
    <w:rsid w:val="00742731"/>
    <w:rsid w:val="007443C8"/>
    <w:rsid w:val="00750F83"/>
    <w:rsid w:val="00752C8F"/>
    <w:rsid w:val="0076224D"/>
    <w:rsid w:val="00762738"/>
    <w:rsid w:val="007656F5"/>
    <w:rsid w:val="007659FF"/>
    <w:rsid w:val="00771B49"/>
    <w:rsid w:val="007746CE"/>
    <w:rsid w:val="00774E4D"/>
    <w:rsid w:val="00775169"/>
    <w:rsid w:val="00780874"/>
    <w:rsid w:val="0078535D"/>
    <w:rsid w:val="007A7ECE"/>
    <w:rsid w:val="007B1A09"/>
    <w:rsid w:val="007B296D"/>
    <w:rsid w:val="007B5470"/>
    <w:rsid w:val="007B55D5"/>
    <w:rsid w:val="007C65D9"/>
    <w:rsid w:val="007D6DF5"/>
    <w:rsid w:val="007F0EF4"/>
    <w:rsid w:val="007F7DCD"/>
    <w:rsid w:val="00801124"/>
    <w:rsid w:val="00803277"/>
    <w:rsid w:val="00815B0C"/>
    <w:rsid w:val="0081741F"/>
    <w:rsid w:val="008209C7"/>
    <w:rsid w:val="0082269B"/>
    <w:rsid w:val="00823B02"/>
    <w:rsid w:val="00823DAB"/>
    <w:rsid w:val="00826C3A"/>
    <w:rsid w:val="0083215D"/>
    <w:rsid w:val="00834D25"/>
    <w:rsid w:val="008351C8"/>
    <w:rsid w:val="008376A5"/>
    <w:rsid w:val="00845AC3"/>
    <w:rsid w:val="00847504"/>
    <w:rsid w:val="0085441C"/>
    <w:rsid w:val="0086048D"/>
    <w:rsid w:val="008624F8"/>
    <w:rsid w:val="00866508"/>
    <w:rsid w:val="0086662B"/>
    <w:rsid w:val="00867767"/>
    <w:rsid w:val="0087005B"/>
    <w:rsid w:val="00881585"/>
    <w:rsid w:val="00881D33"/>
    <w:rsid w:val="00882096"/>
    <w:rsid w:val="00883D6C"/>
    <w:rsid w:val="008943E7"/>
    <w:rsid w:val="008A0DD0"/>
    <w:rsid w:val="008A5B46"/>
    <w:rsid w:val="008A5FDC"/>
    <w:rsid w:val="008B1777"/>
    <w:rsid w:val="008B532D"/>
    <w:rsid w:val="008C3682"/>
    <w:rsid w:val="008D24BC"/>
    <w:rsid w:val="008D3074"/>
    <w:rsid w:val="008D3221"/>
    <w:rsid w:val="008D3D39"/>
    <w:rsid w:val="008D66B8"/>
    <w:rsid w:val="008E54C8"/>
    <w:rsid w:val="008E5BBD"/>
    <w:rsid w:val="008F4B8F"/>
    <w:rsid w:val="00904D0F"/>
    <w:rsid w:val="0090690C"/>
    <w:rsid w:val="00907662"/>
    <w:rsid w:val="00910F26"/>
    <w:rsid w:val="00911DB9"/>
    <w:rsid w:val="00913F21"/>
    <w:rsid w:val="00920448"/>
    <w:rsid w:val="009216C9"/>
    <w:rsid w:val="00955231"/>
    <w:rsid w:val="0096072E"/>
    <w:rsid w:val="00963C6F"/>
    <w:rsid w:val="009642D7"/>
    <w:rsid w:val="00966D40"/>
    <w:rsid w:val="00974FA9"/>
    <w:rsid w:val="009838A9"/>
    <w:rsid w:val="0098596D"/>
    <w:rsid w:val="00992CAE"/>
    <w:rsid w:val="00995AC2"/>
    <w:rsid w:val="009B7D1B"/>
    <w:rsid w:val="009C33B9"/>
    <w:rsid w:val="009D59D3"/>
    <w:rsid w:val="009E0B06"/>
    <w:rsid w:val="009E70CC"/>
    <w:rsid w:val="009E7D9D"/>
    <w:rsid w:val="00A0140F"/>
    <w:rsid w:val="00A04BFB"/>
    <w:rsid w:val="00A06383"/>
    <w:rsid w:val="00A142B7"/>
    <w:rsid w:val="00A14C18"/>
    <w:rsid w:val="00A20D85"/>
    <w:rsid w:val="00A221FA"/>
    <w:rsid w:val="00A31A8E"/>
    <w:rsid w:val="00A37027"/>
    <w:rsid w:val="00A424B2"/>
    <w:rsid w:val="00A43EC3"/>
    <w:rsid w:val="00A47D4A"/>
    <w:rsid w:val="00A51C04"/>
    <w:rsid w:val="00A55B9B"/>
    <w:rsid w:val="00A61B29"/>
    <w:rsid w:val="00A81378"/>
    <w:rsid w:val="00A85AE1"/>
    <w:rsid w:val="00A92EFA"/>
    <w:rsid w:val="00A97D49"/>
    <w:rsid w:val="00AA17C0"/>
    <w:rsid w:val="00AA3327"/>
    <w:rsid w:val="00AA3378"/>
    <w:rsid w:val="00AC5170"/>
    <w:rsid w:val="00AC6283"/>
    <w:rsid w:val="00AC799A"/>
    <w:rsid w:val="00AD0545"/>
    <w:rsid w:val="00AD14A5"/>
    <w:rsid w:val="00AD7836"/>
    <w:rsid w:val="00AD7AB3"/>
    <w:rsid w:val="00AE229F"/>
    <w:rsid w:val="00AE4640"/>
    <w:rsid w:val="00AE61F5"/>
    <w:rsid w:val="00AF05D9"/>
    <w:rsid w:val="00AF0A36"/>
    <w:rsid w:val="00AF67D4"/>
    <w:rsid w:val="00AF6BB4"/>
    <w:rsid w:val="00B1468C"/>
    <w:rsid w:val="00B3177F"/>
    <w:rsid w:val="00B31B92"/>
    <w:rsid w:val="00B34C9A"/>
    <w:rsid w:val="00B36F54"/>
    <w:rsid w:val="00B428BE"/>
    <w:rsid w:val="00B4658E"/>
    <w:rsid w:val="00B52BCE"/>
    <w:rsid w:val="00B60C83"/>
    <w:rsid w:val="00B630F2"/>
    <w:rsid w:val="00B64984"/>
    <w:rsid w:val="00B6754D"/>
    <w:rsid w:val="00B71EAA"/>
    <w:rsid w:val="00B75813"/>
    <w:rsid w:val="00B80F33"/>
    <w:rsid w:val="00BB4962"/>
    <w:rsid w:val="00BD56D1"/>
    <w:rsid w:val="00BE6FBD"/>
    <w:rsid w:val="00C14E9E"/>
    <w:rsid w:val="00C15790"/>
    <w:rsid w:val="00C24956"/>
    <w:rsid w:val="00C43D8A"/>
    <w:rsid w:val="00C44D82"/>
    <w:rsid w:val="00C45F8A"/>
    <w:rsid w:val="00C47F29"/>
    <w:rsid w:val="00C51AFC"/>
    <w:rsid w:val="00C536E8"/>
    <w:rsid w:val="00C54761"/>
    <w:rsid w:val="00C5519A"/>
    <w:rsid w:val="00C55A66"/>
    <w:rsid w:val="00C616DF"/>
    <w:rsid w:val="00C658CA"/>
    <w:rsid w:val="00C66E90"/>
    <w:rsid w:val="00C70B69"/>
    <w:rsid w:val="00C74176"/>
    <w:rsid w:val="00C77171"/>
    <w:rsid w:val="00C85082"/>
    <w:rsid w:val="00C85429"/>
    <w:rsid w:val="00C86851"/>
    <w:rsid w:val="00C96321"/>
    <w:rsid w:val="00CA21ED"/>
    <w:rsid w:val="00CA25C7"/>
    <w:rsid w:val="00CA458C"/>
    <w:rsid w:val="00CB2E3D"/>
    <w:rsid w:val="00CB49D7"/>
    <w:rsid w:val="00CC3931"/>
    <w:rsid w:val="00CC4867"/>
    <w:rsid w:val="00CE2A14"/>
    <w:rsid w:val="00CE51A0"/>
    <w:rsid w:val="00D060F4"/>
    <w:rsid w:val="00D06151"/>
    <w:rsid w:val="00D10ADA"/>
    <w:rsid w:val="00D12501"/>
    <w:rsid w:val="00D200E8"/>
    <w:rsid w:val="00D22FDB"/>
    <w:rsid w:val="00D356A3"/>
    <w:rsid w:val="00D3622B"/>
    <w:rsid w:val="00D37331"/>
    <w:rsid w:val="00D40819"/>
    <w:rsid w:val="00D41C9A"/>
    <w:rsid w:val="00D521FD"/>
    <w:rsid w:val="00D52A9A"/>
    <w:rsid w:val="00D64E65"/>
    <w:rsid w:val="00D659C5"/>
    <w:rsid w:val="00D65A5E"/>
    <w:rsid w:val="00D66AA4"/>
    <w:rsid w:val="00D72E19"/>
    <w:rsid w:val="00D81F8F"/>
    <w:rsid w:val="00D86239"/>
    <w:rsid w:val="00D866D7"/>
    <w:rsid w:val="00D870FF"/>
    <w:rsid w:val="00D93295"/>
    <w:rsid w:val="00DB011F"/>
    <w:rsid w:val="00DB12FA"/>
    <w:rsid w:val="00DB1A44"/>
    <w:rsid w:val="00DC08DB"/>
    <w:rsid w:val="00DC42A1"/>
    <w:rsid w:val="00DD5682"/>
    <w:rsid w:val="00DE162A"/>
    <w:rsid w:val="00DE5133"/>
    <w:rsid w:val="00DE7B41"/>
    <w:rsid w:val="00E07942"/>
    <w:rsid w:val="00E167F4"/>
    <w:rsid w:val="00E27310"/>
    <w:rsid w:val="00E32CDD"/>
    <w:rsid w:val="00E545EA"/>
    <w:rsid w:val="00E62B74"/>
    <w:rsid w:val="00E661EE"/>
    <w:rsid w:val="00E736CB"/>
    <w:rsid w:val="00E76C0F"/>
    <w:rsid w:val="00E818CB"/>
    <w:rsid w:val="00E8342B"/>
    <w:rsid w:val="00E8525E"/>
    <w:rsid w:val="00E93F86"/>
    <w:rsid w:val="00EA113C"/>
    <w:rsid w:val="00EA42F7"/>
    <w:rsid w:val="00EB0EE2"/>
    <w:rsid w:val="00EB471B"/>
    <w:rsid w:val="00EB65A0"/>
    <w:rsid w:val="00EC30F9"/>
    <w:rsid w:val="00EC3DF4"/>
    <w:rsid w:val="00EC4AFA"/>
    <w:rsid w:val="00EC5D65"/>
    <w:rsid w:val="00ED5B69"/>
    <w:rsid w:val="00ED7E43"/>
    <w:rsid w:val="00EE10EC"/>
    <w:rsid w:val="00EE658C"/>
    <w:rsid w:val="00EE753A"/>
    <w:rsid w:val="00EE7EF0"/>
    <w:rsid w:val="00F04568"/>
    <w:rsid w:val="00F05BD0"/>
    <w:rsid w:val="00F43565"/>
    <w:rsid w:val="00F43ADD"/>
    <w:rsid w:val="00F47240"/>
    <w:rsid w:val="00F50679"/>
    <w:rsid w:val="00F5283F"/>
    <w:rsid w:val="00F603F8"/>
    <w:rsid w:val="00F60DC6"/>
    <w:rsid w:val="00F70E31"/>
    <w:rsid w:val="00F74A3C"/>
    <w:rsid w:val="00F77A10"/>
    <w:rsid w:val="00F81228"/>
    <w:rsid w:val="00F82FBC"/>
    <w:rsid w:val="00F91C22"/>
    <w:rsid w:val="00F95077"/>
    <w:rsid w:val="00F95F94"/>
    <w:rsid w:val="00FA1E6C"/>
    <w:rsid w:val="00FB2AFF"/>
    <w:rsid w:val="00FB43E0"/>
    <w:rsid w:val="00FC2754"/>
    <w:rsid w:val="00FC48B0"/>
    <w:rsid w:val="00FD2D52"/>
    <w:rsid w:val="00FD58A1"/>
    <w:rsid w:val="00FE00A5"/>
    <w:rsid w:val="00FF6F6A"/>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56C84B"/>
  <w15:docId w15:val="{85C8D954-942E-4980-8B24-1359D3EE8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Ref,de nota al pie,註腳內容,Footnotes refss,Appel note de bas de page,(NECG) Footnote Reference,fr,Footnote Reference + Superscript"/>
    <w:basedOn w:val="DefaultParagraphFont"/>
    <w:unhideWhenUsed/>
    <w:qFormat/>
    <w:rsid w:val="004A5089"/>
    <w:rPr>
      <w:vertAlign w:val="superscript"/>
    </w:rPr>
  </w:style>
  <w:style w:type="paragraph" w:customStyle="1" w:styleId="JUDGMENTNUMBERED">
    <w:name w:val="JUDGMENT NUMBERED"/>
    <w:basedOn w:val="Normal"/>
    <w:next w:val="Normal"/>
    <w:link w:val="JUDGMENTNUMBEREDChar"/>
    <w:qFormat/>
    <w:rsid w:val="00AD7AB3"/>
    <w:pPr>
      <w:numPr>
        <w:numId w:val="2"/>
      </w:numPr>
      <w:spacing w:line="360" w:lineRule="auto"/>
    </w:pPr>
    <w:rPr>
      <w:rFonts w:eastAsia="Calibri"/>
      <w:sz w:val="26"/>
      <w:szCs w:val="22"/>
    </w:rPr>
  </w:style>
  <w:style w:type="paragraph" w:customStyle="1" w:styleId="JUDGMENTCONTINUED">
    <w:name w:val="JUDGMENT CONTINUED"/>
    <w:basedOn w:val="JUDGMENTNUMBERED"/>
    <w:next w:val="JUDGMENTNUMBERED"/>
    <w:qFormat/>
    <w:rsid w:val="00771B49"/>
    <w:pPr>
      <w:numPr>
        <w:numId w:val="0"/>
      </w:numPr>
    </w:pPr>
  </w:style>
  <w:style w:type="character" w:customStyle="1" w:styleId="JUDGMENTNUMBEREDChar">
    <w:name w:val="JUDGMENT NUMBERED Char"/>
    <w:basedOn w:val="DefaultParagraphFont"/>
    <w:link w:val="JUDGMENTNUMBERED"/>
    <w:rsid w:val="00771B49"/>
    <w:rPr>
      <w:rFonts w:eastAsia="Calibri"/>
      <w:sz w:val="2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4727">
      <w:bodyDiv w:val="1"/>
      <w:marLeft w:val="0"/>
      <w:marRight w:val="0"/>
      <w:marTop w:val="0"/>
      <w:marBottom w:val="0"/>
      <w:divBdr>
        <w:top w:val="none" w:sz="0" w:space="0" w:color="auto"/>
        <w:left w:val="none" w:sz="0" w:space="0" w:color="auto"/>
        <w:bottom w:val="none" w:sz="0" w:space="0" w:color="auto"/>
        <w:right w:val="none" w:sz="0" w:space="0" w:color="auto"/>
      </w:divBdr>
    </w:div>
    <w:div w:id="207185646">
      <w:bodyDiv w:val="1"/>
      <w:marLeft w:val="0"/>
      <w:marRight w:val="0"/>
      <w:marTop w:val="0"/>
      <w:marBottom w:val="0"/>
      <w:divBdr>
        <w:top w:val="none" w:sz="0" w:space="0" w:color="auto"/>
        <w:left w:val="none" w:sz="0" w:space="0" w:color="auto"/>
        <w:bottom w:val="none" w:sz="0" w:space="0" w:color="auto"/>
        <w:right w:val="none" w:sz="0" w:space="0" w:color="auto"/>
      </w:divBdr>
    </w:div>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438914740">
      <w:bodyDiv w:val="1"/>
      <w:marLeft w:val="0"/>
      <w:marRight w:val="0"/>
      <w:marTop w:val="0"/>
      <w:marBottom w:val="0"/>
      <w:divBdr>
        <w:top w:val="none" w:sz="0" w:space="0" w:color="auto"/>
        <w:left w:val="none" w:sz="0" w:space="0" w:color="auto"/>
        <w:bottom w:val="none" w:sz="0" w:space="0" w:color="auto"/>
        <w:right w:val="none" w:sz="0" w:space="0" w:color="auto"/>
      </w:divBdr>
    </w:div>
    <w:div w:id="563107512">
      <w:bodyDiv w:val="1"/>
      <w:marLeft w:val="0"/>
      <w:marRight w:val="0"/>
      <w:marTop w:val="0"/>
      <w:marBottom w:val="0"/>
      <w:divBdr>
        <w:top w:val="none" w:sz="0" w:space="0" w:color="auto"/>
        <w:left w:val="none" w:sz="0" w:space="0" w:color="auto"/>
        <w:bottom w:val="none" w:sz="0" w:space="0" w:color="auto"/>
        <w:right w:val="none" w:sz="0" w:space="0" w:color="auto"/>
      </w:divBdr>
    </w:div>
    <w:div w:id="720325307">
      <w:bodyDiv w:val="1"/>
      <w:marLeft w:val="0"/>
      <w:marRight w:val="0"/>
      <w:marTop w:val="0"/>
      <w:marBottom w:val="0"/>
      <w:divBdr>
        <w:top w:val="none" w:sz="0" w:space="0" w:color="auto"/>
        <w:left w:val="none" w:sz="0" w:space="0" w:color="auto"/>
        <w:bottom w:val="none" w:sz="0" w:space="0" w:color="auto"/>
        <w:right w:val="none" w:sz="0" w:space="0" w:color="auto"/>
      </w:divBdr>
    </w:div>
    <w:div w:id="727191125">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 w:id="1772316312">
      <w:bodyDiv w:val="1"/>
      <w:marLeft w:val="0"/>
      <w:marRight w:val="0"/>
      <w:marTop w:val="0"/>
      <w:marBottom w:val="0"/>
      <w:divBdr>
        <w:top w:val="none" w:sz="0" w:space="0" w:color="auto"/>
        <w:left w:val="none" w:sz="0" w:space="0" w:color="auto"/>
        <w:bottom w:val="none" w:sz="0" w:space="0" w:color="auto"/>
        <w:right w:val="none" w:sz="0" w:space="0" w:color="auto"/>
      </w:divBdr>
    </w:div>
    <w:div w:id="1903445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036262-B9D2-4E7E-B833-0E92664528B3}">
  <ds:schemaRefs>
    <ds:schemaRef ds:uri="http://schemas.openxmlformats.org/officeDocument/2006/bibliography"/>
  </ds:schemaRefs>
</ds:datastoreItem>
</file>

<file path=customXml/itemProps2.xml><?xml version="1.0" encoding="utf-8"?>
<ds:datastoreItem xmlns:ds="http://schemas.openxmlformats.org/officeDocument/2006/customXml" ds:itemID="{1EF6E5D2-962A-4676-8C30-C2FF45FFF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1946</Words>
  <Characters>10706</Characters>
  <Application>Microsoft Office Word</Application>
  <DocSecurity>0</DocSecurity>
  <Lines>594</Lines>
  <Paragraphs>263</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12389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Dasantha Pillay</dc:creator>
  <cp:lastModifiedBy>Author</cp:lastModifiedBy>
  <cp:revision>3</cp:revision>
  <cp:lastPrinted>2019-05-22T07:22:00Z</cp:lastPrinted>
  <dcterms:created xsi:type="dcterms:W3CDTF">2021-08-25T11:06:00Z</dcterms:created>
  <dcterms:modified xsi:type="dcterms:W3CDTF">2021-08-25T11:54:00Z</dcterms:modified>
</cp:coreProperties>
</file>