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59B9FF" w14:textId="77777777" w:rsidR="00212863" w:rsidRPr="00DD25B7" w:rsidRDefault="00212863" w:rsidP="00212863">
      <w:pPr>
        <w:spacing w:after="0" w:line="240" w:lineRule="auto"/>
        <w:rPr>
          <w:rFonts w:ascii="Arial" w:eastAsia="Times New Roman" w:hAnsi="Arial" w:cs="Arial"/>
          <w:b/>
          <w:sz w:val="24"/>
          <w:szCs w:val="24"/>
          <w:u w:val="single"/>
        </w:rPr>
      </w:pPr>
      <w:bookmarkStart w:id="0" w:name="_GoBack"/>
      <w:r w:rsidRPr="00DD25B7">
        <w:rPr>
          <w:rFonts w:ascii="Arial" w:eastAsia="Times New Roman" w:hAnsi="Arial" w:cs="Arial"/>
          <w:b/>
          <w:sz w:val="24"/>
          <w:szCs w:val="24"/>
          <w:u w:val="single"/>
        </w:rPr>
        <w:t xml:space="preserve">IN THE </w:t>
      </w:r>
      <w:r w:rsidR="00CB059A" w:rsidRPr="00DD25B7">
        <w:rPr>
          <w:rFonts w:ascii="Arial" w:eastAsia="Times New Roman" w:hAnsi="Arial" w:cs="Arial"/>
          <w:b/>
          <w:sz w:val="24"/>
          <w:szCs w:val="24"/>
          <w:u w:val="single"/>
        </w:rPr>
        <w:t xml:space="preserve">CONSTITUTIONAL </w:t>
      </w:r>
      <w:r w:rsidRPr="00DD25B7">
        <w:rPr>
          <w:rFonts w:ascii="Arial" w:eastAsia="Times New Roman" w:hAnsi="Arial" w:cs="Arial"/>
          <w:b/>
          <w:sz w:val="24"/>
          <w:szCs w:val="24"/>
          <w:u w:val="single"/>
        </w:rPr>
        <w:t>COURT OF SOUTH AFRICA</w:t>
      </w:r>
    </w:p>
    <w:p w14:paraId="6A4111EC" w14:textId="77777777" w:rsidR="00212863" w:rsidRPr="00DD25B7" w:rsidRDefault="00212863" w:rsidP="00212863">
      <w:pPr>
        <w:spacing w:after="0" w:line="240" w:lineRule="auto"/>
        <w:rPr>
          <w:rFonts w:ascii="Arial" w:eastAsia="Times New Roman" w:hAnsi="Arial" w:cs="Arial"/>
          <w:b/>
          <w:sz w:val="24"/>
          <w:szCs w:val="24"/>
          <w:u w:val="single"/>
        </w:rPr>
      </w:pPr>
    </w:p>
    <w:p w14:paraId="5D5983F8" w14:textId="12A69072" w:rsidR="00CB059A" w:rsidRPr="00DD25B7" w:rsidRDefault="006D0BA4" w:rsidP="00CB059A">
      <w:pPr>
        <w:spacing w:after="0" w:line="240" w:lineRule="auto"/>
        <w:ind w:left="4320" w:firstLine="720"/>
        <w:jc w:val="right"/>
        <w:rPr>
          <w:rFonts w:ascii="Arial" w:eastAsia="Times New Roman" w:hAnsi="Arial" w:cs="Arial"/>
          <w:b/>
          <w:sz w:val="24"/>
          <w:szCs w:val="24"/>
          <w:u w:val="single"/>
        </w:rPr>
      </w:pPr>
      <w:r>
        <w:rPr>
          <w:rFonts w:ascii="Arial" w:eastAsia="Times New Roman" w:hAnsi="Arial" w:cs="Arial"/>
          <w:b/>
          <w:sz w:val="24"/>
          <w:szCs w:val="24"/>
          <w:u w:val="single"/>
        </w:rPr>
        <w:t>Case Number: CCT237/20</w:t>
      </w:r>
    </w:p>
    <w:p w14:paraId="4E28A25A" w14:textId="77777777" w:rsidR="00212863" w:rsidRPr="00DD25B7" w:rsidRDefault="00CB059A" w:rsidP="00CB059A">
      <w:pPr>
        <w:spacing w:after="0" w:line="240" w:lineRule="auto"/>
        <w:ind w:left="4320" w:firstLine="720"/>
        <w:jc w:val="right"/>
        <w:rPr>
          <w:rFonts w:ascii="Arial" w:eastAsia="Times New Roman" w:hAnsi="Arial" w:cs="Arial"/>
          <w:b/>
          <w:sz w:val="24"/>
          <w:szCs w:val="24"/>
          <w:u w:val="single"/>
        </w:rPr>
      </w:pPr>
      <w:r w:rsidRPr="00DD25B7">
        <w:rPr>
          <w:rFonts w:ascii="Arial" w:eastAsia="Times New Roman" w:hAnsi="Arial" w:cs="Arial"/>
          <w:b/>
          <w:sz w:val="24"/>
          <w:szCs w:val="24"/>
          <w:u w:val="single"/>
        </w:rPr>
        <w:t>SCA CASE NO:  1341/18</w:t>
      </w:r>
    </w:p>
    <w:p w14:paraId="07E927B2" w14:textId="77777777" w:rsidR="00CB059A" w:rsidRPr="00DD25B7" w:rsidRDefault="00CB059A" w:rsidP="00CB059A">
      <w:pPr>
        <w:spacing w:after="0" w:line="240" w:lineRule="auto"/>
        <w:ind w:left="4320" w:firstLine="720"/>
        <w:jc w:val="right"/>
        <w:rPr>
          <w:rFonts w:ascii="Arial" w:eastAsia="Times New Roman" w:hAnsi="Arial" w:cs="Arial"/>
          <w:b/>
          <w:sz w:val="24"/>
          <w:szCs w:val="24"/>
        </w:rPr>
      </w:pPr>
      <w:r w:rsidRPr="00DD25B7">
        <w:rPr>
          <w:rFonts w:ascii="Arial" w:eastAsia="Times New Roman" w:hAnsi="Arial" w:cs="Arial"/>
          <w:b/>
          <w:sz w:val="24"/>
          <w:szCs w:val="24"/>
          <w:u w:val="single"/>
        </w:rPr>
        <w:t>KZP CASE NO: 283/18</w:t>
      </w:r>
    </w:p>
    <w:p w14:paraId="16A498B4" w14:textId="77777777" w:rsidR="00212863" w:rsidRPr="00DD25B7" w:rsidRDefault="00212863" w:rsidP="00212863">
      <w:pPr>
        <w:spacing w:after="0" w:line="240" w:lineRule="auto"/>
        <w:rPr>
          <w:rFonts w:ascii="Arial" w:eastAsia="Times New Roman" w:hAnsi="Arial" w:cs="Arial"/>
          <w:b/>
          <w:sz w:val="24"/>
          <w:szCs w:val="24"/>
        </w:rPr>
      </w:pPr>
    </w:p>
    <w:p w14:paraId="4382FE58" w14:textId="77777777" w:rsidR="00212863" w:rsidRPr="00DD25B7" w:rsidRDefault="00212863" w:rsidP="00212863">
      <w:pPr>
        <w:spacing w:after="0" w:line="240" w:lineRule="auto"/>
        <w:rPr>
          <w:rFonts w:ascii="Arial" w:eastAsia="Times New Roman" w:hAnsi="Arial" w:cs="Arial"/>
          <w:b/>
          <w:sz w:val="24"/>
          <w:szCs w:val="24"/>
        </w:rPr>
      </w:pPr>
      <w:r w:rsidRPr="00DD25B7">
        <w:rPr>
          <w:rFonts w:ascii="Arial" w:eastAsia="Times New Roman" w:hAnsi="Arial" w:cs="Arial"/>
          <w:b/>
          <w:sz w:val="24"/>
          <w:szCs w:val="24"/>
        </w:rPr>
        <w:t>In the matter of between:</w:t>
      </w:r>
    </w:p>
    <w:p w14:paraId="13643E5A" w14:textId="77777777" w:rsidR="00212863" w:rsidRPr="00DD25B7" w:rsidRDefault="00212863" w:rsidP="00212863">
      <w:pPr>
        <w:spacing w:after="0" w:line="240" w:lineRule="auto"/>
        <w:rPr>
          <w:rFonts w:ascii="Arial" w:eastAsia="Times New Roman" w:hAnsi="Arial" w:cs="Arial"/>
          <w:b/>
          <w:sz w:val="24"/>
          <w:szCs w:val="24"/>
        </w:rPr>
      </w:pPr>
    </w:p>
    <w:p w14:paraId="07B8C802" w14:textId="77777777" w:rsidR="00212863" w:rsidRPr="00DD25B7" w:rsidRDefault="00212863" w:rsidP="00212863">
      <w:pPr>
        <w:spacing w:after="0" w:line="240" w:lineRule="auto"/>
        <w:rPr>
          <w:rFonts w:ascii="Arial" w:eastAsia="Times New Roman" w:hAnsi="Arial" w:cs="Arial"/>
          <w:b/>
          <w:sz w:val="24"/>
          <w:szCs w:val="24"/>
        </w:rPr>
      </w:pPr>
    </w:p>
    <w:p w14:paraId="56DDA8E0" w14:textId="7EAE3477" w:rsidR="00212863" w:rsidRPr="00DD25B7" w:rsidRDefault="00D47EA4" w:rsidP="00212863">
      <w:pPr>
        <w:tabs>
          <w:tab w:val="right" w:pos="9639"/>
        </w:tabs>
        <w:spacing w:after="0" w:line="240" w:lineRule="auto"/>
        <w:rPr>
          <w:rFonts w:ascii="Arial" w:eastAsia="Times New Roman" w:hAnsi="Arial" w:cs="Arial"/>
          <w:b/>
          <w:sz w:val="24"/>
          <w:szCs w:val="24"/>
        </w:rPr>
      </w:pPr>
      <w:r>
        <w:rPr>
          <w:rFonts w:ascii="Arial" w:hAnsi="Arial" w:cs="Arial"/>
          <w:b/>
          <w:color w:val="000000" w:themeColor="text1"/>
          <w:sz w:val="24"/>
          <w:szCs w:val="24"/>
        </w:rPr>
        <w:t xml:space="preserve">FORMER WAY </w:t>
      </w:r>
      <w:r w:rsidR="00CB059A" w:rsidRPr="00DD25B7">
        <w:rPr>
          <w:rFonts w:ascii="Arial" w:hAnsi="Arial" w:cs="Arial"/>
          <w:b/>
          <w:color w:val="000000" w:themeColor="text1"/>
          <w:sz w:val="24"/>
          <w:szCs w:val="24"/>
        </w:rPr>
        <w:t>TRADE AND INVEST (PTY) LTD</w:t>
      </w:r>
      <w:r w:rsidR="00212863" w:rsidRPr="00DD25B7">
        <w:rPr>
          <w:rFonts w:ascii="Arial" w:eastAsia="Times New Roman" w:hAnsi="Arial" w:cs="Arial"/>
          <w:b/>
          <w:sz w:val="24"/>
          <w:szCs w:val="24"/>
        </w:rPr>
        <w:tab/>
      </w:r>
      <w:r w:rsidR="00DD25B7">
        <w:rPr>
          <w:rFonts w:ascii="Arial" w:eastAsia="Times New Roman" w:hAnsi="Arial" w:cs="Arial"/>
          <w:b/>
          <w:sz w:val="24"/>
          <w:szCs w:val="24"/>
          <w:u w:val="single"/>
        </w:rPr>
        <w:t>Applicant</w:t>
      </w:r>
      <w:r w:rsidR="00CB059A" w:rsidRPr="00DD25B7">
        <w:rPr>
          <w:rFonts w:ascii="Arial" w:eastAsia="Times New Roman" w:hAnsi="Arial" w:cs="Arial"/>
          <w:b/>
          <w:sz w:val="24"/>
          <w:szCs w:val="24"/>
          <w:u w:val="single"/>
        </w:rPr>
        <w:t xml:space="preserve"> for Leave to Appeal</w:t>
      </w:r>
    </w:p>
    <w:p w14:paraId="10A48367" w14:textId="486FACEF" w:rsidR="00212863" w:rsidRPr="00DD25B7" w:rsidRDefault="00212863" w:rsidP="00212863">
      <w:pPr>
        <w:spacing w:after="0" w:line="240" w:lineRule="auto"/>
        <w:rPr>
          <w:rFonts w:ascii="Arial" w:eastAsia="Times New Roman" w:hAnsi="Arial" w:cs="Arial"/>
          <w:b/>
          <w:sz w:val="24"/>
          <w:szCs w:val="24"/>
        </w:rPr>
      </w:pPr>
    </w:p>
    <w:p w14:paraId="7F4A398B" w14:textId="77777777" w:rsidR="001E21D7" w:rsidRPr="00DD25B7" w:rsidRDefault="001E21D7" w:rsidP="00212863">
      <w:pPr>
        <w:spacing w:after="0" w:line="240" w:lineRule="auto"/>
        <w:rPr>
          <w:rFonts w:ascii="Arial" w:eastAsia="Times New Roman" w:hAnsi="Arial" w:cs="Arial"/>
          <w:b/>
          <w:sz w:val="24"/>
          <w:szCs w:val="24"/>
        </w:rPr>
      </w:pPr>
    </w:p>
    <w:p w14:paraId="1251BAB9" w14:textId="1D7BC483" w:rsidR="00212863" w:rsidRPr="00DD25B7" w:rsidRDefault="001E21D7" w:rsidP="00212863">
      <w:pPr>
        <w:spacing w:after="0" w:line="240" w:lineRule="auto"/>
        <w:rPr>
          <w:rFonts w:ascii="Arial" w:eastAsia="Times New Roman" w:hAnsi="Arial" w:cs="Arial"/>
          <w:b/>
          <w:sz w:val="24"/>
          <w:szCs w:val="24"/>
        </w:rPr>
      </w:pPr>
      <w:r w:rsidRPr="00DD25B7">
        <w:rPr>
          <w:rFonts w:ascii="Arial" w:eastAsia="Times New Roman" w:hAnsi="Arial" w:cs="Arial"/>
          <w:b/>
          <w:sz w:val="24"/>
          <w:szCs w:val="24"/>
        </w:rPr>
        <w:t>a</w:t>
      </w:r>
      <w:r w:rsidR="00212863" w:rsidRPr="00DD25B7">
        <w:rPr>
          <w:rFonts w:ascii="Arial" w:eastAsia="Times New Roman" w:hAnsi="Arial" w:cs="Arial"/>
          <w:b/>
          <w:sz w:val="24"/>
          <w:szCs w:val="24"/>
        </w:rPr>
        <w:t>nd</w:t>
      </w:r>
    </w:p>
    <w:p w14:paraId="3DBEA6F3" w14:textId="77777777" w:rsidR="001E21D7" w:rsidRPr="00DD25B7" w:rsidRDefault="001E21D7" w:rsidP="00212863">
      <w:pPr>
        <w:spacing w:after="0" w:line="240" w:lineRule="auto"/>
        <w:rPr>
          <w:rFonts w:ascii="Arial" w:eastAsia="Times New Roman" w:hAnsi="Arial" w:cs="Arial"/>
          <w:b/>
          <w:sz w:val="24"/>
          <w:szCs w:val="24"/>
        </w:rPr>
      </w:pPr>
    </w:p>
    <w:p w14:paraId="6474F670" w14:textId="77777777" w:rsidR="00212863" w:rsidRPr="00DD25B7" w:rsidRDefault="00212863" w:rsidP="00212863">
      <w:pPr>
        <w:tabs>
          <w:tab w:val="right" w:pos="7513"/>
        </w:tabs>
        <w:spacing w:after="0" w:line="240" w:lineRule="auto"/>
        <w:rPr>
          <w:rFonts w:ascii="Arial" w:eastAsia="Times New Roman" w:hAnsi="Arial" w:cs="Arial"/>
          <w:b/>
          <w:sz w:val="24"/>
          <w:szCs w:val="24"/>
        </w:rPr>
      </w:pPr>
    </w:p>
    <w:p w14:paraId="761F1F78" w14:textId="25AB5AE6" w:rsidR="00212863" w:rsidRPr="00DD25B7" w:rsidRDefault="00D47EA4" w:rsidP="00212863">
      <w:pPr>
        <w:tabs>
          <w:tab w:val="right" w:pos="9639"/>
        </w:tabs>
        <w:spacing w:after="0" w:line="240" w:lineRule="auto"/>
        <w:rPr>
          <w:rFonts w:ascii="Arial" w:eastAsia="Times New Roman" w:hAnsi="Arial" w:cs="Arial"/>
          <w:b/>
          <w:sz w:val="24"/>
          <w:szCs w:val="24"/>
        </w:rPr>
      </w:pPr>
      <w:r>
        <w:rPr>
          <w:rFonts w:ascii="Arial" w:hAnsi="Arial" w:cs="Arial"/>
          <w:b/>
          <w:color w:val="000000" w:themeColor="text1"/>
          <w:sz w:val="24"/>
          <w:szCs w:val="24"/>
        </w:rPr>
        <w:t xml:space="preserve">BRIGHT IDEA </w:t>
      </w:r>
      <w:r w:rsidR="00CB059A" w:rsidRPr="00DD25B7">
        <w:rPr>
          <w:rFonts w:ascii="Arial" w:hAnsi="Arial" w:cs="Arial"/>
          <w:b/>
          <w:color w:val="000000" w:themeColor="text1"/>
          <w:sz w:val="24"/>
          <w:szCs w:val="24"/>
        </w:rPr>
        <w:t>PROJECTS 66 (PTY) LTD</w:t>
      </w:r>
      <w:r w:rsidR="00212863" w:rsidRPr="00DD25B7">
        <w:rPr>
          <w:rFonts w:ascii="Arial" w:eastAsia="Times New Roman" w:hAnsi="Arial" w:cs="Arial"/>
          <w:b/>
          <w:sz w:val="24"/>
          <w:szCs w:val="24"/>
        </w:rPr>
        <w:tab/>
      </w:r>
      <w:r w:rsidR="00DD25B7">
        <w:rPr>
          <w:rFonts w:ascii="Arial" w:eastAsia="Times New Roman" w:hAnsi="Arial" w:cs="Arial"/>
          <w:b/>
          <w:sz w:val="24"/>
          <w:szCs w:val="24"/>
          <w:u w:val="single"/>
        </w:rPr>
        <w:t>Respondent</w:t>
      </w:r>
    </w:p>
    <w:p w14:paraId="2307374E" w14:textId="77777777" w:rsidR="001B47F6" w:rsidRPr="00DD25B7" w:rsidRDefault="001B47F6" w:rsidP="00212863">
      <w:pPr>
        <w:tabs>
          <w:tab w:val="right" w:pos="9639"/>
        </w:tabs>
        <w:spacing w:after="0" w:line="240" w:lineRule="auto"/>
        <w:rPr>
          <w:rFonts w:ascii="Arial" w:eastAsia="Times New Roman" w:hAnsi="Arial" w:cs="Arial"/>
          <w:b/>
          <w:sz w:val="24"/>
          <w:szCs w:val="24"/>
        </w:rPr>
      </w:pPr>
    </w:p>
    <w:p w14:paraId="66E176C9" w14:textId="5370AFF9" w:rsidR="00212863" w:rsidRPr="00DD25B7" w:rsidRDefault="00212863" w:rsidP="00212863">
      <w:pPr>
        <w:tabs>
          <w:tab w:val="right" w:pos="9639"/>
        </w:tabs>
        <w:spacing w:after="0" w:line="240" w:lineRule="auto"/>
        <w:rPr>
          <w:rFonts w:ascii="Arial" w:eastAsia="Times New Roman" w:hAnsi="Arial" w:cs="Arial"/>
          <w:b/>
          <w:sz w:val="24"/>
          <w:szCs w:val="24"/>
        </w:rPr>
      </w:pPr>
    </w:p>
    <w:p w14:paraId="7296F9D9" w14:textId="77777777" w:rsidR="001B47F6" w:rsidRPr="00DD25B7" w:rsidRDefault="001B47F6" w:rsidP="00212863">
      <w:pPr>
        <w:tabs>
          <w:tab w:val="right" w:pos="9639"/>
        </w:tabs>
        <w:spacing w:after="0" w:line="240" w:lineRule="auto"/>
        <w:rPr>
          <w:rFonts w:ascii="Arial" w:eastAsia="Times New Roman" w:hAnsi="Arial" w:cs="Arial"/>
          <w:b/>
          <w:sz w:val="24"/>
          <w:szCs w:val="24"/>
        </w:rPr>
      </w:pPr>
    </w:p>
    <w:p w14:paraId="24FBEB33" w14:textId="77777777" w:rsidR="00212863" w:rsidRPr="00DD25B7" w:rsidRDefault="00212863" w:rsidP="00212863">
      <w:pPr>
        <w:pBdr>
          <w:bottom w:val="single" w:sz="12" w:space="1" w:color="auto"/>
        </w:pBdr>
        <w:spacing w:after="0" w:line="240" w:lineRule="auto"/>
        <w:rPr>
          <w:rFonts w:ascii="Arial" w:eastAsia="Times New Roman" w:hAnsi="Arial" w:cs="Arial"/>
          <w:b/>
          <w:sz w:val="24"/>
          <w:szCs w:val="24"/>
        </w:rPr>
      </w:pPr>
    </w:p>
    <w:p w14:paraId="6F7AD69F" w14:textId="77777777" w:rsidR="0025150A" w:rsidRPr="00DD25B7" w:rsidRDefault="0025150A" w:rsidP="0025150A">
      <w:pPr>
        <w:shd w:val="clear" w:color="auto" w:fill="FFFFFF"/>
        <w:spacing w:after="0" w:line="240" w:lineRule="auto"/>
        <w:ind w:left="709" w:hanging="709"/>
        <w:jc w:val="center"/>
        <w:rPr>
          <w:rFonts w:ascii="Arial" w:eastAsia="Times New Roman" w:hAnsi="Arial" w:cs="Arial"/>
          <w:b/>
          <w:color w:val="000000"/>
          <w:sz w:val="24"/>
          <w:szCs w:val="24"/>
          <w:lang w:eastAsia="en-GB"/>
        </w:rPr>
      </w:pPr>
    </w:p>
    <w:p w14:paraId="56887C75" w14:textId="2354E458" w:rsidR="00212863" w:rsidRPr="00DD25B7" w:rsidRDefault="00DD25B7" w:rsidP="00C8725B">
      <w:pPr>
        <w:shd w:val="clear" w:color="auto" w:fill="FFFFFF"/>
        <w:spacing w:after="0" w:line="240" w:lineRule="auto"/>
        <w:ind w:left="709" w:hanging="709"/>
        <w:jc w:val="center"/>
        <w:rPr>
          <w:rFonts w:ascii="Arial" w:eastAsia="Times New Roman" w:hAnsi="Arial" w:cs="Arial"/>
          <w:b/>
          <w:color w:val="000000"/>
          <w:sz w:val="24"/>
          <w:szCs w:val="24"/>
          <w:lang w:eastAsia="en-GB"/>
        </w:rPr>
      </w:pPr>
      <w:r>
        <w:rPr>
          <w:rFonts w:ascii="Arial" w:eastAsia="Times New Roman" w:hAnsi="Arial" w:cs="Arial"/>
          <w:b/>
          <w:color w:val="000000"/>
          <w:sz w:val="24"/>
          <w:szCs w:val="24"/>
          <w:lang w:eastAsia="en-GB"/>
        </w:rPr>
        <w:t>RESPONDENT</w:t>
      </w:r>
      <w:r w:rsidR="00CC3186">
        <w:rPr>
          <w:rFonts w:ascii="Arial" w:eastAsia="Times New Roman" w:hAnsi="Arial" w:cs="Arial"/>
          <w:b/>
          <w:color w:val="000000"/>
          <w:sz w:val="24"/>
          <w:szCs w:val="24"/>
          <w:lang w:eastAsia="en-GB"/>
        </w:rPr>
        <w:t>’</w:t>
      </w:r>
      <w:r w:rsidR="00075CDE" w:rsidRPr="00DD25B7">
        <w:rPr>
          <w:rFonts w:ascii="Arial" w:eastAsia="Times New Roman" w:hAnsi="Arial" w:cs="Arial"/>
          <w:b/>
          <w:color w:val="000000"/>
          <w:sz w:val="24"/>
          <w:szCs w:val="24"/>
          <w:lang w:eastAsia="en-GB"/>
        </w:rPr>
        <w:t xml:space="preserve">S </w:t>
      </w:r>
      <w:r w:rsidR="00E27A4B" w:rsidRPr="00DD25B7">
        <w:rPr>
          <w:rFonts w:ascii="Arial" w:eastAsia="Times New Roman" w:hAnsi="Arial" w:cs="Arial"/>
          <w:b/>
          <w:color w:val="000000"/>
          <w:sz w:val="24"/>
          <w:szCs w:val="24"/>
          <w:lang w:eastAsia="en-GB"/>
        </w:rPr>
        <w:t>ANSWERING AFFIDAVIT</w:t>
      </w:r>
    </w:p>
    <w:p w14:paraId="4D1B8785" w14:textId="77777777" w:rsidR="00212863" w:rsidRPr="00DD25B7" w:rsidRDefault="00212863" w:rsidP="00C8725B">
      <w:pPr>
        <w:pBdr>
          <w:bottom w:val="single" w:sz="12" w:space="1" w:color="auto"/>
        </w:pBdr>
        <w:shd w:val="clear" w:color="auto" w:fill="FFFFFF"/>
        <w:spacing w:after="0" w:line="240" w:lineRule="auto"/>
        <w:rPr>
          <w:rFonts w:ascii="Arial" w:eastAsia="Times New Roman" w:hAnsi="Arial" w:cs="Arial"/>
          <w:color w:val="000000"/>
          <w:sz w:val="24"/>
          <w:szCs w:val="24"/>
          <w:lang w:eastAsia="en-GB"/>
        </w:rPr>
      </w:pPr>
    </w:p>
    <w:p w14:paraId="342ACC30" w14:textId="110A783C" w:rsidR="00212863" w:rsidRPr="00DD25B7" w:rsidRDefault="00212863" w:rsidP="005859F8">
      <w:pPr>
        <w:shd w:val="clear" w:color="auto" w:fill="FFFFFF"/>
        <w:spacing w:after="0" w:line="480" w:lineRule="auto"/>
        <w:jc w:val="both"/>
        <w:rPr>
          <w:rFonts w:ascii="Arial" w:eastAsia="Times New Roman" w:hAnsi="Arial" w:cs="Arial"/>
          <w:b/>
          <w:bCs/>
          <w:i/>
          <w:iCs/>
          <w:color w:val="000000"/>
          <w:sz w:val="24"/>
          <w:szCs w:val="24"/>
          <w:u w:val="single"/>
          <w:lang w:eastAsia="en-GB"/>
        </w:rPr>
      </w:pPr>
    </w:p>
    <w:p w14:paraId="59B35364" w14:textId="578B1493" w:rsidR="00301FAF" w:rsidRPr="00DD25B7" w:rsidRDefault="00301FAF" w:rsidP="005859F8">
      <w:pPr>
        <w:shd w:val="clear" w:color="auto" w:fill="FFFFFF"/>
        <w:spacing w:after="0" w:line="480" w:lineRule="auto"/>
        <w:jc w:val="both"/>
        <w:rPr>
          <w:rFonts w:ascii="Arial" w:eastAsia="Times New Roman" w:hAnsi="Arial" w:cs="Arial"/>
          <w:b/>
          <w:bCs/>
          <w:color w:val="000000"/>
          <w:sz w:val="24"/>
          <w:szCs w:val="24"/>
          <w:u w:val="single"/>
          <w:lang w:eastAsia="en-GB"/>
        </w:rPr>
      </w:pPr>
      <w:r w:rsidRPr="00DD25B7">
        <w:rPr>
          <w:rFonts w:ascii="Arial" w:eastAsia="Times New Roman" w:hAnsi="Arial" w:cs="Arial"/>
          <w:b/>
          <w:bCs/>
          <w:color w:val="000000"/>
          <w:sz w:val="24"/>
          <w:szCs w:val="24"/>
          <w:u w:val="single"/>
          <w:lang w:eastAsia="en-GB"/>
        </w:rPr>
        <w:t>INTRODUCTION</w:t>
      </w:r>
    </w:p>
    <w:p w14:paraId="68E8233A" w14:textId="5A0D5770" w:rsidR="00A63835" w:rsidRPr="00DD25B7" w:rsidRDefault="00A63835" w:rsidP="00337B10">
      <w:pPr>
        <w:spacing w:after="0" w:line="480" w:lineRule="auto"/>
        <w:jc w:val="both"/>
        <w:rPr>
          <w:rFonts w:ascii="Arial" w:hAnsi="Arial" w:cs="Arial"/>
          <w:color w:val="000000" w:themeColor="text1"/>
          <w:sz w:val="24"/>
          <w:szCs w:val="24"/>
        </w:rPr>
      </w:pPr>
      <w:r w:rsidRPr="00DD25B7">
        <w:rPr>
          <w:rFonts w:ascii="Arial" w:hAnsi="Arial" w:cs="Arial"/>
          <w:color w:val="000000" w:themeColor="text1"/>
          <w:sz w:val="24"/>
          <w:szCs w:val="24"/>
        </w:rPr>
        <w:t xml:space="preserve">I, the undersigned, </w:t>
      </w:r>
      <w:r w:rsidR="00876065" w:rsidRPr="00DD25B7">
        <w:rPr>
          <w:rFonts w:ascii="Arial" w:hAnsi="Arial" w:cs="Arial"/>
          <w:b/>
          <w:color w:val="000000" w:themeColor="text1"/>
          <w:sz w:val="24"/>
          <w:szCs w:val="24"/>
        </w:rPr>
        <w:t>AMRIT SINGH</w:t>
      </w:r>
      <w:r w:rsidRPr="00DD25B7">
        <w:rPr>
          <w:rFonts w:ascii="Arial" w:hAnsi="Arial" w:cs="Arial"/>
          <w:color w:val="000000" w:themeColor="text1"/>
          <w:sz w:val="24"/>
          <w:szCs w:val="24"/>
        </w:rPr>
        <w:t xml:space="preserve">, do hereby make oath and say: </w:t>
      </w:r>
    </w:p>
    <w:p w14:paraId="2C9C6773" w14:textId="77777777" w:rsidR="00A63835" w:rsidRPr="00DD25B7" w:rsidRDefault="00A63835" w:rsidP="00337B10">
      <w:pPr>
        <w:spacing w:after="0" w:line="480" w:lineRule="auto"/>
        <w:jc w:val="both"/>
        <w:rPr>
          <w:rFonts w:ascii="Arial" w:hAnsi="Arial" w:cs="Arial"/>
          <w:color w:val="000000" w:themeColor="text1"/>
          <w:sz w:val="24"/>
          <w:szCs w:val="24"/>
        </w:rPr>
      </w:pPr>
    </w:p>
    <w:p w14:paraId="07397887" w14:textId="6F036B21" w:rsidR="00A63835" w:rsidRPr="00DD25B7" w:rsidRDefault="00A63835"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I am:</w:t>
      </w:r>
      <w:r w:rsidR="00F7039C" w:rsidRPr="00DD25B7">
        <w:rPr>
          <w:rFonts w:ascii="Arial" w:hAnsi="Arial" w:cs="Arial"/>
          <w:color w:val="000000" w:themeColor="text1"/>
          <w:sz w:val="24"/>
          <w:szCs w:val="24"/>
        </w:rPr>
        <w:t xml:space="preserve"> </w:t>
      </w:r>
    </w:p>
    <w:p w14:paraId="7131D396" w14:textId="77777777" w:rsidR="00F7039C" w:rsidRPr="00DD25B7" w:rsidRDefault="00F7039C" w:rsidP="00337B10">
      <w:pPr>
        <w:pStyle w:val="ListParagraph"/>
        <w:spacing w:after="0" w:line="480" w:lineRule="auto"/>
        <w:ind w:left="1134"/>
        <w:contextualSpacing w:val="0"/>
        <w:jc w:val="both"/>
        <w:rPr>
          <w:rFonts w:ascii="Arial" w:hAnsi="Arial" w:cs="Arial"/>
          <w:color w:val="000000" w:themeColor="text1"/>
          <w:sz w:val="24"/>
          <w:szCs w:val="24"/>
        </w:rPr>
      </w:pPr>
    </w:p>
    <w:bookmarkEnd w:id="0"/>
    <w:p w14:paraId="310FBEC6" w14:textId="44167F1B" w:rsidR="00F7039C" w:rsidRPr="00DD25B7" w:rsidRDefault="00A63835" w:rsidP="00337B10">
      <w:pPr>
        <w:pStyle w:val="ListParagraph"/>
        <w:numPr>
          <w:ilvl w:val="1"/>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an adult male;</w:t>
      </w:r>
      <w:r w:rsidR="00F7039C" w:rsidRPr="00DD25B7">
        <w:rPr>
          <w:rFonts w:ascii="Arial" w:hAnsi="Arial" w:cs="Arial"/>
          <w:color w:val="000000" w:themeColor="text1"/>
          <w:sz w:val="24"/>
          <w:szCs w:val="24"/>
        </w:rPr>
        <w:t xml:space="preserve"> </w:t>
      </w:r>
    </w:p>
    <w:p w14:paraId="2E170C19" w14:textId="77777777" w:rsidR="00F7039C" w:rsidRPr="00DD25B7" w:rsidRDefault="00F7039C" w:rsidP="00337B10">
      <w:pPr>
        <w:pStyle w:val="ListParagraph"/>
        <w:spacing w:after="0" w:line="480" w:lineRule="auto"/>
        <w:ind w:left="2268"/>
        <w:contextualSpacing w:val="0"/>
        <w:jc w:val="both"/>
        <w:rPr>
          <w:rFonts w:ascii="Arial" w:hAnsi="Arial" w:cs="Arial"/>
          <w:color w:val="000000" w:themeColor="text1"/>
          <w:sz w:val="24"/>
          <w:szCs w:val="24"/>
        </w:rPr>
      </w:pPr>
    </w:p>
    <w:p w14:paraId="0FEB05D7" w14:textId="5C20A376" w:rsidR="00A63835" w:rsidRPr="00DD25B7" w:rsidRDefault="00A63835" w:rsidP="00337B10">
      <w:pPr>
        <w:pStyle w:val="ListParagraph"/>
        <w:numPr>
          <w:ilvl w:val="1"/>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 xml:space="preserve">employed by </w:t>
      </w:r>
      <w:r w:rsidR="00073EF7" w:rsidRPr="00DD25B7">
        <w:rPr>
          <w:rFonts w:ascii="Arial" w:hAnsi="Arial" w:cs="Arial"/>
          <w:color w:val="000000" w:themeColor="text1"/>
          <w:sz w:val="24"/>
          <w:szCs w:val="24"/>
        </w:rPr>
        <w:t xml:space="preserve">the </w:t>
      </w:r>
      <w:r w:rsidR="00DD25B7">
        <w:rPr>
          <w:rFonts w:ascii="Arial" w:hAnsi="Arial" w:cs="Arial"/>
          <w:color w:val="000000" w:themeColor="text1"/>
          <w:sz w:val="24"/>
          <w:szCs w:val="24"/>
        </w:rPr>
        <w:t>Respondent</w:t>
      </w:r>
      <w:r w:rsidRPr="00DD25B7">
        <w:rPr>
          <w:rFonts w:ascii="Arial" w:hAnsi="Arial" w:cs="Arial"/>
          <w:color w:val="000000" w:themeColor="text1"/>
          <w:sz w:val="24"/>
          <w:szCs w:val="24"/>
        </w:rPr>
        <w:t xml:space="preserve"> as its </w:t>
      </w:r>
      <w:r w:rsidR="00876065" w:rsidRPr="00DD25B7">
        <w:rPr>
          <w:rFonts w:ascii="Arial" w:hAnsi="Arial" w:cs="Arial"/>
          <w:sz w:val="24"/>
          <w:szCs w:val="24"/>
        </w:rPr>
        <w:t>as its new Business and Project Manager</w:t>
      </w:r>
      <w:r w:rsidRPr="00DD25B7">
        <w:rPr>
          <w:rFonts w:ascii="Arial" w:hAnsi="Arial" w:cs="Arial"/>
          <w:color w:val="000000" w:themeColor="text1"/>
          <w:sz w:val="24"/>
          <w:szCs w:val="24"/>
        </w:rPr>
        <w:t>;</w:t>
      </w:r>
      <w:r w:rsidR="00F7039C" w:rsidRPr="00DD25B7">
        <w:rPr>
          <w:rFonts w:ascii="Arial" w:hAnsi="Arial" w:cs="Arial"/>
          <w:color w:val="000000" w:themeColor="text1"/>
          <w:sz w:val="24"/>
          <w:szCs w:val="24"/>
        </w:rPr>
        <w:t xml:space="preserve"> </w:t>
      </w:r>
    </w:p>
    <w:p w14:paraId="2E43DB32" w14:textId="77777777" w:rsidR="00F7039C" w:rsidRPr="00DD25B7" w:rsidRDefault="00F7039C" w:rsidP="00337B10">
      <w:pPr>
        <w:pStyle w:val="ListParagraph"/>
        <w:spacing w:after="0" w:line="480" w:lineRule="auto"/>
        <w:contextualSpacing w:val="0"/>
        <w:rPr>
          <w:rFonts w:ascii="Arial" w:hAnsi="Arial" w:cs="Arial"/>
          <w:color w:val="000000" w:themeColor="text1"/>
          <w:sz w:val="24"/>
          <w:szCs w:val="24"/>
        </w:rPr>
      </w:pPr>
    </w:p>
    <w:p w14:paraId="6648C6DD" w14:textId="0C8824D6" w:rsidR="00A63835" w:rsidRPr="00DD25B7" w:rsidRDefault="00A63835" w:rsidP="00337B10">
      <w:pPr>
        <w:pStyle w:val="ListParagraph"/>
        <w:numPr>
          <w:ilvl w:val="1"/>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duly authorised to depose to this answering affidavit on behalf of the</w:t>
      </w:r>
      <w:r w:rsidR="00A5058D" w:rsidRPr="00DD25B7">
        <w:rPr>
          <w:rFonts w:ascii="Arial" w:hAnsi="Arial" w:cs="Arial"/>
          <w:color w:val="000000" w:themeColor="text1"/>
          <w:sz w:val="24"/>
          <w:szCs w:val="24"/>
        </w:rPr>
        <w:t xml:space="preserve"> </w:t>
      </w:r>
      <w:r w:rsidR="00DD25B7">
        <w:rPr>
          <w:rFonts w:ascii="Arial" w:hAnsi="Arial" w:cs="Arial"/>
          <w:color w:val="000000" w:themeColor="text1"/>
          <w:sz w:val="24"/>
          <w:szCs w:val="24"/>
        </w:rPr>
        <w:t>Respondent</w:t>
      </w:r>
      <w:r w:rsidRPr="00DD25B7">
        <w:rPr>
          <w:rFonts w:ascii="Arial" w:hAnsi="Arial" w:cs="Arial"/>
          <w:color w:val="000000" w:themeColor="text1"/>
          <w:sz w:val="24"/>
          <w:szCs w:val="24"/>
        </w:rPr>
        <w:t>.</w:t>
      </w:r>
      <w:r w:rsidR="00F7039C" w:rsidRPr="00DD25B7">
        <w:rPr>
          <w:rFonts w:ascii="Arial" w:hAnsi="Arial" w:cs="Arial"/>
          <w:color w:val="000000" w:themeColor="text1"/>
          <w:sz w:val="24"/>
          <w:szCs w:val="24"/>
        </w:rPr>
        <w:t xml:space="preserve">  </w:t>
      </w:r>
    </w:p>
    <w:p w14:paraId="23A0C726" w14:textId="77777777" w:rsidR="00F7039C" w:rsidRPr="00DD25B7" w:rsidRDefault="00F7039C" w:rsidP="00337B10">
      <w:pPr>
        <w:pStyle w:val="ListParagraph"/>
        <w:spacing w:after="0" w:line="480" w:lineRule="auto"/>
        <w:contextualSpacing w:val="0"/>
        <w:rPr>
          <w:rFonts w:ascii="Arial" w:hAnsi="Arial" w:cs="Arial"/>
          <w:color w:val="000000" w:themeColor="text1"/>
          <w:sz w:val="24"/>
          <w:szCs w:val="24"/>
        </w:rPr>
      </w:pPr>
    </w:p>
    <w:p w14:paraId="12C355D5" w14:textId="77777777" w:rsidR="00A63835" w:rsidRPr="00DD25B7" w:rsidRDefault="00A63835" w:rsidP="00337B10">
      <w:pPr>
        <w:pStyle w:val="ListParagraph"/>
        <w:numPr>
          <w:ilvl w:val="0"/>
          <w:numId w:val="4"/>
        </w:numPr>
        <w:tabs>
          <w:tab w:val="left" w:pos="1134"/>
        </w:tabs>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The facts hereinafter deposed to are within my personal knowledge and belief both true and correct, save where the context indicates to the contrary, in which event such facts are to the best of my knowledge and belief both true and correct.</w:t>
      </w:r>
    </w:p>
    <w:p w14:paraId="6AC085D9" w14:textId="77777777" w:rsidR="00A63835" w:rsidRPr="00DD25B7" w:rsidRDefault="00A63835" w:rsidP="00907623">
      <w:pPr>
        <w:pStyle w:val="ListParagraph"/>
        <w:spacing w:after="0" w:line="480" w:lineRule="auto"/>
        <w:ind w:left="851"/>
        <w:contextualSpacing w:val="0"/>
        <w:jc w:val="both"/>
        <w:rPr>
          <w:rFonts w:ascii="Arial" w:hAnsi="Arial" w:cs="Arial"/>
          <w:color w:val="000000" w:themeColor="text1"/>
          <w:sz w:val="24"/>
          <w:szCs w:val="24"/>
        </w:rPr>
      </w:pPr>
    </w:p>
    <w:p w14:paraId="76DBBBE2" w14:textId="512823C1" w:rsidR="006B4CBA" w:rsidRPr="00DD25B7" w:rsidRDefault="006B4CBA"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sz w:val="24"/>
          <w:szCs w:val="24"/>
        </w:rPr>
        <w:t xml:space="preserve">I have read and had regard to </w:t>
      </w:r>
      <w:r w:rsidR="00876065" w:rsidRPr="00DD25B7">
        <w:rPr>
          <w:rFonts w:ascii="Arial" w:hAnsi="Arial" w:cs="Arial"/>
          <w:sz w:val="24"/>
          <w:szCs w:val="24"/>
        </w:rPr>
        <w:t xml:space="preserve">the </w:t>
      </w:r>
      <w:r w:rsidR="00DD25B7">
        <w:rPr>
          <w:rFonts w:ascii="Arial" w:hAnsi="Arial" w:cs="Arial"/>
          <w:sz w:val="24"/>
          <w:szCs w:val="24"/>
        </w:rPr>
        <w:t>Applicant</w:t>
      </w:r>
      <w:r w:rsidR="00A63835" w:rsidRPr="00DD25B7">
        <w:rPr>
          <w:rFonts w:ascii="Arial" w:hAnsi="Arial" w:cs="Arial"/>
          <w:sz w:val="24"/>
          <w:szCs w:val="24"/>
        </w:rPr>
        <w:t xml:space="preserve">’s </w:t>
      </w:r>
      <w:r w:rsidR="00A74FB8" w:rsidRPr="00DD25B7">
        <w:rPr>
          <w:rFonts w:ascii="Arial" w:hAnsi="Arial" w:cs="Arial"/>
          <w:sz w:val="24"/>
          <w:szCs w:val="24"/>
        </w:rPr>
        <w:t>(</w:t>
      </w:r>
      <w:r w:rsidR="00EA09B2" w:rsidRPr="00DD25B7">
        <w:rPr>
          <w:rFonts w:ascii="Arial" w:hAnsi="Arial" w:cs="Arial"/>
          <w:sz w:val="24"/>
          <w:szCs w:val="24"/>
        </w:rPr>
        <w:t xml:space="preserve">unnecessarily </w:t>
      </w:r>
      <w:r w:rsidR="00A74FB8" w:rsidRPr="00DD25B7">
        <w:rPr>
          <w:rFonts w:ascii="Arial" w:hAnsi="Arial" w:cs="Arial"/>
          <w:sz w:val="24"/>
          <w:szCs w:val="24"/>
        </w:rPr>
        <w:t xml:space="preserve">prolix) </w:t>
      </w:r>
      <w:r w:rsidR="00D41B0A" w:rsidRPr="00DD25B7">
        <w:rPr>
          <w:rFonts w:ascii="Arial" w:hAnsi="Arial" w:cs="Arial"/>
          <w:sz w:val="24"/>
          <w:szCs w:val="24"/>
        </w:rPr>
        <w:t>founding</w:t>
      </w:r>
      <w:r w:rsidR="00A63835" w:rsidRPr="00DD25B7">
        <w:rPr>
          <w:rFonts w:ascii="Arial" w:hAnsi="Arial" w:cs="Arial"/>
          <w:sz w:val="24"/>
          <w:szCs w:val="24"/>
        </w:rPr>
        <w:t xml:space="preserve"> </w:t>
      </w:r>
      <w:r w:rsidRPr="00DD25B7">
        <w:rPr>
          <w:rFonts w:ascii="Arial" w:hAnsi="Arial" w:cs="Arial"/>
          <w:sz w:val="24"/>
          <w:szCs w:val="24"/>
        </w:rPr>
        <w:t xml:space="preserve">affidavit deposed to by </w:t>
      </w:r>
      <w:r w:rsidR="00A63835" w:rsidRPr="00DD25B7">
        <w:rPr>
          <w:rFonts w:ascii="Arial" w:hAnsi="Arial" w:cs="Arial"/>
          <w:b/>
          <w:sz w:val="24"/>
          <w:szCs w:val="24"/>
        </w:rPr>
        <w:t xml:space="preserve">Lee Sven </w:t>
      </w:r>
      <w:proofErr w:type="spellStart"/>
      <w:r w:rsidR="00A63835" w:rsidRPr="00DD25B7">
        <w:rPr>
          <w:rFonts w:ascii="Arial" w:hAnsi="Arial" w:cs="Arial"/>
          <w:b/>
          <w:sz w:val="24"/>
          <w:szCs w:val="24"/>
        </w:rPr>
        <w:t>Bentz</w:t>
      </w:r>
      <w:proofErr w:type="spellEnd"/>
      <w:r w:rsidRPr="00DD25B7">
        <w:rPr>
          <w:rFonts w:ascii="Arial" w:hAnsi="Arial" w:cs="Arial"/>
          <w:sz w:val="24"/>
          <w:szCs w:val="24"/>
        </w:rPr>
        <w:t xml:space="preserve"> </w:t>
      </w:r>
      <w:r w:rsidRPr="00DD25B7">
        <w:rPr>
          <w:rFonts w:ascii="Arial" w:hAnsi="Arial" w:cs="Arial"/>
          <w:i/>
          <w:sz w:val="24"/>
          <w:szCs w:val="24"/>
        </w:rPr>
        <w:t>(“</w:t>
      </w:r>
      <w:proofErr w:type="spellStart"/>
      <w:r w:rsidR="00A63835" w:rsidRPr="00DD25B7">
        <w:rPr>
          <w:rFonts w:ascii="Arial" w:hAnsi="Arial" w:cs="Arial"/>
          <w:b/>
          <w:i/>
          <w:sz w:val="24"/>
          <w:szCs w:val="24"/>
        </w:rPr>
        <w:t>B</w:t>
      </w:r>
      <w:r w:rsidRPr="00DD25B7">
        <w:rPr>
          <w:rFonts w:ascii="Arial" w:hAnsi="Arial" w:cs="Arial"/>
          <w:b/>
          <w:i/>
          <w:sz w:val="24"/>
          <w:szCs w:val="24"/>
        </w:rPr>
        <w:t>e</w:t>
      </w:r>
      <w:r w:rsidR="00A63835" w:rsidRPr="00DD25B7">
        <w:rPr>
          <w:rFonts w:ascii="Arial" w:hAnsi="Arial" w:cs="Arial"/>
          <w:b/>
          <w:i/>
          <w:sz w:val="24"/>
          <w:szCs w:val="24"/>
        </w:rPr>
        <w:t>ntz</w:t>
      </w:r>
      <w:proofErr w:type="spellEnd"/>
      <w:r w:rsidRPr="00DD25B7">
        <w:rPr>
          <w:rFonts w:ascii="Arial" w:hAnsi="Arial" w:cs="Arial"/>
          <w:i/>
          <w:sz w:val="24"/>
          <w:szCs w:val="24"/>
        </w:rPr>
        <w:t>”)</w:t>
      </w:r>
      <w:r w:rsidRPr="00DD25B7">
        <w:rPr>
          <w:rFonts w:ascii="Arial" w:hAnsi="Arial" w:cs="Arial"/>
          <w:sz w:val="24"/>
          <w:szCs w:val="24"/>
        </w:rPr>
        <w:t xml:space="preserve"> on </w:t>
      </w:r>
      <w:r w:rsidR="00A63835" w:rsidRPr="00DD25B7">
        <w:rPr>
          <w:rFonts w:ascii="Arial" w:hAnsi="Arial" w:cs="Arial"/>
          <w:b/>
          <w:sz w:val="24"/>
          <w:szCs w:val="24"/>
        </w:rPr>
        <w:t>12</w:t>
      </w:r>
      <w:r w:rsidR="00566E4F" w:rsidRPr="00DD25B7">
        <w:rPr>
          <w:rFonts w:ascii="Arial" w:hAnsi="Arial" w:cs="Arial"/>
          <w:b/>
          <w:sz w:val="24"/>
          <w:szCs w:val="24"/>
        </w:rPr>
        <w:t> </w:t>
      </w:r>
      <w:r w:rsidR="00A63835" w:rsidRPr="00DD25B7">
        <w:rPr>
          <w:rFonts w:ascii="Arial" w:hAnsi="Arial" w:cs="Arial"/>
          <w:b/>
          <w:sz w:val="24"/>
          <w:szCs w:val="24"/>
        </w:rPr>
        <w:t xml:space="preserve">October </w:t>
      </w:r>
      <w:r w:rsidRPr="00DD25B7">
        <w:rPr>
          <w:rFonts w:ascii="Arial" w:hAnsi="Arial" w:cs="Arial"/>
          <w:b/>
          <w:sz w:val="24"/>
          <w:szCs w:val="24"/>
        </w:rPr>
        <w:t>2020</w:t>
      </w:r>
      <w:r w:rsidR="00D737FD" w:rsidRPr="00DD25B7">
        <w:rPr>
          <w:rFonts w:ascii="Arial" w:hAnsi="Arial" w:cs="Arial"/>
          <w:bCs/>
          <w:sz w:val="24"/>
          <w:szCs w:val="24"/>
        </w:rPr>
        <w:t>,</w:t>
      </w:r>
      <w:r w:rsidRPr="00DD25B7">
        <w:rPr>
          <w:rFonts w:ascii="Arial" w:hAnsi="Arial" w:cs="Arial"/>
          <w:sz w:val="24"/>
          <w:szCs w:val="24"/>
        </w:rPr>
        <w:t xml:space="preserve"> and I wish to respond thereto as set out hereunder.</w:t>
      </w:r>
    </w:p>
    <w:p w14:paraId="10B160B1" w14:textId="77777777" w:rsidR="00876065" w:rsidRPr="00DD25B7" w:rsidRDefault="00876065" w:rsidP="00337B10">
      <w:pPr>
        <w:pStyle w:val="ListParagraph"/>
        <w:spacing w:after="0" w:line="480" w:lineRule="auto"/>
        <w:contextualSpacing w:val="0"/>
        <w:rPr>
          <w:rFonts w:ascii="Arial" w:hAnsi="Arial" w:cs="Arial"/>
          <w:color w:val="000000" w:themeColor="text1"/>
          <w:sz w:val="24"/>
          <w:szCs w:val="24"/>
        </w:rPr>
      </w:pPr>
    </w:p>
    <w:p w14:paraId="66BA35DE" w14:textId="3F36FD37" w:rsidR="00876065" w:rsidRPr="00DD25B7" w:rsidRDefault="00876065"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proofErr w:type="spellStart"/>
      <w:r w:rsidRPr="00DD25B7">
        <w:rPr>
          <w:rFonts w:ascii="Arial" w:hAnsi="Arial" w:cs="Arial"/>
          <w:color w:val="000000" w:themeColor="text1"/>
          <w:sz w:val="24"/>
          <w:szCs w:val="24"/>
        </w:rPr>
        <w:t>Bentz</w:t>
      </w:r>
      <w:proofErr w:type="spellEnd"/>
      <w:r w:rsidRPr="00DD25B7">
        <w:rPr>
          <w:rFonts w:ascii="Arial" w:hAnsi="Arial" w:cs="Arial"/>
          <w:color w:val="000000" w:themeColor="text1"/>
          <w:sz w:val="24"/>
          <w:szCs w:val="24"/>
        </w:rPr>
        <w:t xml:space="preserve"> has deposed to a battery and barrage of unfocused and irrelevant allegations, the sole purpose whereof is to obfuscate the issue for determination and muddy the waters.</w:t>
      </w:r>
    </w:p>
    <w:p w14:paraId="0DDF9060" w14:textId="77777777" w:rsidR="008A6170" w:rsidRPr="00DD25B7" w:rsidRDefault="008A6170" w:rsidP="008A6170">
      <w:pPr>
        <w:pStyle w:val="ListParagraph"/>
        <w:rPr>
          <w:rFonts w:ascii="Arial" w:hAnsi="Arial" w:cs="Arial"/>
          <w:color w:val="000000" w:themeColor="text1"/>
          <w:sz w:val="24"/>
          <w:szCs w:val="24"/>
        </w:rPr>
      </w:pPr>
    </w:p>
    <w:p w14:paraId="1CC24996" w14:textId="57B56C7E" w:rsidR="008A6170" w:rsidRPr="00DD25B7" w:rsidRDefault="008A6170" w:rsidP="008A6170">
      <w:pPr>
        <w:pStyle w:val="ListParagraph"/>
        <w:numPr>
          <w:ilvl w:val="0"/>
          <w:numId w:val="4"/>
        </w:numPr>
        <w:tabs>
          <w:tab w:val="left" w:pos="-1440"/>
        </w:tabs>
        <w:spacing w:after="0" w:line="480" w:lineRule="auto"/>
        <w:contextualSpacing w:val="0"/>
        <w:jc w:val="both"/>
        <w:rPr>
          <w:rFonts w:ascii="Arial" w:hAnsi="Arial" w:cs="Arial"/>
          <w:sz w:val="24"/>
          <w:szCs w:val="24"/>
        </w:rPr>
      </w:pPr>
      <w:r w:rsidRPr="00DD25B7">
        <w:rPr>
          <w:rFonts w:ascii="Arial" w:hAnsi="Arial" w:cs="Arial"/>
          <w:sz w:val="24"/>
          <w:szCs w:val="24"/>
        </w:rPr>
        <w:t xml:space="preserve">Where I make legal submissions, I do so based on the advice that has been provided by the </w:t>
      </w:r>
      <w:r w:rsidR="00DD25B7">
        <w:rPr>
          <w:rFonts w:ascii="Arial" w:hAnsi="Arial" w:cs="Arial"/>
          <w:sz w:val="24"/>
          <w:szCs w:val="24"/>
        </w:rPr>
        <w:t>Respondent</w:t>
      </w:r>
      <w:r w:rsidRPr="00DD25B7">
        <w:rPr>
          <w:rFonts w:ascii="Arial" w:hAnsi="Arial" w:cs="Arial"/>
          <w:sz w:val="24"/>
          <w:szCs w:val="24"/>
        </w:rPr>
        <w:t>’s legal representatives.</w:t>
      </w:r>
    </w:p>
    <w:p w14:paraId="3B5097F5" w14:textId="77777777" w:rsidR="00CF39D8" w:rsidRPr="00DD25B7" w:rsidRDefault="00CF39D8" w:rsidP="00DD25B7">
      <w:pPr>
        <w:pStyle w:val="ListParagraph"/>
        <w:rPr>
          <w:rFonts w:ascii="Arial" w:hAnsi="Arial" w:cs="Arial"/>
          <w:sz w:val="24"/>
          <w:szCs w:val="24"/>
        </w:rPr>
      </w:pPr>
    </w:p>
    <w:p w14:paraId="421F06B1" w14:textId="1F29C341" w:rsidR="00CF39D8" w:rsidRPr="00DD25B7" w:rsidRDefault="001E574D" w:rsidP="00DD25B7">
      <w:pPr>
        <w:tabs>
          <w:tab w:val="left" w:pos="-1440"/>
        </w:tabs>
        <w:spacing w:after="0" w:line="480" w:lineRule="auto"/>
        <w:jc w:val="both"/>
        <w:rPr>
          <w:rFonts w:ascii="Arial" w:hAnsi="Arial" w:cs="Arial"/>
          <w:b/>
          <w:bCs/>
          <w:sz w:val="24"/>
          <w:szCs w:val="24"/>
          <w:u w:val="single"/>
        </w:rPr>
      </w:pPr>
      <w:r w:rsidRPr="00DD25B7">
        <w:rPr>
          <w:rFonts w:ascii="Arial" w:hAnsi="Arial" w:cs="Arial"/>
          <w:b/>
          <w:bCs/>
          <w:sz w:val="24"/>
          <w:szCs w:val="24"/>
          <w:u w:val="single"/>
        </w:rPr>
        <w:t xml:space="preserve">FIRST POINT </w:t>
      </w:r>
      <w:r w:rsidR="00651709" w:rsidRPr="00DD25B7">
        <w:rPr>
          <w:rFonts w:ascii="Arial" w:hAnsi="Arial" w:cs="Arial"/>
          <w:b/>
          <w:bCs/>
          <w:sz w:val="24"/>
          <w:szCs w:val="24"/>
          <w:u w:val="single"/>
        </w:rPr>
        <w:t>IN LIMINE</w:t>
      </w:r>
      <w:r w:rsidRPr="00DD25B7">
        <w:rPr>
          <w:rFonts w:ascii="Arial" w:hAnsi="Arial" w:cs="Arial"/>
          <w:b/>
          <w:bCs/>
          <w:sz w:val="24"/>
          <w:szCs w:val="24"/>
          <w:u w:val="single"/>
        </w:rPr>
        <w:t xml:space="preserve">: NO </w:t>
      </w:r>
      <w:r w:rsidR="00C57F1E">
        <w:rPr>
          <w:rFonts w:ascii="Arial" w:hAnsi="Arial" w:cs="Arial"/>
          <w:b/>
          <w:bCs/>
          <w:sz w:val="24"/>
          <w:szCs w:val="24"/>
          <w:u w:val="single"/>
        </w:rPr>
        <w:t>APPEAL LIES</w:t>
      </w:r>
    </w:p>
    <w:p w14:paraId="2FA8F7A1" w14:textId="77777777" w:rsidR="00CF39D8" w:rsidRPr="00DD25B7" w:rsidRDefault="00CF39D8" w:rsidP="00DD25B7">
      <w:pPr>
        <w:pStyle w:val="ListParagraph"/>
        <w:rPr>
          <w:rFonts w:ascii="Arial" w:hAnsi="Arial" w:cs="Arial"/>
          <w:sz w:val="24"/>
          <w:szCs w:val="24"/>
        </w:rPr>
      </w:pPr>
    </w:p>
    <w:p w14:paraId="73B2EDB3" w14:textId="267A5158" w:rsidR="00651709" w:rsidRPr="00DD25B7" w:rsidRDefault="00651709" w:rsidP="00651709">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relies upon to two bases for its application for leave to appeal to this Honourable court namely:</w:t>
      </w:r>
    </w:p>
    <w:p w14:paraId="3255DB72" w14:textId="77777777" w:rsidR="00651709" w:rsidRPr="00DD25B7" w:rsidRDefault="00651709" w:rsidP="00DD25B7">
      <w:pPr>
        <w:pStyle w:val="ListParagraph"/>
        <w:tabs>
          <w:tab w:val="left" w:pos="-1440"/>
        </w:tabs>
        <w:spacing w:after="0" w:line="480" w:lineRule="auto"/>
        <w:ind w:left="1134"/>
        <w:jc w:val="both"/>
        <w:rPr>
          <w:rFonts w:ascii="Arial" w:hAnsi="Arial" w:cs="Arial"/>
          <w:sz w:val="24"/>
          <w:szCs w:val="24"/>
        </w:rPr>
      </w:pPr>
      <w:r w:rsidRPr="00DD25B7">
        <w:rPr>
          <w:rFonts w:ascii="Arial" w:hAnsi="Arial" w:cs="Arial"/>
          <w:sz w:val="24"/>
          <w:szCs w:val="24"/>
        </w:rPr>
        <w:t xml:space="preserve"> </w:t>
      </w:r>
    </w:p>
    <w:p w14:paraId="22E77B83" w14:textId="1924734F" w:rsidR="00651709" w:rsidRPr="00DD25B7" w:rsidRDefault="00651709" w:rsidP="00651709">
      <w:pPr>
        <w:pStyle w:val="ListParagraph"/>
        <w:numPr>
          <w:ilvl w:val="1"/>
          <w:numId w:val="4"/>
        </w:numPr>
        <w:tabs>
          <w:tab w:val="left" w:pos="-1440"/>
        </w:tabs>
        <w:spacing w:after="0" w:line="480" w:lineRule="auto"/>
        <w:jc w:val="both"/>
        <w:rPr>
          <w:rFonts w:ascii="Arial" w:hAnsi="Arial" w:cs="Arial"/>
          <w:sz w:val="24"/>
          <w:szCs w:val="24"/>
        </w:rPr>
      </w:pPr>
      <w:r w:rsidRPr="00DD25B7">
        <w:rPr>
          <w:rFonts w:ascii="Arial" w:hAnsi="Arial" w:cs="Arial"/>
          <w:sz w:val="24"/>
          <w:szCs w:val="24"/>
        </w:rPr>
        <w:t>Factual</w:t>
      </w:r>
      <w:r w:rsidR="00D03A26">
        <w:rPr>
          <w:rFonts w:ascii="Arial" w:hAnsi="Arial" w:cs="Arial"/>
          <w:sz w:val="24"/>
          <w:szCs w:val="24"/>
        </w:rPr>
        <w:t xml:space="preserve"> </w:t>
      </w:r>
      <w:r w:rsidRPr="00DD25B7">
        <w:rPr>
          <w:rFonts w:ascii="Arial" w:hAnsi="Arial" w:cs="Arial"/>
          <w:sz w:val="24"/>
          <w:szCs w:val="24"/>
        </w:rPr>
        <w:t>-</w:t>
      </w:r>
      <w:r w:rsidR="00D03A26">
        <w:rPr>
          <w:rFonts w:ascii="Arial" w:hAnsi="Arial" w:cs="Arial"/>
          <w:sz w:val="24"/>
          <w:szCs w:val="24"/>
        </w:rPr>
        <w:t xml:space="preserve"> </w:t>
      </w:r>
      <w:r w:rsidRPr="00DD25B7">
        <w:rPr>
          <w:rFonts w:ascii="Arial" w:hAnsi="Arial" w:cs="Arial"/>
          <w:sz w:val="24"/>
          <w:szCs w:val="24"/>
        </w:rPr>
        <w:t>i.e. that as a question of fact there is an agreement to renew concluded between the parties</w:t>
      </w:r>
      <w:r w:rsidR="00D03A26">
        <w:rPr>
          <w:rFonts w:ascii="Arial" w:hAnsi="Arial" w:cs="Arial"/>
          <w:sz w:val="24"/>
          <w:szCs w:val="24"/>
        </w:rPr>
        <w:t>, and the Supreme Court of Appeal was wrong in finding to the contrary</w:t>
      </w:r>
      <w:r w:rsidRPr="00DD25B7">
        <w:rPr>
          <w:rFonts w:ascii="Arial" w:hAnsi="Arial" w:cs="Arial"/>
          <w:sz w:val="24"/>
          <w:szCs w:val="24"/>
        </w:rPr>
        <w:t>:</w:t>
      </w:r>
    </w:p>
    <w:p w14:paraId="17C4FD60" w14:textId="77777777" w:rsidR="00651709" w:rsidRPr="00DD25B7" w:rsidRDefault="00651709" w:rsidP="00DD25B7">
      <w:pPr>
        <w:pStyle w:val="ListParagraph"/>
        <w:tabs>
          <w:tab w:val="left" w:pos="-1440"/>
        </w:tabs>
        <w:spacing w:after="0" w:line="480" w:lineRule="auto"/>
        <w:ind w:left="2268"/>
        <w:jc w:val="both"/>
        <w:rPr>
          <w:rFonts w:ascii="Arial" w:hAnsi="Arial" w:cs="Arial"/>
          <w:sz w:val="24"/>
          <w:szCs w:val="24"/>
        </w:rPr>
      </w:pPr>
    </w:p>
    <w:p w14:paraId="63DCDC91" w14:textId="02E8C41A" w:rsidR="00651709" w:rsidRPr="00DD25B7" w:rsidRDefault="00651709" w:rsidP="00651709">
      <w:pPr>
        <w:pStyle w:val="ListParagraph"/>
        <w:numPr>
          <w:ilvl w:val="1"/>
          <w:numId w:val="4"/>
        </w:numPr>
        <w:tabs>
          <w:tab w:val="left" w:pos="-1440"/>
        </w:tabs>
        <w:spacing w:after="0" w:line="480" w:lineRule="auto"/>
        <w:jc w:val="both"/>
        <w:rPr>
          <w:rFonts w:ascii="Arial" w:hAnsi="Arial" w:cs="Arial"/>
          <w:sz w:val="24"/>
          <w:szCs w:val="24"/>
        </w:rPr>
      </w:pPr>
      <w:r w:rsidRPr="00DD25B7">
        <w:rPr>
          <w:rFonts w:ascii="Arial" w:hAnsi="Arial" w:cs="Arial"/>
          <w:sz w:val="24"/>
          <w:szCs w:val="24"/>
        </w:rPr>
        <w:t>Constitutional</w:t>
      </w:r>
      <w:r w:rsidR="00D03A26">
        <w:rPr>
          <w:rFonts w:ascii="Arial" w:hAnsi="Arial" w:cs="Arial"/>
          <w:sz w:val="24"/>
          <w:szCs w:val="24"/>
        </w:rPr>
        <w:t xml:space="preserve"> </w:t>
      </w:r>
      <w:r w:rsidRPr="00DD25B7">
        <w:rPr>
          <w:rFonts w:ascii="Arial" w:hAnsi="Arial" w:cs="Arial"/>
          <w:sz w:val="24"/>
          <w:szCs w:val="24"/>
        </w:rPr>
        <w:t>-</w:t>
      </w:r>
      <w:r w:rsidR="00D03A26">
        <w:rPr>
          <w:rFonts w:ascii="Arial" w:hAnsi="Arial" w:cs="Arial"/>
          <w:sz w:val="24"/>
          <w:szCs w:val="24"/>
        </w:rPr>
        <w:t xml:space="preserve"> </w:t>
      </w:r>
      <w:r w:rsidRPr="00DD25B7">
        <w:rPr>
          <w:rFonts w:ascii="Arial" w:hAnsi="Arial" w:cs="Arial"/>
          <w:sz w:val="24"/>
          <w:szCs w:val="24"/>
        </w:rPr>
        <w:t xml:space="preserve">i.e. that there is </w:t>
      </w:r>
      <w:r w:rsidRPr="00D03A26">
        <w:rPr>
          <w:rFonts w:ascii="Arial" w:hAnsi="Arial" w:cs="Arial"/>
          <w:sz w:val="24"/>
          <w:szCs w:val="24"/>
          <w:u w:val="single"/>
        </w:rPr>
        <w:t>no</w:t>
      </w:r>
      <w:r w:rsidRPr="00DD25B7">
        <w:rPr>
          <w:rFonts w:ascii="Arial" w:hAnsi="Arial" w:cs="Arial"/>
          <w:sz w:val="24"/>
          <w:szCs w:val="24"/>
        </w:rPr>
        <w:t xml:space="preserve"> agreement to renew concluded between the parties</w:t>
      </w:r>
      <w:r w:rsidR="00D03A26">
        <w:rPr>
          <w:rFonts w:ascii="Arial" w:hAnsi="Arial" w:cs="Arial"/>
          <w:sz w:val="24"/>
          <w:szCs w:val="24"/>
        </w:rPr>
        <w:t xml:space="preserve"> (and therefore that the Supreme Court of Appeal was correct in so finding)</w:t>
      </w:r>
      <w:r w:rsidRPr="00DD25B7">
        <w:rPr>
          <w:rFonts w:ascii="Arial" w:hAnsi="Arial" w:cs="Arial"/>
          <w:sz w:val="24"/>
          <w:szCs w:val="24"/>
        </w:rPr>
        <w:t xml:space="preserve">, but on constitutional grounds, the </w:t>
      </w:r>
      <w:r w:rsidR="0056301F">
        <w:rPr>
          <w:rFonts w:ascii="Arial" w:hAnsi="Arial" w:cs="Arial"/>
          <w:sz w:val="24"/>
          <w:szCs w:val="24"/>
        </w:rPr>
        <w:t>Arbitrator</w:t>
      </w:r>
      <w:r w:rsidRPr="00DD25B7">
        <w:rPr>
          <w:rFonts w:ascii="Arial" w:hAnsi="Arial" w:cs="Arial"/>
          <w:sz w:val="24"/>
          <w:szCs w:val="24"/>
        </w:rPr>
        <w:t xml:space="preserve"> contemplated by the Petroleum Produc</w:t>
      </w:r>
      <w:r w:rsidR="00A44524">
        <w:rPr>
          <w:rFonts w:ascii="Arial" w:hAnsi="Arial" w:cs="Arial"/>
          <w:sz w:val="24"/>
          <w:szCs w:val="24"/>
        </w:rPr>
        <w:t>ts Act, 120 of 1977 ('the Act')</w:t>
      </w:r>
      <w:r w:rsidRPr="00DD25B7">
        <w:rPr>
          <w:rFonts w:ascii="Arial" w:hAnsi="Arial" w:cs="Arial"/>
          <w:sz w:val="24"/>
          <w:szCs w:val="24"/>
        </w:rPr>
        <w:t xml:space="preserve"> has the power to compel the conclusion of such an agreement, and should do so.</w:t>
      </w:r>
    </w:p>
    <w:p w14:paraId="3DFD0678" w14:textId="77777777" w:rsidR="00651709" w:rsidRPr="00DD25B7" w:rsidRDefault="00651709" w:rsidP="00DD25B7">
      <w:pPr>
        <w:pStyle w:val="ListParagraph"/>
        <w:tabs>
          <w:tab w:val="left" w:pos="-1440"/>
        </w:tabs>
        <w:spacing w:after="0" w:line="480" w:lineRule="auto"/>
        <w:ind w:left="1134"/>
        <w:jc w:val="both"/>
        <w:rPr>
          <w:rFonts w:ascii="Arial" w:hAnsi="Arial" w:cs="Arial"/>
          <w:sz w:val="24"/>
          <w:szCs w:val="24"/>
        </w:rPr>
      </w:pPr>
    </w:p>
    <w:p w14:paraId="2FDCCBD6" w14:textId="77777777" w:rsidR="00220F97" w:rsidRDefault="00651709" w:rsidP="00651709">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sz w:val="24"/>
          <w:szCs w:val="24"/>
        </w:rPr>
        <w:t xml:space="preserve">These grounds </w:t>
      </w:r>
      <w:r w:rsidRPr="008D3CB4">
        <w:rPr>
          <w:rFonts w:ascii="Arial" w:hAnsi="Arial" w:cs="Arial"/>
          <w:sz w:val="24"/>
          <w:szCs w:val="24"/>
          <w:u w:val="single"/>
        </w:rPr>
        <w:t>are not made in the alternative to each other</w:t>
      </w:r>
      <w:r w:rsidRPr="00DD25B7">
        <w:rPr>
          <w:rFonts w:ascii="Arial" w:hAnsi="Arial" w:cs="Arial"/>
          <w:sz w:val="24"/>
          <w:szCs w:val="24"/>
        </w:rPr>
        <w:t xml:space="preserve">, and </w:t>
      </w:r>
      <w:r w:rsidR="00B07F66" w:rsidRPr="00DD25B7">
        <w:rPr>
          <w:rFonts w:ascii="Arial" w:hAnsi="Arial" w:cs="Arial"/>
          <w:sz w:val="24"/>
          <w:szCs w:val="24"/>
        </w:rPr>
        <w:t xml:space="preserve">the first ground destroys the second.  </w:t>
      </w:r>
    </w:p>
    <w:p w14:paraId="2E26E39B" w14:textId="77777777" w:rsidR="00220F97" w:rsidRDefault="00220F97" w:rsidP="00220F97">
      <w:pPr>
        <w:pStyle w:val="ListParagraph"/>
        <w:tabs>
          <w:tab w:val="left" w:pos="-1440"/>
        </w:tabs>
        <w:spacing w:after="0" w:line="480" w:lineRule="auto"/>
        <w:ind w:left="1134"/>
        <w:jc w:val="both"/>
        <w:rPr>
          <w:rFonts w:ascii="Arial" w:hAnsi="Arial" w:cs="Arial"/>
          <w:sz w:val="24"/>
          <w:szCs w:val="24"/>
        </w:rPr>
      </w:pPr>
    </w:p>
    <w:p w14:paraId="2EBD6A4A" w14:textId="38F5EFB3" w:rsidR="00B07F66" w:rsidRPr="00DD25B7" w:rsidRDefault="00B07F66" w:rsidP="00220F97">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sz w:val="24"/>
          <w:szCs w:val="24"/>
        </w:rPr>
        <w:t xml:space="preserve">This is because </w:t>
      </w:r>
      <w:r w:rsidRPr="00D03A26">
        <w:rPr>
          <w:rFonts w:ascii="Arial" w:hAnsi="Arial" w:cs="Arial"/>
          <w:sz w:val="24"/>
          <w:szCs w:val="24"/>
          <w:u w:val="single"/>
        </w:rPr>
        <w:t xml:space="preserve">if there is in fact an agreement </w:t>
      </w:r>
      <w:r w:rsidR="00220F97" w:rsidRPr="00D03A26">
        <w:rPr>
          <w:rFonts w:ascii="Arial" w:hAnsi="Arial" w:cs="Arial"/>
          <w:sz w:val="24"/>
          <w:szCs w:val="24"/>
          <w:u w:val="single"/>
        </w:rPr>
        <w:t xml:space="preserve">to </w:t>
      </w:r>
      <w:r w:rsidRPr="00D03A26">
        <w:rPr>
          <w:rFonts w:ascii="Arial" w:hAnsi="Arial" w:cs="Arial"/>
          <w:sz w:val="24"/>
          <w:szCs w:val="24"/>
          <w:u w:val="single"/>
        </w:rPr>
        <w:t>renew</w:t>
      </w:r>
      <w:r w:rsidR="00F911B9" w:rsidRPr="00D03A26">
        <w:rPr>
          <w:rFonts w:ascii="Arial" w:hAnsi="Arial" w:cs="Arial"/>
          <w:sz w:val="24"/>
          <w:szCs w:val="24"/>
          <w:u w:val="single"/>
        </w:rPr>
        <w:t>,</w:t>
      </w:r>
      <w:r w:rsidR="00CC03B9" w:rsidRPr="00D03A26">
        <w:rPr>
          <w:rFonts w:ascii="Arial" w:hAnsi="Arial" w:cs="Arial"/>
          <w:sz w:val="24"/>
          <w:szCs w:val="24"/>
          <w:u w:val="single"/>
        </w:rPr>
        <w:t xml:space="preserve"> then there</w:t>
      </w:r>
      <w:r w:rsidR="005F1F83" w:rsidRPr="00D03A26">
        <w:rPr>
          <w:rFonts w:ascii="Arial" w:hAnsi="Arial" w:cs="Arial"/>
          <w:sz w:val="24"/>
          <w:szCs w:val="24"/>
          <w:u w:val="single"/>
        </w:rPr>
        <w:t xml:space="preserve"> can</w:t>
      </w:r>
      <w:r w:rsidRPr="00D03A26">
        <w:rPr>
          <w:rFonts w:ascii="Arial" w:hAnsi="Arial" w:cs="Arial"/>
          <w:sz w:val="24"/>
          <w:szCs w:val="24"/>
          <w:u w:val="single"/>
        </w:rPr>
        <w:t xml:space="preserve"> be no constitutional issue</w:t>
      </w:r>
      <w:r w:rsidR="005F1F83">
        <w:rPr>
          <w:rFonts w:ascii="Arial" w:hAnsi="Arial" w:cs="Arial"/>
          <w:sz w:val="24"/>
          <w:szCs w:val="24"/>
        </w:rPr>
        <w:t>,</w:t>
      </w:r>
      <w:r w:rsidRPr="00DD25B7">
        <w:rPr>
          <w:rFonts w:ascii="Arial" w:hAnsi="Arial" w:cs="Arial"/>
          <w:sz w:val="24"/>
          <w:szCs w:val="24"/>
        </w:rPr>
        <w:t xml:space="preserve"> because the constitutional issue can </w:t>
      </w:r>
      <w:r w:rsidR="00CC03B9" w:rsidRPr="00DD25B7">
        <w:rPr>
          <w:rFonts w:ascii="Arial" w:hAnsi="Arial" w:cs="Arial"/>
          <w:sz w:val="24"/>
          <w:szCs w:val="24"/>
        </w:rPr>
        <w:t>only</w:t>
      </w:r>
      <w:r w:rsidRPr="00DD25B7">
        <w:rPr>
          <w:rFonts w:ascii="Arial" w:hAnsi="Arial" w:cs="Arial"/>
          <w:sz w:val="24"/>
          <w:szCs w:val="24"/>
        </w:rPr>
        <w:t xml:space="preserve"> arise</w:t>
      </w:r>
      <w:r w:rsidR="00CC03B9" w:rsidRPr="00DD25B7">
        <w:rPr>
          <w:rFonts w:ascii="Arial" w:hAnsi="Arial" w:cs="Arial"/>
          <w:sz w:val="24"/>
          <w:szCs w:val="24"/>
        </w:rPr>
        <w:t xml:space="preserve"> if</w:t>
      </w:r>
      <w:r w:rsidRPr="00DD25B7">
        <w:rPr>
          <w:rFonts w:ascii="Arial" w:hAnsi="Arial" w:cs="Arial"/>
          <w:sz w:val="24"/>
          <w:szCs w:val="24"/>
        </w:rPr>
        <w:t xml:space="preserve"> the agreement </w:t>
      </w:r>
      <w:r w:rsidR="00CC03B9" w:rsidRPr="00DD25B7">
        <w:rPr>
          <w:rFonts w:ascii="Arial" w:hAnsi="Arial" w:cs="Arial"/>
          <w:sz w:val="24"/>
          <w:szCs w:val="24"/>
        </w:rPr>
        <w:t xml:space="preserve">to renew </w:t>
      </w:r>
      <w:r w:rsidR="00497C59" w:rsidRPr="00DD25B7">
        <w:rPr>
          <w:rFonts w:ascii="Arial" w:hAnsi="Arial" w:cs="Arial"/>
          <w:sz w:val="24"/>
          <w:szCs w:val="24"/>
        </w:rPr>
        <w:t xml:space="preserve">was </w:t>
      </w:r>
      <w:r w:rsidR="00497C59" w:rsidRPr="005F1F83">
        <w:rPr>
          <w:rFonts w:ascii="Arial" w:hAnsi="Arial" w:cs="Arial"/>
          <w:sz w:val="24"/>
          <w:szCs w:val="24"/>
          <w:u w:val="single"/>
        </w:rPr>
        <w:t>not</w:t>
      </w:r>
      <w:r w:rsidR="00497C59" w:rsidRPr="00DD25B7">
        <w:rPr>
          <w:rFonts w:ascii="Arial" w:hAnsi="Arial" w:cs="Arial"/>
          <w:sz w:val="24"/>
          <w:szCs w:val="24"/>
        </w:rPr>
        <w:t xml:space="preserve"> already concluded</w:t>
      </w:r>
      <w:r w:rsidRPr="00DD25B7">
        <w:rPr>
          <w:rFonts w:ascii="Arial" w:hAnsi="Arial" w:cs="Arial"/>
          <w:sz w:val="24"/>
          <w:szCs w:val="24"/>
        </w:rPr>
        <w:t>.</w:t>
      </w:r>
    </w:p>
    <w:p w14:paraId="408684CA" w14:textId="77777777" w:rsidR="00B07F66" w:rsidRPr="00DD25B7" w:rsidRDefault="00B07F66" w:rsidP="00DD25B7">
      <w:pPr>
        <w:tabs>
          <w:tab w:val="left" w:pos="-1440"/>
        </w:tabs>
        <w:spacing w:after="0" w:line="480" w:lineRule="auto"/>
        <w:jc w:val="both"/>
        <w:rPr>
          <w:rFonts w:ascii="Arial" w:hAnsi="Arial" w:cs="Arial"/>
          <w:sz w:val="24"/>
          <w:szCs w:val="24"/>
        </w:rPr>
      </w:pPr>
    </w:p>
    <w:p w14:paraId="35650579" w14:textId="37C737CF" w:rsidR="00CC03B9" w:rsidRPr="00DD25B7" w:rsidRDefault="00B07F66" w:rsidP="00651709">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w:t>
      </w:r>
      <w:r w:rsidR="005F1F83">
        <w:rPr>
          <w:rFonts w:ascii="Arial" w:hAnsi="Arial" w:cs="Arial"/>
          <w:sz w:val="24"/>
          <w:szCs w:val="24"/>
        </w:rPr>
        <w:t xml:space="preserve">further </w:t>
      </w:r>
      <w:r w:rsidRPr="00DD25B7">
        <w:rPr>
          <w:rFonts w:ascii="Arial" w:hAnsi="Arial" w:cs="Arial"/>
          <w:sz w:val="24"/>
          <w:szCs w:val="24"/>
        </w:rPr>
        <w:t>destroys its own case before this Hono</w:t>
      </w:r>
      <w:r w:rsidR="00497C59" w:rsidRPr="00DD25B7">
        <w:rPr>
          <w:rFonts w:ascii="Arial" w:hAnsi="Arial" w:cs="Arial"/>
          <w:sz w:val="24"/>
          <w:szCs w:val="24"/>
        </w:rPr>
        <w:t>u</w:t>
      </w:r>
      <w:r w:rsidRPr="00DD25B7">
        <w:rPr>
          <w:rFonts w:ascii="Arial" w:hAnsi="Arial" w:cs="Arial"/>
          <w:sz w:val="24"/>
          <w:szCs w:val="24"/>
        </w:rPr>
        <w:t xml:space="preserve">rable Court when it deals with </w:t>
      </w:r>
      <w:r w:rsidR="00497C59" w:rsidRPr="00DD25B7">
        <w:rPr>
          <w:rFonts w:ascii="Arial" w:hAnsi="Arial" w:cs="Arial"/>
          <w:sz w:val="24"/>
          <w:szCs w:val="24"/>
        </w:rPr>
        <w:t xml:space="preserve">its </w:t>
      </w:r>
      <w:r w:rsidRPr="00DD25B7">
        <w:rPr>
          <w:rFonts w:ascii="Arial" w:hAnsi="Arial" w:cs="Arial"/>
          <w:sz w:val="24"/>
          <w:szCs w:val="24"/>
        </w:rPr>
        <w:t xml:space="preserve">concession that was made before the </w:t>
      </w:r>
      <w:r w:rsidR="00497C59" w:rsidRPr="00DD25B7">
        <w:rPr>
          <w:rFonts w:ascii="Arial" w:hAnsi="Arial" w:cs="Arial"/>
          <w:sz w:val="24"/>
          <w:szCs w:val="24"/>
        </w:rPr>
        <w:t>S</w:t>
      </w:r>
      <w:r w:rsidRPr="00DD25B7">
        <w:rPr>
          <w:rFonts w:ascii="Arial" w:hAnsi="Arial" w:cs="Arial"/>
          <w:sz w:val="24"/>
          <w:szCs w:val="24"/>
        </w:rPr>
        <w:t>upreme Court of Appeal</w:t>
      </w:r>
      <w:r w:rsidR="00D03A26">
        <w:rPr>
          <w:rFonts w:ascii="Arial" w:hAnsi="Arial" w:cs="Arial"/>
          <w:sz w:val="24"/>
          <w:szCs w:val="24"/>
        </w:rPr>
        <w:t xml:space="preserve"> because</w:t>
      </w:r>
      <w:r w:rsidR="00CC03B9" w:rsidRPr="00DD25B7">
        <w:rPr>
          <w:rFonts w:ascii="Arial" w:hAnsi="Arial" w:cs="Arial"/>
          <w:sz w:val="24"/>
          <w:szCs w:val="24"/>
        </w:rPr>
        <w:t>:</w:t>
      </w:r>
    </w:p>
    <w:p w14:paraId="7F8FC5E6" w14:textId="77777777" w:rsidR="00CC03B9" w:rsidRPr="00DD25B7" w:rsidRDefault="00CC03B9" w:rsidP="00DD25B7">
      <w:pPr>
        <w:pStyle w:val="ListParagraph"/>
        <w:rPr>
          <w:rFonts w:ascii="Arial" w:hAnsi="Arial" w:cs="Arial"/>
          <w:sz w:val="24"/>
          <w:szCs w:val="24"/>
        </w:rPr>
      </w:pPr>
    </w:p>
    <w:p w14:paraId="747E2ECF" w14:textId="20A792A1" w:rsidR="00B07F66" w:rsidRPr="00DD25B7" w:rsidRDefault="00D03A26" w:rsidP="00DD25B7">
      <w:pPr>
        <w:pStyle w:val="ListParagraph"/>
        <w:numPr>
          <w:ilvl w:val="1"/>
          <w:numId w:val="4"/>
        </w:numPr>
        <w:tabs>
          <w:tab w:val="left" w:pos="-1440"/>
        </w:tabs>
        <w:spacing w:after="0" w:line="480" w:lineRule="auto"/>
        <w:jc w:val="both"/>
        <w:rPr>
          <w:rFonts w:ascii="Arial" w:hAnsi="Arial" w:cs="Arial"/>
          <w:sz w:val="24"/>
          <w:szCs w:val="24"/>
        </w:rPr>
      </w:pPr>
      <w:r>
        <w:rPr>
          <w:rFonts w:ascii="Arial" w:hAnsi="Arial" w:cs="Arial"/>
          <w:sz w:val="24"/>
          <w:szCs w:val="24"/>
        </w:rPr>
        <w:t>T</w:t>
      </w:r>
      <w:r w:rsidR="00B07F66" w:rsidRPr="00DD25B7">
        <w:rPr>
          <w:rFonts w:ascii="Arial" w:hAnsi="Arial" w:cs="Arial"/>
          <w:sz w:val="24"/>
          <w:szCs w:val="24"/>
        </w:rPr>
        <w:t xml:space="preserve">he </w:t>
      </w:r>
      <w:r w:rsidR="00497C59" w:rsidRPr="00DD25B7">
        <w:rPr>
          <w:rFonts w:ascii="Arial" w:hAnsi="Arial" w:cs="Arial"/>
          <w:sz w:val="24"/>
          <w:szCs w:val="24"/>
        </w:rPr>
        <w:t>S</w:t>
      </w:r>
      <w:r w:rsidR="00B07F66" w:rsidRPr="00DD25B7">
        <w:rPr>
          <w:rFonts w:ascii="Arial" w:hAnsi="Arial" w:cs="Arial"/>
          <w:sz w:val="24"/>
          <w:szCs w:val="24"/>
        </w:rPr>
        <w:t xml:space="preserve">upreme Court of Appeal recorded that the </w:t>
      </w:r>
      <w:r w:rsidR="00DD25B7">
        <w:rPr>
          <w:rFonts w:ascii="Arial" w:hAnsi="Arial" w:cs="Arial"/>
          <w:sz w:val="24"/>
          <w:szCs w:val="24"/>
        </w:rPr>
        <w:t>Applicant</w:t>
      </w:r>
      <w:r w:rsidR="00B07F66" w:rsidRPr="00DD25B7">
        <w:rPr>
          <w:rFonts w:ascii="Arial" w:hAnsi="Arial" w:cs="Arial"/>
          <w:sz w:val="24"/>
          <w:szCs w:val="24"/>
        </w:rPr>
        <w:t xml:space="preserve"> had </w:t>
      </w:r>
      <w:r w:rsidR="00B07F66" w:rsidRPr="00D03A26">
        <w:rPr>
          <w:rFonts w:ascii="Arial" w:hAnsi="Arial" w:cs="Arial"/>
          <w:sz w:val="24"/>
          <w:szCs w:val="24"/>
          <w:u w:val="single"/>
        </w:rPr>
        <w:t>conceded</w:t>
      </w:r>
      <w:r w:rsidR="00B07F66" w:rsidRPr="00DD25B7">
        <w:rPr>
          <w:rFonts w:ascii="Arial" w:hAnsi="Arial" w:cs="Arial"/>
          <w:sz w:val="24"/>
          <w:szCs w:val="24"/>
        </w:rPr>
        <w:t xml:space="preserve"> that its case was </w:t>
      </w:r>
      <w:r w:rsidR="00B07F66" w:rsidRPr="00D03A26">
        <w:rPr>
          <w:rFonts w:ascii="Arial" w:hAnsi="Arial" w:cs="Arial"/>
          <w:sz w:val="24"/>
          <w:szCs w:val="24"/>
          <w:u w:val="single"/>
        </w:rPr>
        <w:t>not</w:t>
      </w:r>
      <w:r w:rsidR="00B07F66" w:rsidRPr="00DD25B7">
        <w:rPr>
          <w:rFonts w:ascii="Arial" w:hAnsi="Arial" w:cs="Arial"/>
          <w:sz w:val="24"/>
          <w:szCs w:val="24"/>
        </w:rPr>
        <w:t xml:space="preserve"> </w:t>
      </w:r>
      <w:r w:rsidR="00497C59" w:rsidRPr="00DD25B7">
        <w:rPr>
          <w:rFonts w:ascii="Arial" w:hAnsi="Arial" w:cs="Arial"/>
          <w:sz w:val="24"/>
          <w:szCs w:val="24"/>
        </w:rPr>
        <w:t xml:space="preserve">for </w:t>
      </w:r>
      <w:r w:rsidR="00B07F66" w:rsidRPr="00DD25B7">
        <w:rPr>
          <w:rFonts w:ascii="Arial" w:hAnsi="Arial" w:cs="Arial"/>
          <w:sz w:val="24"/>
          <w:szCs w:val="24"/>
        </w:rPr>
        <w:t xml:space="preserve">an agreement to be made for the parties by the </w:t>
      </w:r>
      <w:r w:rsidR="0056301F">
        <w:rPr>
          <w:rFonts w:ascii="Arial" w:hAnsi="Arial" w:cs="Arial"/>
          <w:sz w:val="24"/>
          <w:szCs w:val="24"/>
        </w:rPr>
        <w:t>Arbitrator</w:t>
      </w:r>
      <w:r w:rsidR="00B07F66" w:rsidRPr="00DD25B7">
        <w:rPr>
          <w:rFonts w:ascii="Arial" w:hAnsi="Arial" w:cs="Arial"/>
          <w:sz w:val="24"/>
          <w:szCs w:val="24"/>
        </w:rPr>
        <w:t xml:space="preserve"> </w:t>
      </w:r>
      <w:r>
        <w:rPr>
          <w:rFonts w:ascii="Arial" w:hAnsi="Arial" w:cs="Arial"/>
          <w:sz w:val="24"/>
          <w:szCs w:val="24"/>
        </w:rPr>
        <w:t>(</w:t>
      </w:r>
      <w:r w:rsidR="00B07F66" w:rsidRPr="00DD25B7">
        <w:rPr>
          <w:rFonts w:ascii="Arial" w:hAnsi="Arial" w:cs="Arial"/>
          <w:sz w:val="24"/>
          <w:szCs w:val="24"/>
        </w:rPr>
        <w:t>where one had not already been concluded</w:t>
      </w:r>
      <w:r>
        <w:rPr>
          <w:rFonts w:ascii="Arial" w:hAnsi="Arial" w:cs="Arial"/>
          <w:sz w:val="24"/>
          <w:szCs w:val="24"/>
        </w:rPr>
        <w:t>)</w:t>
      </w:r>
      <w:r w:rsidR="00B07F66" w:rsidRPr="00DD25B7">
        <w:rPr>
          <w:rFonts w:ascii="Arial" w:hAnsi="Arial" w:cs="Arial"/>
          <w:sz w:val="24"/>
          <w:szCs w:val="24"/>
        </w:rPr>
        <w:t>.</w:t>
      </w:r>
    </w:p>
    <w:p w14:paraId="2D9E6C2D" w14:textId="31A8BB3D" w:rsidR="00B07F66" w:rsidRPr="00DD25B7" w:rsidRDefault="00B07F66" w:rsidP="00DD25B7">
      <w:pPr>
        <w:tabs>
          <w:tab w:val="left" w:pos="-1440"/>
        </w:tabs>
        <w:spacing w:after="0" w:line="480" w:lineRule="auto"/>
        <w:jc w:val="both"/>
        <w:rPr>
          <w:rFonts w:ascii="Arial" w:hAnsi="Arial" w:cs="Arial"/>
          <w:sz w:val="24"/>
          <w:szCs w:val="24"/>
        </w:rPr>
      </w:pPr>
    </w:p>
    <w:p w14:paraId="3123D22D" w14:textId="4379B769" w:rsidR="00B07F66" w:rsidRPr="00DD25B7" w:rsidRDefault="00B07F66" w:rsidP="00DD25B7">
      <w:pPr>
        <w:pStyle w:val="ListParagraph"/>
        <w:numPr>
          <w:ilvl w:val="1"/>
          <w:numId w:val="4"/>
        </w:numPr>
        <w:tabs>
          <w:tab w:val="left" w:pos="-1440"/>
        </w:tabs>
        <w:spacing w:after="0" w:line="480" w:lineRule="auto"/>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Applicant</w:t>
      </w:r>
      <w:r w:rsidR="00851443" w:rsidRPr="00DD25B7">
        <w:rPr>
          <w:rFonts w:ascii="Arial" w:hAnsi="Arial" w:cs="Arial"/>
          <w:sz w:val="24"/>
          <w:szCs w:val="24"/>
        </w:rPr>
        <w:t xml:space="preserve"> </w:t>
      </w:r>
      <w:r w:rsidRPr="00DD25B7">
        <w:rPr>
          <w:rFonts w:ascii="Arial" w:hAnsi="Arial" w:cs="Arial"/>
          <w:sz w:val="24"/>
          <w:szCs w:val="24"/>
        </w:rPr>
        <w:t>state</w:t>
      </w:r>
      <w:r w:rsidR="00851443" w:rsidRPr="00DD25B7">
        <w:rPr>
          <w:rFonts w:ascii="Arial" w:hAnsi="Arial" w:cs="Arial"/>
          <w:sz w:val="24"/>
          <w:szCs w:val="24"/>
        </w:rPr>
        <w:t>s</w:t>
      </w:r>
      <w:r w:rsidRPr="00DD25B7">
        <w:rPr>
          <w:rFonts w:ascii="Arial" w:hAnsi="Arial" w:cs="Arial"/>
          <w:sz w:val="24"/>
          <w:szCs w:val="24"/>
        </w:rPr>
        <w:t xml:space="preserve"> that its concession was as follows:</w:t>
      </w:r>
    </w:p>
    <w:p w14:paraId="48DE1F34" w14:textId="77777777" w:rsidR="00674F03" w:rsidRPr="008D3CB4" w:rsidRDefault="00674F03" w:rsidP="00DD25B7">
      <w:pPr>
        <w:pStyle w:val="ListParagraph"/>
        <w:rPr>
          <w:rFonts w:ascii="Arial" w:hAnsi="Arial" w:cs="Arial"/>
          <w:sz w:val="24"/>
          <w:szCs w:val="24"/>
          <w:u w:val="single"/>
        </w:rPr>
      </w:pPr>
    </w:p>
    <w:p w14:paraId="21F3D6AA" w14:textId="3A9E779B" w:rsidR="00674F03" w:rsidRPr="00DD25B7" w:rsidRDefault="00674F03" w:rsidP="00D03A26">
      <w:pPr>
        <w:pStyle w:val="ListParagraph"/>
        <w:tabs>
          <w:tab w:val="left" w:pos="-1440"/>
        </w:tabs>
        <w:spacing w:after="0" w:line="480" w:lineRule="auto"/>
        <w:ind w:left="2160"/>
        <w:jc w:val="both"/>
        <w:rPr>
          <w:rFonts w:ascii="Arial" w:hAnsi="Arial" w:cs="Arial"/>
          <w:i/>
          <w:iCs/>
          <w:sz w:val="24"/>
          <w:szCs w:val="24"/>
        </w:rPr>
      </w:pPr>
      <w:r w:rsidRPr="008D3CB4">
        <w:rPr>
          <w:rFonts w:ascii="Arial" w:hAnsi="Arial" w:cs="Arial"/>
          <w:i/>
          <w:iCs/>
          <w:sz w:val="24"/>
          <w:szCs w:val="24"/>
          <w:u w:val="single"/>
        </w:rPr>
        <w:t>‘’What was conceded was that my case</w:t>
      </w:r>
      <w:r w:rsidRPr="00DD25B7">
        <w:rPr>
          <w:rFonts w:ascii="Arial" w:hAnsi="Arial" w:cs="Arial"/>
          <w:i/>
          <w:iCs/>
          <w:sz w:val="24"/>
          <w:szCs w:val="24"/>
        </w:rPr>
        <w:t xml:space="preserve"> </w:t>
      </w:r>
      <w:r w:rsidRPr="00D03A26">
        <w:rPr>
          <w:rFonts w:ascii="Arial" w:hAnsi="Arial" w:cs="Arial"/>
          <w:i/>
          <w:iCs/>
          <w:sz w:val="24"/>
          <w:szCs w:val="24"/>
          <w:u w:val="single"/>
        </w:rPr>
        <w:t xml:space="preserve">was not a case asking for a contract to be made by the </w:t>
      </w:r>
      <w:r w:rsidR="0056301F">
        <w:rPr>
          <w:rFonts w:ascii="Arial" w:hAnsi="Arial" w:cs="Arial"/>
          <w:i/>
          <w:iCs/>
          <w:sz w:val="24"/>
          <w:szCs w:val="24"/>
          <w:u w:val="single"/>
        </w:rPr>
        <w:t>Arbitrator</w:t>
      </w:r>
      <w:r w:rsidRPr="00D03A26">
        <w:rPr>
          <w:rFonts w:ascii="Arial" w:hAnsi="Arial" w:cs="Arial"/>
          <w:i/>
          <w:iCs/>
          <w:sz w:val="24"/>
          <w:szCs w:val="24"/>
          <w:u w:val="single"/>
        </w:rPr>
        <w:t>, but one where the dispute that had been referred to arbitration, centred on a factual matter of what 'agreement' was in fact made</w:t>
      </w:r>
      <w:r w:rsidRPr="00DD25B7">
        <w:rPr>
          <w:rFonts w:ascii="Arial" w:hAnsi="Arial" w:cs="Arial"/>
          <w:i/>
          <w:iCs/>
          <w:sz w:val="24"/>
          <w:szCs w:val="24"/>
        </w:rPr>
        <w:t>.’’</w:t>
      </w:r>
      <w:r w:rsidRPr="00DD25B7">
        <w:rPr>
          <w:rStyle w:val="FootnoteReference"/>
          <w:rFonts w:ascii="Arial" w:hAnsi="Arial" w:cs="Arial"/>
          <w:i/>
          <w:iCs/>
          <w:sz w:val="24"/>
          <w:szCs w:val="24"/>
        </w:rPr>
        <w:footnoteReference w:id="2"/>
      </w:r>
    </w:p>
    <w:p w14:paraId="232F7AAF" w14:textId="6F82621D" w:rsidR="00B07F66" w:rsidRPr="00DD25B7" w:rsidRDefault="00B07F66" w:rsidP="00DD25B7">
      <w:pPr>
        <w:pStyle w:val="ListParagraph"/>
        <w:tabs>
          <w:tab w:val="left" w:pos="-1440"/>
        </w:tabs>
        <w:spacing w:after="0" w:line="480" w:lineRule="auto"/>
        <w:ind w:left="1134"/>
        <w:jc w:val="both"/>
        <w:rPr>
          <w:rFonts w:ascii="Arial" w:hAnsi="Arial" w:cs="Arial"/>
          <w:sz w:val="24"/>
          <w:szCs w:val="24"/>
        </w:rPr>
      </w:pPr>
    </w:p>
    <w:p w14:paraId="77FAF65E" w14:textId="5BD33E9A" w:rsidR="00B07F66" w:rsidRDefault="00B07F66" w:rsidP="00DD25B7">
      <w:pPr>
        <w:pStyle w:val="ListParagraph"/>
        <w:numPr>
          <w:ilvl w:val="1"/>
          <w:numId w:val="4"/>
        </w:numPr>
        <w:tabs>
          <w:tab w:val="left" w:pos="-1440"/>
        </w:tabs>
        <w:spacing w:after="0" w:line="480" w:lineRule="auto"/>
        <w:jc w:val="both"/>
        <w:rPr>
          <w:rFonts w:ascii="Arial" w:hAnsi="Arial" w:cs="Arial"/>
          <w:sz w:val="24"/>
          <w:szCs w:val="24"/>
        </w:rPr>
      </w:pPr>
      <w:r w:rsidRPr="00DD25B7">
        <w:rPr>
          <w:rFonts w:ascii="Arial" w:hAnsi="Arial" w:cs="Arial"/>
          <w:sz w:val="24"/>
          <w:szCs w:val="24"/>
        </w:rPr>
        <w:t xml:space="preserve">What </w:t>
      </w:r>
      <w:r w:rsidR="00C034ED" w:rsidRPr="00DD25B7">
        <w:rPr>
          <w:rFonts w:ascii="Arial" w:hAnsi="Arial" w:cs="Arial"/>
          <w:sz w:val="24"/>
          <w:szCs w:val="24"/>
        </w:rPr>
        <w:t xml:space="preserve">the </w:t>
      </w:r>
      <w:r w:rsidR="00DD25B7">
        <w:rPr>
          <w:rFonts w:ascii="Arial" w:hAnsi="Arial" w:cs="Arial"/>
          <w:sz w:val="24"/>
          <w:szCs w:val="24"/>
        </w:rPr>
        <w:t>Applicant</w:t>
      </w:r>
      <w:r w:rsidR="00C034ED" w:rsidRPr="00DD25B7">
        <w:rPr>
          <w:rFonts w:ascii="Arial" w:hAnsi="Arial" w:cs="Arial"/>
          <w:sz w:val="24"/>
          <w:szCs w:val="24"/>
        </w:rPr>
        <w:t xml:space="preserve"> is </w:t>
      </w:r>
      <w:r w:rsidRPr="00DD25B7">
        <w:rPr>
          <w:rFonts w:ascii="Arial" w:hAnsi="Arial" w:cs="Arial"/>
          <w:sz w:val="24"/>
          <w:szCs w:val="24"/>
        </w:rPr>
        <w:t xml:space="preserve">saying </w:t>
      </w:r>
      <w:r w:rsidR="00C034ED" w:rsidRPr="00DD25B7">
        <w:rPr>
          <w:rFonts w:ascii="Arial" w:hAnsi="Arial" w:cs="Arial"/>
          <w:sz w:val="24"/>
          <w:szCs w:val="24"/>
        </w:rPr>
        <w:t xml:space="preserve">in this quoted passage </w:t>
      </w:r>
      <w:r w:rsidRPr="00DD25B7">
        <w:rPr>
          <w:rFonts w:ascii="Arial" w:hAnsi="Arial" w:cs="Arial"/>
          <w:sz w:val="24"/>
          <w:szCs w:val="24"/>
        </w:rPr>
        <w:t xml:space="preserve">is that what has been referred to the </w:t>
      </w:r>
      <w:r w:rsidR="0056301F">
        <w:rPr>
          <w:rFonts w:ascii="Arial" w:hAnsi="Arial" w:cs="Arial"/>
          <w:sz w:val="24"/>
          <w:szCs w:val="24"/>
        </w:rPr>
        <w:t>Arbitrator</w:t>
      </w:r>
      <w:r w:rsidRPr="00DD25B7">
        <w:rPr>
          <w:rFonts w:ascii="Arial" w:hAnsi="Arial" w:cs="Arial"/>
          <w:sz w:val="24"/>
          <w:szCs w:val="24"/>
        </w:rPr>
        <w:t xml:space="preserve"> is </w:t>
      </w:r>
      <w:r w:rsidR="00D03A26" w:rsidRPr="00D03A26">
        <w:rPr>
          <w:rFonts w:ascii="Arial" w:hAnsi="Arial" w:cs="Arial"/>
          <w:sz w:val="24"/>
          <w:szCs w:val="24"/>
          <w:u w:val="single"/>
        </w:rPr>
        <w:t>the</w:t>
      </w:r>
      <w:r w:rsidRPr="00D03A26">
        <w:rPr>
          <w:rFonts w:ascii="Arial" w:hAnsi="Arial" w:cs="Arial"/>
          <w:sz w:val="24"/>
          <w:szCs w:val="24"/>
          <w:u w:val="single"/>
        </w:rPr>
        <w:t xml:space="preserve"> factual issue</w:t>
      </w:r>
      <w:r w:rsidR="00D03A26">
        <w:rPr>
          <w:rFonts w:ascii="Arial" w:hAnsi="Arial" w:cs="Arial"/>
          <w:sz w:val="24"/>
          <w:szCs w:val="24"/>
        </w:rPr>
        <w:t xml:space="preserve"> (as to the conclusion of an agreement)</w:t>
      </w:r>
      <w:r w:rsidRPr="00DD25B7">
        <w:rPr>
          <w:rFonts w:ascii="Arial" w:hAnsi="Arial" w:cs="Arial"/>
          <w:sz w:val="24"/>
          <w:szCs w:val="24"/>
        </w:rPr>
        <w:t xml:space="preserve">, </w:t>
      </w:r>
      <w:r w:rsidRPr="00D03A26">
        <w:rPr>
          <w:rFonts w:ascii="Arial" w:hAnsi="Arial" w:cs="Arial"/>
          <w:sz w:val="24"/>
          <w:szCs w:val="24"/>
          <w:u w:val="single"/>
        </w:rPr>
        <w:t xml:space="preserve">not </w:t>
      </w:r>
      <w:r w:rsidR="00D03A26" w:rsidRPr="00D03A26">
        <w:rPr>
          <w:rFonts w:ascii="Arial" w:hAnsi="Arial" w:cs="Arial"/>
          <w:sz w:val="24"/>
          <w:szCs w:val="24"/>
          <w:u w:val="single"/>
        </w:rPr>
        <w:t>the</w:t>
      </w:r>
      <w:r w:rsidRPr="00D03A26">
        <w:rPr>
          <w:rFonts w:ascii="Arial" w:hAnsi="Arial" w:cs="Arial"/>
          <w:sz w:val="24"/>
          <w:szCs w:val="24"/>
          <w:u w:val="single"/>
        </w:rPr>
        <w:t xml:space="preserve"> constitutional issue</w:t>
      </w:r>
      <w:r w:rsidR="00D03A26">
        <w:rPr>
          <w:rFonts w:ascii="Arial" w:hAnsi="Arial" w:cs="Arial"/>
          <w:sz w:val="24"/>
          <w:szCs w:val="24"/>
        </w:rPr>
        <w:t xml:space="preserve"> (that such an agreement should be compelled by the </w:t>
      </w:r>
      <w:r w:rsidR="0056301F">
        <w:rPr>
          <w:rFonts w:ascii="Arial" w:hAnsi="Arial" w:cs="Arial"/>
          <w:sz w:val="24"/>
          <w:szCs w:val="24"/>
        </w:rPr>
        <w:t>Arbitrator</w:t>
      </w:r>
      <w:r w:rsidR="00D03A26">
        <w:rPr>
          <w:rFonts w:ascii="Arial" w:hAnsi="Arial" w:cs="Arial"/>
          <w:sz w:val="24"/>
          <w:szCs w:val="24"/>
        </w:rPr>
        <w:t>)</w:t>
      </w:r>
      <w:r w:rsidRPr="00DD25B7">
        <w:rPr>
          <w:rFonts w:ascii="Arial" w:hAnsi="Arial" w:cs="Arial"/>
          <w:sz w:val="24"/>
          <w:szCs w:val="24"/>
        </w:rPr>
        <w:t>.</w:t>
      </w:r>
    </w:p>
    <w:p w14:paraId="126106DC" w14:textId="11DB323A" w:rsidR="008D3CB4" w:rsidRDefault="008D3CB4" w:rsidP="008D3CB4">
      <w:pPr>
        <w:pStyle w:val="ListParagraph"/>
        <w:tabs>
          <w:tab w:val="left" w:pos="-1440"/>
        </w:tabs>
        <w:spacing w:after="0" w:line="480" w:lineRule="auto"/>
        <w:ind w:left="2268"/>
        <w:jc w:val="both"/>
        <w:rPr>
          <w:rFonts w:ascii="Arial" w:hAnsi="Arial" w:cs="Arial"/>
          <w:sz w:val="24"/>
          <w:szCs w:val="24"/>
        </w:rPr>
      </w:pPr>
    </w:p>
    <w:p w14:paraId="17416DBD" w14:textId="0AB5FCE8" w:rsidR="008D3CB4" w:rsidRPr="00DD25B7" w:rsidRDefault="008D3CB4" w:rsidP="00DD25B7">
      <w:pPr>
        <w:pStyle w:val="ListParagraph"/>
        <w:numPr>
          <w:ilvl w:val="1"/>
          <w:numId w:val="4"/>
        </w:numPr>
        <w:tabs>
          <w:tab w:val="left" w:pos="-1440"/>
        </w:tabs>
        <w:spacing w:after="0" w:line="480" w:lineRule="auto"/>
        <w:jc w:val="both"/>
        <w:rPr>
          <w:rFonts w:ascii="Arial" w:hAnsi="Arial" w:cs="Arial"/>
          <w:sz w:val="24"/>
          <w:szCs w:val="24"/>
        </w:rPr>
      </w:pPr>
      <w:r>
        <w:rPr>
          <w:rFonts w:ascii="Arial" w:hAnsi="Arial" w:cs="Arial"/>
          <w:sz w:val="24"/>
          <w:szCs w:val="24"/>
        </w:rPr>
        <w:t xml:space="preserve">Put differently, the Applicant cannot now raise a constitutional issue as a ground for appeal in the present circumstances </w:t>
      </w:r>
      <w:r w:rsidR="00616B73">
        <w:rPr>
          <w:rFonts w:ascii="Arial" w:hAnsi="Arial" w:cs="Arial"/>
          <w:sz w:val="24"/>
          <w:szCs w:val="24"/>
        </w:rPr>
        <w:t xml:space="preserve">that the </w:t>
      </w:r>
      <w:r w:rsidR="0056301F">
        <w:rPr>
          <w:rFonts w:ascii="Arial" w:hAnsi="Arial" w:cs="Arial"/>
          <w:sz w:val="24"/>
          <w:szCs w:val="24"/>
        </w:rPr>
        <w:t>Arbitrator</w:t>
      </w:r>
      <w:r w:rsidR="00616B73">
        <w:rPr>
          <w:rFonts w:ascii="Arial" w:hAnsi="Arial" w:cs="Arial"/>
          <w:sz w:val="24"/>
          <w:szCs w:val="24"/>
        </w:rPr>
        <w:t xml:space="preserve"> had the power to make a renewal contract for the parties </w:t>
      </w:r>
      <w:r>
        <w:rPr>
          <w:rFonts w:ascii="Arial" w:hAnsi="Arial" w:cs="Arial"/>
          <w:sz w:val="24"/>
          <w:szCs w:val="24"/>
        </w:rPr>
        <w:t>where</w:t>
      </w:r>
      <w:r w:rsidR="00616B73">
        <w:rPr>
          <w:rFonts w:ascii="Arial" w:hAnsi="Arial" w:cs="Arial"/>
          <w:sz w:val="24"/>
          <w:szCs w:val="24"/>
        </w:rPr>
        <w:t xml:space="preserve"> this was not part of its case before the </w:t>
      </w:r>
      <w:r w:rsidR="0056301F">
        <w:rPr>
          <w:rFonts w:ascii="Arial" w:hAnsi="Arial" w:cs="Arial"/>
          <w:sz w:val="24"/>
          <w:szCs w:val="24"/>
        </w:rPr>
        <w:t>Arbitrator</w:t>
      </w:r>
      <w:r w:rsidR="00616B73">
        <w:rPr>
          <w:rFonts w:ascii="Arial" w:hAnsi="Arial" w:cs="Arial"/>
          <w:sz w:val="24"/>
          <w:szCs w:val="24"/>
        </w:rPr>
        <w:t>.</w:t>
      </w:r>
    </w:p>
    <w:p w14:paraId="4099E804" w14:textId="6B66C555" w:rsidR="00B07F66" w:rsidRPr="00DD25B7" w:rsidRDefault="00B07F66" w:rsidP="00DD25B7">
      <w:pPr>
        <w:pStyle w:val="ListParagraph"/>
        <w:tabs>
          <w:tab w:val="left" w:pos="-1440"/>
        </w:tabs>
        <w:spacing w:after="0" w:line="480" w:lineRule="auto"/>
        <w:ind w:left="1134"/>
        <w:jc w:val="both"/>
        <w:rPr>
          <w:rFonts w:ascii="Arial" w:hAnsi="Arial" w:cs="Arial"/>
          <w:sz w:val="24"/>
          <w:szCs w:val="24"/>
        </w:rPr>
      </w:pPr>
    </w:p>
    <w:p w14:paraId="60AD2C96" w14:textId="1F0D5E25" w:rsidR="00B07F66" w:rsidRPr="00DD25B7" w:rsidRDefault="003658D9" w:rsidP="00DD25B7">
      <w:pPr>
        <w:pStyle w:val="ListParagraph"/>
        <w:numPr>
          <w:ilvl w:val="1"/>
          <w:numId w:val="4"/>
        </w:numPr>
        <w:tabs>
          <w:tab w:val="left" w:pos="-1440"/>
        </w:tabs>
        <w:spacing w:after="0" w:line="480" w:lineRule="auto"/>
        <w:jc w:val="both"/>
        <w:rPr>
          <w:rFonts w:ascii="Arial" w:hAnsi="Arial" w:cs="Arial"/>
          <w:sz w:val="24"/>
          <w:szCs w:val="24"/>
        </w:rPr>
      </w:pPr>
      <w:r>
        <w:rPr>
          <w:rFonts w:ascii="Arial" w:hAnsi="Arial" w:cs="Arial"/>
          <w:sz w:val="24"/>
          <w:szCs w:val="24"/>
        </w:rPr>
        <w:t>Further,</w:t>
      </w:r>
      <w:r w:rsidR="008D3CB4">
        <w:rPr>
          <w:rFonts w:ascii="Arial" w:hAnsi="Arial" w:cs="Arial"/>
          <w:sz w:val="24"/>
          <w:szCs w:val="24"/>
        </w:rPr>
        <w:t xml:space="preserve"> </w:t>
      </w:r>
      <w:r w:rsidR="00C034ED" w:rsidRPr="00DD25B7">
        <w:rPr>
          <w:rFonts w:ascii="Arial" w:hAnsi="Arial" w:cs="Arial"/>
          <w:sz w:val="24"/>
          <w:szCs w:val="24"/>
        </w:rPr>
        <w:t>a</w:t>
      </w:r>
      <w:r w:rsidR="00B07F66" w:rsidRPr="00DD25B7">
        <w:rPr>
          <w:rFonts w:ascii="Arial" w:hAnsi="Arial" w:cs="Arial"/>
          <w:sz w:val="24"/>
          <w:szCs w:val="24"/>
        </w:rPr>
        <w:t xml:space="preserve">n appeal </w:t>
      </w:r>
      <w:r w:rsidR="00C034ED" w:rsidRPr="00DD25B7">
        <w:rPr>
          <w:rFonts w:ascii="Arial" w:hAnsi="Arial" w:cs="Arial"/>
          <w:sz w:val="24"/>
          <w:szCs w:val="24"/>
        </w:rPr>
        <w:t>to this Honourable Court is only</w:t>
      </w:r>
      <w:r w:rsidR="00B07F66" w:rsidRPr="00DD25B7">
        <w:rPr>
          <w:rFonts w:ascii="Arial" w:hAnsi="Arial" w:cs="Arial"/>
          <w:sz w:val="24"/>
          <w:szCs w:val="24"/>
        </w:rPr>
        <w:t xml:space="preserve"> competent on constitutional grounds, or a question of law</w:t>
      </w:r>
      <w:r w:rsidR="00A27D0B" w:rsidRPr="00DD25B7">
        <w:rPr>
          <w:rFonts w:ascii="Arial" w:hAnsi="Arial" w:cs="Arial"/>
          <w:sz w:val="24"/>
          <w:szCs w:val="24"/>
        </w:rPr>
        <w:t xml:space="preserve"> of general importance to the public</w:t>
      </w:r>
      <w:r w:rsidR="00A27D0B" w:rsidRPr="00DD25B7">
        <w:rPr>
          <w:rStyle w:val="FootnoteReference"/>
          <w:rFonts w:ascii="Arial" w:hAnsi="Arial" w:cs="Arial"/>
          <w:sz w:val="24"/>
          <w:szCs w:val="24"/>
        </w:rPr>
        <w:footnoteReference w:id="3"/>
      </w:r>
      <w:r w:rsidR="00851443" w:rsidRPr="00DD25B7">
        <w:rPr>
          <w:rFonts w:ascii="Arial" w:hAnsi="Arial" w:cs="Arial"/>
          <w:sz w:val="24"/>
          <w:szCs w:val="24"/>
        </w:rPr>
        <w:t xml:space="preserve">, </w:t>
      </w:r>
      <w:r w:rsidR="00851443" w:rsidRPr="008D3CB4">
        <w:rPr>
          <w:rFonts w:ascii="Arial" w:hAnsi="Arial" w:cs="Arial"/>
          <w:sz w:val="24"/>
          <w:szCs w:val="24"/>
          <w:u w:val="single"/>
        </w:rPr>
        <w:t>not a factual ground</w:t>
      </w:r>
      <w:r w:rsidR="00B07F66" w:rsidRPr="00DD25B7">
        <w:rPr>
          <w:rFonts w:ascii="Arial" w:hAnsi="Arial" w:cs="Arial"/>
          <w:sz w:val="24"/>
          <w:szCs w:val="24"/>
        </w:rPr>
        <w:t>.</w:t>
      </w:r>
    </w:p>
    <w:p w14:paraId="339F1F86" w14:textId="7A8932A4" w:rsidR="00B07F66" w:rsidRPr="00DD25B7" w:rsidRDefault="00B07F66" w:rsidP="00DD25B7">
      <w:pPr>
        <w:pStyle w:val="ListParagraph"/>
        <w:tabs>
          <w:tab w:val="left" w:pos="-1440"/>
        </w:tabs>
        <w:spacing w:after="0" w:line="480" w:lineRule="auto"/>
        <w:ind w:left="1134"/>
        <w:jc w:val="both"/>
        <w:rPr>
          <w:rFonts w:ascii="Arial" w:hAnsi="Arial" w:cs="Arial"/>
          <w:sz w:val="24"/>
          <w:szCs w:val="24"/>
        </w:rPr>
      </w:pPr>
    </w:p>
    <w:p w14:paraId="768A2D38" w14:textId="0AF39829" w:rsidR="00651709" w:rsidRDefault="00851443" w:rsidP="00851443">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sz w:val="24"/>
          <w:szCs w:val="24"/>
        </w:rPr>
        <w:t>This means that the decision</w:t>
      </w:r>
      <w:r w:rsidR="003658D9">
        <w:rPr>
          <w:rFonts w:ascii="Arial" w:hAnsi="Arial" w:cs="Arial"/>
          <w:sz w:val="24"/>
          <w:szCs w:val="24"/>
        </w:rPr>
        <w:t xml:space="preserve"> by</w:t>
      </w:r>
      <w:r w:rsidR="007D64DF">
        <w:rPr>
          <w:rFonts w:ascii="Arial" w:hAnsi="Arial" w:cs="Arial"/>
          <w:sz w:val="24"/>
          <w:szCs w:val="24"/>
        </w:rPr>
        <w:t xml:space="preserve"> </w:t>
      </w:r>
      <w:r w:rsidRPr="00DD25B7">
        <w:rPr>
          <w:rFonts w:ascii="Arial" w:hAnsi="Arial" w:cs="Arial"/>
          <w:sz w:val="24"/>
          <w:szCs w:val="24"/>
        </w:rPr>
        <w:t xml:space="preserve">the </w:t>
      </w:r>
      <w:r w:rsidR="007D64DF">
        <w:rPr>
          <w:rFonts w:ascii="Arial" w:hAnsi="Arial" w:cs="Arial"/>
          <w:sz w:val="24"/>
          <w:szCs w:val="24"/>
        </w:rPr>
        <w:t>S</w:t>
      </w:r>
      <w:r w:rsidRPr="00DD25B7">
        <w:rPr>
          <w:rFonts w:ascii="Arial" w:hAnsi="Arial" w:cs="Arial"/>
          <w:sz w:val="24"/>
          <w:szCs w:val="24"/>
        </w:rPr>
        <w:t>upreme Court of Appeal</w:t>
      </w:r>
      <w:r w:rsidR="008D3CB4">
        <w:rPr>
          <w:rFonts w:ascii="Arial" w:hAnsi="Arial" w:cs="Arial"/>
          <w:sz w:val="24"/>
          <w:szCs w:val="24"/>
        </w:rPr>
        <w:t xml:space="preserve"> </w:t>
      </w:r>
      <w:r w:rsidR="008D3CB4" w:rsidRPr="008D3CB4">
        <w:rPr>
          <w:rFonts w:ascii="Arial" w:hAnsi="Arial" w:cs="Arial"/>
          <w:sz w:val="24"/>
          <w:szCs w:val="24"/>
          <w:u w:val="single"/>
        </w:rPr>
        <w:t>on fact</w:t>
      </w:r>
      <w:r w:rsidRPr="00DD25B7">
        <w:rPr>
          <w:rFonts w:ascii="Arial" w:hAnsi="Arial" w:cs="Arial"/>
          <w:sz w:val="24"/>
          <w:szCs w:val="24"/>
        </w:rPr>
        <w:t xml:space="preserve"> </w:t>
      </w:r>
      <w:r w:rsidR="007D64DF">
        <w:rPr>
          <w:rFonts w:ascii="Arial" w:hAnsi="Arial" w:cs="Arial"/>
          <w:sz w:val="24"/>
          <w:szCs w:val="24"/>
        </w:rPr>
        <w:t xml:space="preserve">(that there was no </w:t>
      </w:r>
      <w:r w:rsidR="00831C17">
        <w:rPr>
          <w:rFonts w:ascii="Arial" w:hAnsi="Arial" w:cs="Arial"/>
          <w:sz w:val="24"/>
          <w:szCs w:val="24"/>
        </w:rPr>
        <w:t xml:space="preserve">renewal </w:t>
      </w:r>
      <w:r w:rsidR="007D64DF">
        <w:rPr>
          <w:rFonts w:ascii="Arial" w:hAnsi="Arial" w:cs="Arial"/>
          <w:sz w:val="24"/>
          <w:szCs w:val="24"/>
        </w:rPr>
        <w:t xml:space="preserve">agreement) </w:t>
      </w:r>
      <w:r w:rsidRPr="00DD25B7">
        <w:rPr>
          <w:rFonts w:ascii="Arial" w:hAnsi="Arial" w:cs="Arial"/>
          <w:sz w:val="24"/>
          <w:szCs w:val="24"/>
        </w:rPr>
        <w:t xml:space="preserve">is final and binding, and no appeal from that decision lies to this Honourable Court in the present circumstances.  </w:t>
      </w:r>
    </w:p>
    <w:p w14:paraId="3402A066" w14:textId="247A5BC2" w:rsidR="001562A1" w:rsidRDefault="001562A1" w:rsidP="001562A1">
      <w:pPr>
        <w:pStyle w:val="ListParagraph"/>
        <w:tabs>
          <w:tab w:val="left" w:pos="-1440"/>
        </w:tabs>
        <w:spacing w:after="0" w:line="480" w:lineRule="auto"/>
        <w:ind w:left="1134"/>
        <w:jc w:val="both"/>
        <w:rPr>
          <w:rFonts w:ascii="Arial" w:hAnsi="Arial" w:cs="Arial"/>
          <w:sz w:val="24"/>
          <w:szCs w:val="24"/>
        </w:rPr>
      </w:pPr>
    </w:p>
    <w:p w14:paraId="2315686B" w14:textId="4C8AA5AB" w:rsidR="00CC03B9" w:rsidRPr="00DD25B7" w:rsidRDefault="00CC03B9" w:rsidP="00851443">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sz w:val="24"/>
          <w:szCs w:val="24"/>
        </w:rPr>
        <w:t>It is respectfully submitted that on this ground alone the application for leave to appeal should be dismissed with costs, including the costs of two counsel.</w:t>
      </w:r>
    </w:p>
    <w:p w14:paraId="3CF0DAFF" w14:textId="77777777" w:rsidR="001E574D" w:rsidRPr="00DD25B7" w:rsidRDefault="001E574D" w:rsidP="00DD25B7">
      <w:pPr>
        <w:pStyle w:val="ListParagraph"/>
        <w:rPr>
          <w:rFonts w:ascii="Arial" w:hAnsi="Arial" w:cs="Arial"/>
          <w:sz w:val="24"/>
          <w:szCs w:val="24"/>
        </w:rPr>
      </w:pPr>
    </w:p>
    <w:p w14:paraId="7E026530" w14:textId="43427791" w:rsidR="001E574D" w:rsidRPr="00DD25B7" w:rsidRDefault="001E574D" w:rsidP="00DD25B7">
      <w:pPr>
        <w:tabs>
          <w:tab w:val="left" w:pos="-1440"/>
        </w:tabs>
        <w:spacing w:after="0" w:line="480" w:lineRule="auto"/>
        <w:jc w:val="both"/>
        <w:rPr>
          <w:rFonts w:ascii="Arial" w:hAnsi="Arial" w:cs="Arial"/>
          <w:b/>
          <w:bCs/>
          <w:sz w:val="24"/>
          <w:szCs w:val="24"/>
          <w:u w:val="single"/>
        </w:rPr>
      </w:pPr>
      <w:r w:rsidRPr="00DD25B7">
        <w:rPr>
          <w:rFonts w:ascii="Arial" w:hAnsi="Arial" w:cs="Arial"/>
          <w:b/>
          <w:bCs/>
          <w:sz w:val="24"/>
          <w:szCs w:val="24"/>
          <w:u w:val="single"/>
        </w:rPr>
        <w:t xml:space="preserve">SECOND GROUND IN LIMINE </w:t>
      </w:r>
      <w:r w:rsidR="00864743" w:rsidRPr="00DD25B7">
        <w:rPr>
          <w:rFonts w:ascii="Arial" w:hAnsi="Arial" w:cs="Arial"/>
          <w:b/>
          <w:bCs/>
          <w:sz w:val="24"/>
          <w:szCs w:val="24"/>
          <w:u w:val="single"/>
        </w:rPr>
        <w:t>NO POWER TO MAKE CONTRACTS FOR PARTIES</w:t>
      </w:r>
    </w:p>
    <w:p w14:paraId="772F1208" w14:textId="77777777" w:rsidR="001F7C6B" w:rsidRPr="008078D0" w:rsidRDefault="001F7C6B" w:rsidP="001F7C6B">
      <w:pPr>
        <w:pStyle w:val="ListParagraph"/>
        <w:tabs>
          <w:tab w:val="left" w:pos="-1440"/>
        </w:tabs>
        <w:spacing w:after="0" w:line="480" w:lineRule="auto"/>
        <w:ind w:left="1134"/>
        <w:jc w:val="both"/>
        <w:rPr>
          <w:rFonts w:ascii="Arial" w:hAnsi="Arial" w:cs="Arial"/>
          <w:sz w:val="24"/>
          <w:szCs w:val="24"/>
        </w:rPr>
      </w:pPr>
    </w:p>
    <w:p w14:paraId="33667A9F" w14:textId="7BB8E975" w:rsidR="001F7C6B" w:rsidRPr="00DD25B7" w:rsidRDefault="00864743" w:rsidP="001F7C6B">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color w:val="000000"/>
          <w:sz w:val="24"/>
          <w:szCs w:val="24"/>
        </w:rPr>
        <w:t xml:space="preserve">To the extent that the first point in </w:t>
      </w:r>
      <w:proofErr w:type="spellStart"/>
      <w:r w:rsidRPr="00DD25B7">
        <w:rPr>
          <w:rFonts w:ascii="Arial" w:hAnsi="Arial" w:cs="Arial"/>
          <w:color w:val="000000"/>
          <w:sz w:val="24"/>
          <w:szCs w:val="24"/>
        </w:rPr>
        <w:t>limine</w:t>
      </w:r>
      <w:proofErr w:type="spellEnd"/>
      <w:r w:rsidRPr="00DD25B7">
        <w:rPr>
          <w:rFonts w:ascii="Arial" w:hAnsi="Arial" w:cs="Arial"/>
          <w:color w:val="000000"/>
          <w:sz w:val="24"/>
          <w:szCs w:val="24"/>
        </w:rPr>
        <w:t xml:space="preserve"> does not succeed</w:t>
      </w:r>
      <w:r w:rsidR="009759AD">
        <w:rPr>
          <w:rFonts w:ascii="Arial" w:hAnsi="Arial" w:cs="Arial"/>
          <w:color w:val="000000"/>
          <w:sz w:val="24"/>
          <w:szCs w:val="24"/>
        </w:rPr>
        <w:t>,</w:t>
      </w:r>
      <w:r w:rsidRPr="00DD25B7">
        <w:rPr>
          <w:rFonts w:ascii="Arial" w:hAnsi="Arial" w:cs="Arial"/>
          <w:color w:val="000000"/>
          <w:sz w:val="24"/>
          <w:szCs w:val="24"/>
        </w:rPr>
        <w:t xml:space="preserve"> the submission</w:t>
      </w:r>
      <w:r w:rsidR="004F5029" w:rsidRPr="00DD25B7">
        <w:rPr>
          <w:rFonts w:ascii="Arial" w:hAnsi="Arial" w:cs="Arial"/>
          <w:color w:val="000000"/>
          <w:sz w:val="24"/>
          <w:szCs w:val="24"/>
        </w:rPr>
        <w:t>s</w:t>
      </w:r>
      <w:r w:rsidRPr="00DD25B7">
        <w:rPr>
          <w:rFonts w:ascii="Arial" w:hAnsi="Arial" w:cs="Arial"/>
          <w:color w:val="000000"/>
          <w:sz w:val="24"/>
          <w:szCs w:val="24"/>
        </w:rPr>
        <w:t xml:space="preserve"> that follow are made in relation to the alleged constitutional issue.</w:t>
      </w:r>
      <w:r w:rsidR="001F7C6B">
        <w:rPr>
          <w:rFonts w:ascii="Arial" w:hAnsi="Arial" w:cs="Arial"/>
          <w:color w:val="000000"/>
          <w:sz w:val="24"/>
          <w:szCs w:val="24"/>
        </w:rPr>
        <w:t xml:space="preserve"> </w:t>
      </w:r>
    </w:p>
    <w:p w14:paraId="7D7AFEC6" w14:textId="77777777" w:rsidR="001F7C6B" w:rsidRPr="00DD25B7" w:rsidRDefault="001F7C6B" w:rsidP="00DD25B7">
      <w:pPr>
        <w:pStyle w:val="ListParagraph"/>
        <w:rPr>
          <w:rFonts w:ascii="Arial" w:hAnsi="Arial" w:cs="Arial"/>
          <w:color w:val="000000"/>
          <w:sz w:val="24"/>
          <w:szCs w:val="24"/>
        </w:rPr>
      </w:pPr>
    </w:p>
    <w:p w14:paraId="6360C3C3" w14:textId="1A1F581F" w:rsidR="001F7C6B" w:rsidRPr="00DD25B7" w:rsidRDefault="00864743" w:rsidP="001F7C6B">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color w:val="000000"/>
          <w:sz w:val="24"/>
          <w:szCs w:val="24"/>
        </w:rPr>
        <w:t xml:space="preserve">At the heart of the </w:t>
      </w:r>
      <w:r w:rsidR="00DD25B7">
        <w:rPr>
          <w:rFonts w:ascii="Arial" w:hAnsi="Arial" w:cs="Arial"/>
          <w:color w:val="000000"/>
          <w:sz w:val="24"/>
          <w:szCs w:val="24"/>
        </w:rPr>
        <w:t>Applicant</w:t>
      </w:r>
      <w:r w:rsidRPr="00DD25B7">
        <w:rPr>
          <w:rFonts w:ascii="Arial" w:hAnsi="Arial" w:cs="Arial"/>
          <w:color w:val="000000"/>
          <w:sz w:val="24"/>
          <w:szCs w:val="24"/>
        </w:rPr>
        <w:t xml:space="preserve">’s contentions is the simple proposition that the Courts or the </w:t>
      </w:r>
      <w:r w:rsidR="0056301F">
        <w:rPr>
          <w:rFonts w:ascii="Arial" w:hAnsi="Arial" w:cs="Arial"/>
          <w:color w:val="000000"/>
          <w:sz w:val="24"/>
          <w:szCs w:val="24"/>
        </w:rPr>
        <w:t>Arbitrator</w:t>
      </w:r>
      <w:r w:rsidRPr="00DD25B7">
        <w:rPr>
          <w:rFonts w:ascii="Arial" w:hAnsi="Arial" w:cs="Arial"/>
          <w:color w:val="000000"/>
          <w:sz w:val="24"/>
          <w:szCs w:val="24"/>
        </w:rPr>
        <w:t xml:space="preserve"> ha</w:t>
      </w:r>
      <w:r w:rsidR="00831C17">
        <w:rPr>
          <w:rFonts w:ascii="Arial" w:hAnsi="Arial" w:cs="Arial"/>
          <w:color w:val="000000"/>
          <w:sz w:val="24"/>
          <w:szCs w:val="24"/>
        </w:rPr>
        <w:t>ve</w:t>
      </w:r>
      <w:r w:rsidRPr="00DD25B7">
        <w:rPr>
          <w:rFonts w:ascii="Arial" w:hAnsi="Arial" w:cs="Arial"/>
          <w:color w:val="000000"/>
          <w:sz w:val="24"/>
          <w:szCs w:val="24"/>
        </w:rPr>
        <w:t xml:space="preserve"> to power to make a renewal contract for the parties where none presently exists</w:t>
      </w:r>
    </w:p>
    <w:p w14:paraId="12430721" w14:textId="77777777" w:rsidR="001F7C6B" w:rsidRPr="00DD25B7" w:rsidRDefault="001F7C6B" w:rsidP="00DD25B7">
      <w:pPr>
        <w:pStyle w:val="ListParagraph"/>
        <w:rPr>
          <w:rFonts w:ascii="Arial" w:hAnsi="Arial" w:cs="Arial"/>
          <w:color w:val="000000"/>
          <w:sz w:val="24"/>
          <w:szCs w:val="24"/>
        </w:rPr>
      </w:pPr>
    </w:p>
    <w:p w14:paraId="1B6C8DDB" w14:textId="51429E08" w:rsidR="001F7C6B" w:rsidRPr="00DD25B7" w:rsidRDefault="00864743" w:rsidP="001F7C6B">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color w:val="000000"/>
          <w:sz w:val="24"/>
          <w:szCs w:val="24"/>
        </w:rPr>
        <w:t xml:space="preserve">This is a legal impossibility.  It has never been our law and is not the law anywhere in the world. Courts and </w:t>
      </w:r>
      <w:r w:rsidR="0056301F">
        <w:rPr>
          <w:rFonts w:ascii="Arial" w:hAnsi="Arial" w:cs="Arial"/>
          <w:color w:val="000000"/>
          <w:sz w:val="24"/>
          <w:szCs w:val="24"/>
        </w:rPr>
        <w:t>Arbitrator</w:t>
      </w:r>
      <w:r w:rsidRPr="00DD25B7">
        <w:rPr>
          <w:rFonts w:ascii="Arial" w:hAnsi="Arial" w:cs="Arial"/>
          <w:color w:val="000000"/>
          <w:sz w:val="24"/>
          <w:szCs w:val="24"/>
        </w:rPr>
        <w:t>s simply have no power to do so.</w:t>
      </w:r>
    </w:p>
    <w:p w14:paraId="2E8ADAA9" w14:textId="77777777" w:rsidR="001F7C6B" w:rsidRPr="00DD25B7" w:rsidRDefault="001F7C6B" w:rsidP="00DD25B7">
      <w:pPr>
        <w:pStyle w:val="ListParagraph"/>
        <w:rPr>
          <w:rFonts w:ascii="Arial" w:hAnsi="Arial" w:cs="Arial"/>
          <w:i/>
          <w:iCs/>
          <w:color w:val="000000"/>
          <w:sz w:val="24"/>
          <w:szCs w:val="24"/>
        </w:rPr>
      </w:pPr>
    </w:p>
    <w:p w14:paraId="2273CEB4" w14:textId="12635FF9" w:rsidR="001F7C6B" w:rsidRPr="00DD25B7" w:rsidRDefault="001E574D" w:rsidP="001F7C6B">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i/>
          <w:iCs/>
          <w:color w:val="000000"/>
          <w:sz w:val="24"/>
          <w:szCs w:val="24"/>
        </w:rPr>
        <w:t>Business Zone</w:t>
      </w:r>
      <w:r w:rsidR="00E7108E">
        <w:rPr>
          <w:rStyle w:val="FootnoteReference"/>
          <w:rFonts w:ascii="Arial" w:hAnsi="Arial" w:cs="Arial"/>
          <w:i/>
          <w:iCs/>
          <w:color w:val="000000"/>
          <w:sz w:val="24"/>
          <w:szCs w:val="24"/>
        </w:rPr>
        <w:footnoteReference w:id="4"/>
      </w:r>
      <w:r w:rsidR="00E7108E" w:rsidRPr="00DD25B7">
        <w:rPr>
          <w:rFonts w:ascii="Arial" w:hAnsi="Arial" w:cs="Arial"/>
          <w:i/>
          <w:iCs/>
          <w:color w:val="000000"/>
          <w:sz w:val="24"/>
          <w:szCs w:val="24"/>
        </w:rPr>
        <w:t xml:space="preserve"> </w:t>
      </w:r>
      <w:r w:rsidR="00E7108E" w:rsidRPr="00DD25B7">
        <w:rPr>
          <w:rFonts w:ascii="Arial" w:hAnsi="Arial" w:cs="Arial"/>
          <w:color w:val="000000"/>
          <w:sz w:val="24"/>
          <w:szCs w:val="24"/>
        </w:rPr>
        <w:t>does not say anything to the contrary</w:t>
      </w:r>
      <w:r w:rsidR="001F7C6B">
        <w:rPr>
          <w:rFonts w:ascii="Arial" w:hAnsi="Arial" w:cs="Arial"/>
          <w:color w:val="000000"/>
          <w:sz w:val="24"/>
          <w:szCs w:val="24"/>
        </w:rPr>
        <w:t xml:space="preserve"> for the reasons that follow.</w:t>
      </w:r>
    </w:p>
    <w:p w14:paraId="4FCD8C3B" w14:textId="77777777" w:rsidR="001F7C6B" w:rsidRPr="00DD25B7" w:rsidRDefault="001F7C6B" w:rsidP="00DD25B7">
      <w:pPr>
        <w:pStyle w:val="ListParagraph"/>
        <w:rPr>
          <w:rFonts w:ascii="Arial" w:hAnsi="Arial" w:cs="Arial"/>
          <w:color w:val="000000"/>
          <w:sz w:val="24"/>
          <w:szCs w:val="24"/>
        </w:rPr>
      </w:pPr>
    </w:p>
    <w:p w14:paraId="1CE8F7E5" w14:textId="77777777" w:rsidR="001F7C6B" w:rsidRPr="00DD25B7" w:rsidRDefault="00E7108E" w:rsidP="001F7C6B">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color w:val="000000"/>
          <w:sz w:val="24"/>
          <w:szCs w:val="24"/>
        </w:rPr>
        <w:t xml:space="preserve">It </w:t>
      </w:r>
      <w:r w:rsidR="001E574D" w:rsidRPr="00DD25B7">
        <w:rPr>
          <w:rFonts w:ascii="Arial" w:hAnsi="Arial" w:cs="Arial"/>
          <w:color w:val="000000"/>
          <w:sz w:val="24"/>
          <w:szCs w:val="24"/>
        </w:rPr>
        <w:t>comprised a review of a decision by the controller of petroleum products under the Petroleum Products Act 120 of 1977 (“</w:t>
      </w:r>
      <w:r w:rsidR="001E574D" w:rsidRPr="00DD25B7">
        <w:rPr>
          <w:rFonts w:ascii="Arial" w:hAnsi="Arial" w:cs="Arial"/>
          <w:i/>
          <w:iCs/>
          <w:color w:val="000000"/>
          <w:sz w:val="24"/>
          <w:szCs w:val="24"/>
        </w:rPr>
        <w:t>the PPA</w:t>
      </w:r>
      <w:r w:rsidR="001E574D" w:rsidRPr="00DD25B7">
        <w:rPr>
          <w:rFonts w:ascii="Arial" w:hAnsi="Arial" w:cs="Arial"/>
          <w:color w:val="000000"/>
          <w:sz w:val="24"/>
          <w:szCs w:val="24"/>
        </w:rPr>
        <w:t>”). The reviewable decision was a refusal to refer that dispute to an arbitration under Section 12B of the PPA.</w:t>
      </w:r>
    </w:p>
    <w:p w14:paraId="307AC5AA" w14:textId="77777777" w:rsidR="001F7C6B" w:rsidRPr="00DD25B7" w:rsidRDefault="001F7C6B" w:rsidP="00DD25B7">
      <w:pPr>
        <w:pStyle w:val="ListParagraph"/>
        <w:rPr>
          <w:rFonts w:ascii="Arial" w:hAnsi="Arial" w:cs="Arial"/>
          <w:color w:val="000000"/>
          <w:sz w:val="24"/>
          <w:szCs w:val="24"/>
        </w:rPr>
      </w:pPr>
    </w:p>
    <w:p w14:paraId="0BD2F478" w14:textId="77777777" w:rsidR="001F7C6B" w:rsidRPr="00DD25B7" w:rsidRDefault="001E574D" w:rsidP="001F7C6B">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color w:val="000000"/>
          <w:sz w:val="24"/>
          <w:szCs w:val="24"/>
        </w:rPr>
        <w:t xml:space="preserve">The Constitutional Court in </w:t>
      </w:r>
      <w:r w:rsidRPr="00DD25B7">
        <w:rPr>
          <w:rFonts w:ascii="Arial" w:hAnsi="Arial" w:cs="Arial"/>
          <w:i/>
          <w:iCs/>
          <w:color w:val="000000"/>
          <w:sz w:val="24"/>
          <w:szCs w:val="24"/>
        </w:rPr>
        <w:t>Business Zone</w:t>
      </w:r>
      <w:r w:rsidRPr="00DD25B7">
        <w:rPr>
          <w:rFonts w:ascii="Arial" w:hAnsi="Arial" w:cs="Arial"/>
          <w:color w:val="000000"/>
          <w:sz w:val="24"/>
          <w:szCs w:val="24"/>
        </w:rPr>
        <w:t xml:space="preserve"> reviewed and set aside the controller’s refusal.  The alleged unfair or unreasonable contractual practice in </w:t>
      </w:r>
      <w:r w:rsidRPr="00DD25B7">
        <w:rPr>
          <w:rFonts w:ascii="Arial" w:hAnsi="Arial" w:cs="Arial"/>
          <w:i/>
          <w:iCs/>
          <w:color w:val="000000"/>
          <w:sz w:val="24"/>
          <w:szCs w:val="24"/>
        </w:rPr>
        <w:t>Business Zone</w:t>
      </w:r>
      <w:r w:rsidRPr="00DD25B7">
        <w:rPr>
          <w:rFonts w:ascii="Arial" w:hAnsi="Arial" w:cs="Arial"/>
          <w:color w:val="000000"/>
          <w:sz w:val="24"/>
          <w:szCs w:val="24"/>
        </w:rPr>
        <w:t xml:space="preserve"> was the cancellation of an existing contract.</w:t>
      </w:r>
    </w:p>
    <w:p w14:paraId="36F9607C" w14:textId="77777777" w:rsidR="001F7C6B" w:rsidRPr="00DD25B7" w:rsidRDefault="001F7C6B" w:rsidP="00DD25B7">
      <w:pPr>
        <w:pStyle w:val="ListParagraph"/>
        <w:rPr>
          <w:rFonts w:ascii="Arial" w:hAnsi="Arial" w:cs="Arial"/>
          <w:color w:val="000000"/>
          <w:sz w:val="24"/>
          <w:szCs w:val="24"/>
        </w:rPr>
      </w:pPr>
    </w:p>
    <w:p w14:paraId="02D76AE8" w14:textId="77777777" w:rsidR="001F7C6B" w:rsidRPr="00DD25B7" w:rsidRDefault="001E574D" w:rsidP="001F7C6B">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color w:val="000000"/>
          <w:sz w:val="24"/>
          <w:szCs w:val="24"/>
        </w:rPr>
        <w:t xml:space="preserve">The facts here are completely different. It is common cause in the present dispute that it was a term of the contract that it would expire by effluxion of time and that this has in fact occurred.  </w:t>
      </w:r>
    </w:p>
    <w:p w14:paraId="1D2CF57D" w14:textId="77777777" w:rsidR="001F7C6B" w:rsidRPr="00DD25B7" w:rsidRDefault="001F7C6B" w:rsidP="00DD25B7">
      <w:pPr>
        <w:pStyle w:val="ListParagraph"/>
        <w:rPr>
          <w:rFonts w:ascii="Arial" w:hAnsi="Arial" w:cs="Arial"/>
          <w:color w:val="000000"/>
          <w:sz w:val="24"/>
          <w:szCs w:val="24"/>
        </w:rPr>
      </w:pPr>
    </w:p>
    <w:p w14:paraId="7721DE6D" w14:textId="77777777" w:rsidR="001F7C6B" w:rsidRPr="00DD25B7" w:rsidRDefault="001E574D" w:rsidP="001F7C6B">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color w:val="000000"/>
          <w:sz w:val="24"/>
          <w:szCs w:val="24"/>
        </w:rPr>
        <w:t>There is accordingly no contract. Therefore, there can be no unfair or unreasonable contractual practice since there is nothing upon which it could operate.</w:t>
      </w:r>
    </w:p>
    <w:p w14:paraId="695F03BD" w14:textId="77777777" w:rsidR="001F7C6B" w:rsidRPr="00DD25B7" w:rsidRDefault="001F7C6B" w:rsidP="00DD25B7">
      <w:pPr>
        <w:pStyle w:val="ListParagraph"/>
        <w:rPr>
          <w:rFonts w:ascii="Arial" w:hAnsi="Arial" w:cs="Arial"/>
          <w:color w:val="000000"/>
          <w:sz w:val="24"/>
          <w:szCs w:val="24"/>
        </w:rPr>
      </w:pPr>
    </w:p>
    <w:p w14:paraId="019D2D09" w14:textId="123AC44A" w:rsidR="001F7C6B" w:rsidRPr="00DD25B7" w:rsidRDefault="001E574D" w:rsidP="001F7C6B">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color w:val="000000"/>
          <w:sz w:val="24"/>
          <w:szCs w:val="24"/>
        </w:rPr>
        <w:t xml:space="preserve">The </w:t>
      </w:r>
      <w:r w:rsidR="00DD25B7">
        <w:rPr>
          <w:rFonts w:ascii="Arial" w:hAnsi="Arial" w:cs="Arial"/>
          <w:color w:val="000000"/>
          <w:sz w:val="24"/>
          <w:szCs w:val="24"/>
        </w:rPr>
        <w:t>Applicant</w:t>
      </w:r>
      <w:r w:rsidRPr="00DD25B7">
        <w:rPr>
          <w:rFonts w:ascii="Arial" w:hAnsi="Arial" w:cs="Arial"/>
          <w:color w:val="000000"/>
          <w:sz w:val="24"/>
          <w:szCs w:val="24"/>
        </w:rPr>
        <w:t xml:space="preserve"> alleges that the unfair and unreasonable contractual practice is the refusal by the </w:t>
      </w:r>
      <w:r w:rsidR="00DD25B7">
        <w:rPr>
          <w:rFonts w:ascii="Arial" w:hAnsi="Arial" w:cs="Arial"/>
          <w:color w:val="000000"/>
          <w:sz w:val="24"/>
          <w:szCs w:val="24"/>
        </w:rPr>
        <w:t>Respondent</w:t>
      </w:r>
      <w:r w:rsidRPr="00DD25B7">
        <w:rPr>
          <w:rFonts w:ascii="Arial" w:hAnsi="Arial" w:cs="Arial"/>
          <w:color w:val="000000"/>
          <w:sz w:val="24"/>
          <w:szCs w:val="24"/>
        </w:rPr>
        <w:t xml:space="preserve"> to enter into new contracts with the </w:t>
      </w:r>
      <w:r w:rsidR="00DD25B7">
        <w:rPr>
          <w:rFonts w:ascii="Arial" w:hAnsi="Arial" w:cs="Arial"/>
          <w:color w:val="000000"/>
          <w:sz w:val="24"/>
          <w:szCs w:val="24"/>
        </w:rPr>
        <w:t>Applicant</w:t>
      </w:r>
      <w:r w:rsidRPr="00DD25B7">
        <w:rPr>
          <w:rFonts w:ascii="Arial" w:hAnsi="Arial" w:cs="Arial"/>
          <w:color w:val="000000"/>
          <w:sz w:val="24"/>
          <w:szCs w:val="24"/>
        </w:rPr>
        <w:t>.</w:t>
      </w:r>
    </w:p>
    <w:p w14:paraId="05D57050" w14:textId="77777777" w:rsidR="001F7C6B" w:rsidRPr="00DD25B7" w:rsidRDefault="001F7C6B" w:rsidP="00DD25B7">
      <w:pPr>
        <w:pStyle w:val="ListParagraph"/>
        <w:rPr>
          <w:rFonts w:ascii="Arial" w:hAnsi="Arial" w:cs="Arial"/>
          <w:i/>
          <w:iCs/>
          <w:color w:val="000000"/>
          <w:sz w:val="24"/>
          <w:szCs w:val="24"/>
        </w:rPr>
      </w:pPr>
    </w:p>
    <w:p w14:paraId="7961D1A7" w14:textId="77777777" w:rsidR="001F7C6B" w:rsidRPr="00DD25B7" w:rsidRDefault="001E574D" w:rsidP="001F7C6B">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i/>
          <w:iCs/>
          <w:color w:val="000000"/>
          <w:sz w:val="24"/>
          <w:szCs w:val="24"/>
        </w:rPr>
        <w:t>Business Zone</w:t>
      </w:r>
      <w:r w:rsidRPr="00DD25B7">
        <w:rPr>
          <w:rFonts w:ascii="Arial" w:hAnsi="Arial" w:cs="Arial"/>
          <w:color w:val="000000"/>
          <w:sz w:val="24"/>
          <w:szCs w:val="24"/>
        </w:rPr>
        <w:t xml:space="preserve"> never held that a refusal to enter into a contract does or can constitute an unfair or unreasonable contractual practice.  If it had done so it would have dealt with the constitutional entitlement of freedom of contract, but never did.</w:t>
      </w:r>
    </w:p>
    <w:p w14:paraId="38B4FA28" w14:textId="77777777" w:rsidR="001F7C6B" w:rsidRPr="00DD25B7" w:rsidRDefault="001F7C6B" w:rsidP="00DD25B7">
      <w:pPr>
        <w:pStyle w:val="ListParagraph"/>
        <w:rPr>
          <w:rFonts w:ascii="Arial" w:hAnsi="Arial" w:cs="Arial"/>
          <w:color w:val="000000"/>
          <w:sz w:val="24"/>
          <w:szCs w:val="24"/>
        </w:rPr>
      </w:pPr>
    </w:p>
    <w:p w14:paraId="0E6EA630" w14:textId="1C195327" w:rsidR="001F7C6B" w:rsidRPr="00DD25B7" w:rsidRDefault="001E574D" w:rsidP="001F7C6B">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color w:val="000000"/>
          <w:sz w:val="24"/>
          <w:szCs w:val="24"/>
        </w:rPr>
        <w:t xml:space="preserve">What is an issue in the present case is freedom of contract, </w:t>
      </w:r>
      <w:r w:rsidR="009759AD">
        <w:rPr>
          <w:rFonts w:ascii="Arial" w:hAnsi="Arial" w:cs="Arial"/>
          <w:color w:val="000000"/>
          <w:sz w:val="24"/>
          <w:szCs w:val="24"/>
        </w:rPr>
        <w:t xml:space="preserve">which is </w:t>
      </w:r>
      <w:r w:rsidRPr="00DD25B7">
        <w:rPr>
          <w:rFonts w:ascii="Arial" w:hAnsi="Arial" w:cs="Arial"/>
          <w:color w:val="000000"/>
          <w:sz w:val="24"/>
          <w:szCs w:val="24"/>
        </w:rPr>
        <w:t>something quite differ</w:t>
      </w:r>
      <w:r w:rsidR="001F7C6B">
        <w:rPr>
          <w:rFonts w:ascii="Arial" w:hAnsi="Arial" w:cs="Arial"/>
          <w:color w:val="000000"/>
          <w:sz w:val="24"/>
          <w:szCs w:val="24"/>
        </w:rPr>
        <w:t>ent</w:t>
      </w:r>
      <w:r w:rsidR="006C3C32">
        <w:rPr>
          <w:rFonts w:ascii="Arial" w:hAnsi="Arial" w:cs="Arial"/>
          <w:color w:val="000000"/>
          <w:sz w:val="24"/>
          <w:szCs w:val="24"/>
        </w:rPr>
        <w:t>.</w:t>
      </w:r>
    </w:p>
    <w:p w14:paraId="45EA4A84" w14:textId="77777777" w:rsidR="001F7C6B" w:rsidRPr="00DD25B7" w:rsidRDefault="001F7C6B" w:rsidP="00DD25B7">
      <w:pPr>
        <w:pStyle w:val="ListParagraph"/>
        <w:rPr>
          <w:rFonts w:ascii="Arial" w:hAnsi="Arial" w:cs="Arial"/>
          <w:i/>
          <w:iCs/>
          <w:color w:val="000000"/>
          <w:sz w:val="24"/>
          <w:szCs w:val="24"/>
        </w:rPr>
      </w:pPr>
    </w:p>
    <w:p w14:paraId="343A1B5B" w14:textId="6341F815" w:rsidR="001F7C6B" w:rsidRPr="00DD25B7" w:rsidRDefault="001E574D" w:rsidP="001F7C6B">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i/>
          <w:iCs/>
          <w:color w:val="000000"/>
          <w:sz w:val="24"/>
          <w:szCs w:val="24"/>
        </w:rPr>
        <w:t>Business Zone</w:t>
      </w:r>
      <w:r w:rsidRPr="00DD25B7">
        <w:rPr>
          <w:rFonts w:ascii="Arial" w:hAnsi="Arial" w:cs="Arial"/>
          <w:color w:val="000000"/>
          <w:sz w:val="24"/>
          <w:szCs w:val="24"/>
        </w:rPr>
        <w:t xml:space="preserve"> also did not hold that the jurisdiction of the </w:t>
      </w:r>
      <w:r w:rsidR="0056301F">
        <w:rPr>
          <w:rFonts w:ascii="Arial" w:hAnsi="Arial" w:cs="Arial"/>
          <w:color w:val="000000"/>
          <w:sz w:val="24"/>
          <w:szCs w:val="24"/>
        </w:rPr>
        <w:t>Arbitrator</w:t>
      </w:r>
      <w:r w:rsidRPr="00DD25B7">
        <w:rPr>
          <w:rFonts w:ascii="Arial" w:hAnsi="Arial" w:cs="Arial"/>
          <w:color w:val="000000"/>
          <w:sz w:val="24"/>
          <w:szCs w:val="24"/>
        </w:rPr>
        <w:t xml:space="preserve"> contemplated in Section 12B of the PPA (which only operates at the </w:t>
      </w:r>
      <w:r w:rsidRPr="00DD25B7">
        <w:rPr>
          <w:rFonts w:ascii="Arial" w:hAnsi="Arial" w:cs="Arial"/>
          <w:color w:val="000000"/>
          <w:sz w:val="24"/>
          <w:szCs w:val="24"/>
        </w:rPr>
        <w:lastRenderedPageBreak/>
        <w:t xml:space="preserve">election of a licenced retailer) is exclusive in the sense of excluding the normal jurisdiction of the High Court. </w:t>
      </w:r>
    </w:p>
    <w:p w14:paraId="34385185" w14:textId="77777777" w:rsidR="001F7C6B" w:rsidRPr="00DD25B7" w:rsidRDefault="001F7C6B" w:rsidP="00DD25B7">
      <w:pPr>
        <w:pStyle w:val="ListParagraph"/>
        <w:rPr>
          <w:rFonts w:ascii="Arial" w:hAnsi="Arial" w:cs="Arial"/>
          <w:i/>
          <w:iCs/>
          <w:color w:val="000000"/>
          <w:sz w:val="24"/>
          <w:szCs w:val="24"/>
        </w:rPr>
      </w:pPr>
    </w:p>
    <w:p w14:paraId="39F91A06" w14:textId="77777777" w:rsidR="001F7C6B" w:rsidRPr="00DD25B7" w:rsidRDefault="001E574D" w:rsidP="001F7C6B">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i/>
          <w:iCs/>
          <w:color w:val="000000"/>
          <w:sz w:val="24"/>
          <w:szCs w:val="24"/>
        </w:rPr>
        <w:t>Business Zone</w:t>
      </w:r>
      <w:r w:rsidRPr="00DD25B7">
        <w:rPr>
          <w:rFonts w:ascii="Arial" w:hAnsi="Arial" w:cs="Arial"/>
          <w:color w:val="000000"/>
          <w:sz w:val="24"/>
          <w:szCs w:val="24"/>
        </w:rPr>
        <w:t xml:space="preserve"> categorised a section 12B arbitration as an </w:t>
      </w:r>
      <w:r w:rsidRPr="00DD25B7">
        <w:rPr>
          <w:rFonts w:ascii="Arial" w:hAnsi="Arial" w:cs="Arial"/>
          <w:i/>
          <w:iCs/>
          <w:color w:val="000000"/>
          <w:sz w:val="24"/>
          <w:szCs w:val="24"/>
        </w:rPr>
        <w:t>additional</w:t>
      </w:r>
      <w:r w:rsidRPr="00DD25B7">
        <w:rPr>
          <w:rFonts w:ascii="Arial" w:hAnsi="Arial" w:cs="Arial"/>
          <w:color w:val="000000"/>
          <w:sz w:val="24"/>
          <w:szCs w:val="24"/>
        </w:rPr>
        <w:t xml:space="preserve"> remedy available.</w:t>
      </w:r>
      <w:r w:rsidRPr="00DD25B7">
        <w:rPr>
          <w:rStyle w:val="FootnoteReference"/>
          <w:rFonts w:ascii="Arial" w:hAnsi="Arial" w:cs="Arial"/>
          <w:color w:val="000000"/>
          <w:sz w:val="24"/>
          <w:szCs w:val="24"/>
        </w:rPr>
        <w:footnoteReference w:id="5"/>
      </w:r>
    </w:p>
    <w:p w14:paraId="24681DA4" w14:textId="77777777" w:rsidR="001F7C6B" w:rsidRPr="00DD25B7" w:rsidRDefault="001F7C6B" w:rsidP="00DD25B7">
      <w:pPr>
        <w:pStyle w:val="ListParagraph"/>
        <w:rPr>
          <w:rFonts w:ascii="Arial" w:hAnsi="Arial" w:cs="Arial"/>
          <w:color w:val="000000"/>
          <w:sz w:val="24"/>
          <w:szCs w:val="24"/>
        </w:rPr>
      </w:pPr>
    </w:p>
    <w:p w14:paraId="04A6F719" w14:textId="77777777" w:rsidR="001F7C6B" w:rsidRPr="00DD25B7" w:rsidRDefault="001E574D" w:rsidP="001F7C6B">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color w:val="000000"/>
          <w:sz w:val="24"/>
          <w:szCs w:val="24"/>
        </w:rPr>
        <w:t>There is no unfair or unreasonable contractual practice in the present case.  Therefore, there can be no competent referral to arbitration under the ambit of section 12 B of the PPA because this pre-requisite is absent.</w:t>
      </w:r>
    </w:p>
    <w:p w14:paraId="14623A86" w14:textId="77777777" w:rsidR="001F7C6B" w:rsidRPr="00DD25B7" w:rsidRDefault="001F7C6B" w:rsidP="00DD25B7">
      <w:pPr>
        <w:pStyle w:val="ListParagraph"/>
        <w:rPr>
          <w:rFonts w:ascii="Arial" w:hAnsi="Arial" w:cs="Arial"/>
          <w:color w:val="000000"/>
          <w:sz w:val="24"/>
          <w:szCs w:val="24"/>
        </w:rPr>
      </w:pPr>
    </w:p>
    <w:p w14:paraId="74B310E8" w14:textId="77777777" w:rsidR="001F7C6B" w:rsidRPr="00DD25B7" w:rsidRDefault="001E574D" w:rsidP="001F7C6B">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color w:val="000000"/>
          <w:sz w:val="24"/>
          <w:szCs w:val="24"/>
        </w:rPr>
        <w:t xml:space="preserve">The termination by effluxion of time occurred as a result of a written agreement which comprised the sole and exclusive memorial of the agreement between the parties, variable only by a subsequent </w:t>
      </w:r>
      <w:r w:rsidRPr="001B42F2">
        <w:rPr>
          <w:rFonts w:ascii="Arial" w:hAnsi="Arial" w:cs="Arial"/>
          <w:color w:val="000000"/>
          <w:sz w:val="24"/>
          <w:szCs w:val="24"/>
          <w:u w:val="single"/>
        </w:rPr>
        <w:t>written agreement signed by the parties</w:t>
      </w:r>
      <w:r w:rsidRPr="00DD25B7">
        <w:rPr>
          <w:rFonts w:ascii="Arial" w:hAnsi="Arial" w:cs="Arial"/>
          <w:color w:val="000000"/>
          <w:sz w:val="24"/>
          <w:szCs w:val="24"/>
        </w:rPr>
        <w:t xml:space="preserve"> (which variation is not alleged and did not occur).</w:t>
      </w:r>
    </w:p>
    <w:p w14:paraId="149C8B58" w14:textId="77777777" w:rsidR="001F7C6B" w:rsidRPr="00DD25B7" w:rsidRDefault="001F7C6B" w:rsidP="00DD25B7">
      <w:pPr>
        <w:pStyle w:val="ListParagraph"/>
        <w:rPr>
          <w:rFonts w:ascii="Arial" w:hAnsi="Arial" w:cs="Arial"/>
          <w:sz w:val="24"/>
          <w:szCs w:val="24"/>
        </w:rPr>
      </w:pPr>
    </w:p>
    <w:p w14:paraId="45180265" w14:textId="72E92165" w:rsidR="001E574D" w:rsidRPr="00DD25B7" w:rsidRDefault="001E574D" w:rsidP="00DD25B7">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sz w:val="24"/>
          <w:szCs w:val="24"/>
        </w:rPr>
        <w:t xml:space="preserve">Clause 11.1 of the Franchise Agreement provides that: </w:t>
      </w:r>
    </w:p>
    <w:p w14:paraId="4520A838" w14:textId="77777777" w:rsidR="001E574D" w:rsidRPr="00DD25B7" w:rsidRDefault="001E574D" w:rsidP="001E574D">
      <w:pPr>
        <w:pStyle w:val="ListParagraph"/>
        <w:autoSpaceDE w:val="0"/>
        <w:autoSpaceDN w:val="0"/>
        <w:ind w:left="1134" w:right="677"/>
        <w:rPr>
          <w:rFonts w:ascii="Arial" w:hAnsi="Arial" w:cs="Arial"/>
          <w:i/>
          <w:iCs/>
          <w:sz w:val="24"/>
          <w:szCs w:val="24"/>
        </w:rPr>
      </w:pPr>
      <w:r w:rsidRPr="00DD25B7">
        <w:rPr>
          <w:rFonts w:ascii="Arial" w:hAnsi="Arial" w:cs="Arial"/>
          <w:i/>
          <w:iCs/>
          <w:sz w:val="24"/>
          <w:szCs w:val="24"/>
        </w:rPr>
        <w:t>“11.  Consequences of termination</w:t>
      </w:r>
    </w:p>
    <w:p w14:paraId="10E249C8" w14:textId="77777777" w:rsidR="001E574D" w:rsidRPr="00DD25B7" w:rsidRDefault="001E574D" w:rsidP="001E574D">
      <w:pPr>
        <w:pStyle w:val="ListParagraph"/>
        <w:autoSpaceDE w:val="0"/>
        <w:autoSpaceDN w:val="0"/>
        <w:ind w:left="1134" w:right="677"/>
        <w:rPr>
          <w:rFonts w:ascii="Arial" w:hAnsi="Arial" w:cs="Arial"/>
          <w:i/>
          <w:iCs/>
          <w:sz w:val="24"/>
          <w:szCs w:val="24"/>
        </w:rPr>
      </w:pPr>
    </w:p>
    <w:p w14:paraId="5435448A" w14:textId="77777777" w:rsidR="001E574D" w:rsidRPr="00DD25B7" w:rsidRDefault="001E574D" w:rsidP="001E574D">
      <w:pPr>
        <w:pStyle w:val="ListParagraph"/>
        <w:autoSpaceDE w:val="0"/>
        <w:autoSpaceDN w:val="0"/>
        <w:ind w:left="1134" w:right="677"/>
        <w:rPr>
          <w:rFonts w:ascii="Arial" w:hAnsi="Arial" w:cs="Arial"/>
          <w:i/>
          <w:iCs/>
          <w:sz w:val="24"/>
          <w:szCs w:val="24"/>
        </w:rPr>
      </w:pPr>
      <w:r w:rsidRPr="00DD25B7">
        <w:rPr>
          <w:rFonts w:ascii="Arial" w:hAnsi="Arial" w:cs="Arial"/>
          <w:i/>
          <w:iCs/>
          <w:sz w:val="24"/>
          <w:szCs w:val="24"/>
        </w:rPr>
        <w:t>11.1 upon the termination of this contract, for whatever reason:</w:t>
      </w:r>
    </w:p>
    <w:p w14:paraId="1A933588" w14:textId="77777777" w:rsidR="001E574D" w:rsidRPr="00DD25B7" w:rsidRDefault="001E574D" w:rsidP="001E574D">
      <w:pPr>
        <w:pStyle w:val="ListParagraph"/>
        <w:autoSpaceDE w:val="0"/>
        <w:autoSpaceDN w:val="0"/>
        <w:ind w:left="1134" w:right="677"/>
        <w:rPr>
          <w:rFonts w:ascii="Arial" w:hAnsi="Arial" w:cs="Arial"/>
          <w:i/>
          <w:iCs/>
          <w:sz w:val="24"/>
          <w:szCs w:val="24"/>
        </w:rPr>
      </w:pPr>
    </w:p>
    <w:p w14:paraId="1C795C41" w14:textId="77777777" w:rsidR="001E574D" w:rsidRPr="00DD25B7" w:rsidRDefault="001E574D" w:rsidP="001E574D">
      <w:pPr>
        <w:pStyle w:val="ListParagraph"/>
        <w:autoSpaceDE w:val="0"/>
        <w:autoSpaceDN w:val="0"/>
        <w:ind w:left="1134" w:right="677"/>
        <w:rPr>
          <w:rFonts w:ascii="Arial" w:hAnsi="Arial" w:cs="Arial"/>
          <w:i/>
          <w:iCs/>
          <w:sz w:val="24"/>
          <w:szCs w:val="24"/>
        </w:rPr>
      </w:pPr>
      <w:r w:rsidRPr="00DD25B7">
        <w:rPr>
          <w:rFonts w:ascii="Arial" w:hAnsi="Arial" w:cs="Arial"/>
          <w:i/>
          <w:iCs/>
          <w:sz w:val="24"/>
          <w:szCs w:val="24"/>
        </w:rPr>
        <w:t>11.1.1…</w:t>
      </w:r>
    </w:p>
    <w:p w14:paraId="76D4E5C7" w14:textId="77777777" w:rsidR="001E574D" w:rsidRPr="00DD25B7" w:rsidRDefault="001E574D" w:rsidP="001E574D">
      <w:pPr>
        <w:pStyle w:val="ListParagraph"/>
        <w:autoSpaceDE w:val="0"/>
        <w:autoSpaceDN w:val="0"/>
        <w:ind w:left="1134" w:right="677"/>
        <w:rPr>
          <w:rFonts w:ascii="Arial" w:hAnsi="Arial" w:cs="Arial"/>
          <w:i/>
          <w:iCs/>
          <w:sz w:val="24"/>
          <w:szCs w:val="24"/>
        </w:rPr>
      </w:pPr>
    </w:p>
    <w:p w14:paraId="607FFE06" w14:textId="77777777" w:rsidR="001E574D" w:rsidRPr="00DD25B7" w:rsidRDefault="001E574D" w:rsidP="001E574D">
      <w:pPr>
        <w:pStyle w:val="ListParagraph"/>
        <w:autoSpaceDE w:val="0"/>
        <w:autoSpaceDN w:val="0"/>
        <w:ind w:left="1134" w:right="677"/>
        <w:rPr>
          <w:rFonts w:ascii="Arial" w:hAnsi="Arial" w:cs="Arial"/>
          <w:i/>
          <w:iCs/>
          <w:sz w:val="24"/>
          <w:szCs w:val="24"/>
        </w:rPr>
      </w:pPr>
      <w:r w:rsidRPr="00DD25B7">
        <w:rPr>
          <w:rFonts w:ascii="Arial" w:hAnsi="Arial" w:cs="Arial"/>
          <w:i/>
          <w:iCs/>
          <w:sz w:val="24"/>
          <w:szCs w:val="24"/>
        </w:rPr>
        <w:t xml:space="preserve">11.1.2.  The franchisee and its permitted assigns, heirs and </w:t>
      </w:r>
      <w:r w:rsidRPr="00DD25B7">
        <w:rPr>
          <w:rFonts w:ascii="Arial" w:hAnsi="Arial" w:cs="Arial"/>
          <w:b/>
          <w:bCs/>
          <w:i/>
          <w:iCs/>
          <w:sz w:val="24"/>
          <w:szCs w:val="24"/>
        </w:rPr>
        <w:t>executors will forthwith surrender possession of the premises to the franchisor …</w:t>
      </w:r>
    </w:p>
    <w:p w14:paraId="29411A67" w14:textId="77777777" w:rsidR="001E574D" w:rsidRPr="00DD25B7" w:rsidRDefault="001E574D" w:rsidP="001E574D">
      <w:pPr>
        <w:pStyle w:val="ListParagraph"/>
        <w:autoSpaceDE w:val="0"/>
        <w:autoSpaceDN w:val="0"/>
        <w:ind w:left="1134" w:right="677"/>
        <w:rPr>
          <w:rFonts w:ascii="Arial" w:hAnsi="Arial" w:cs="Arial"/>
          <w:i/>
          <w:iCs/>
          <w:sz w:val="24"/>
          <w:szCs w:val="24"/>
        </w:rPr>
      </w:pPr>
    </w:p>
    <w:p w14:paraId="419E9C50" w14:textId="005B3205" w:rsidR="001E574D" w:rsidRDefault="001E574D" w:rsidP="001E574D">
      <w:pPr>
        <w:pStyle w:val="ListParagraph"/>
        <w:autoSpaceDE w:val="0"/>
        <w:autoSpaceDN w:val="0"/>
        <w:ind w:left="1134" w:right="677"/>
        <w:rPr>
          <w:rFonts w:ascii="Arial" w:hAnsi="Arial" w:cs="Arial"/>
          <w:sz w:val="24"/>
          <w:szCs w:val="24"/>
        </w:rPr>
      </w:pPr>
      <w:r w:rsidRPr="00DD25B7">
        <w:rPr>
          <w:rFonts w:ascii="Arial" w:hAnsi="Arial" w:cs="Arial"/>
          <w:i/>
          <w:iCs/>
          <w:sz w:val="24"/>
          <w:szCs w:val="24"/>
        </w:rPr>
        <w:t>…….” (emphasis added)</w:t>
      </w:r>
      <w:r w:rsidR="001F7C6B">
        <w:rPr>
          <w:rFonts w:ascii="Arial" w:hAnsi="Arial" w:cs="Arial"/>
          <w:i/>
          <w:iCs/>
          <w:sz w:val="24"/>
          <w:szCs w:val="24"/>
        </w:rPr>
        <w:t>.</w:t>
      </w:r>
    </w:p>
    <w:p w14:paraId="554F51EA" w14:textId="77777777" w:rsidR="001F7C6B" w:rsidRPr="008078D0" w:rsidRDefault="001F7C6B" w:rsidP="001F7C6B">
      <w:pPr>
        <w:pStyle w:val="ListParagraph"/>
        <w:tabs>
          <w:tab w:val="left" w:pos="-1440"/>
        </w:tabs>
        <w:spacing w:after="0" w:line="480" w:lineRule="auto"/>
        <w:ind w:left="1134"/>
        <w:jc w:val="both"/>
        <w:rPr>
          <w:rFonts w:ascii="Arial" w:hAnsi="Arial" w:cs="Arial"/>
          <w:sz w:val="24"/>
          <w:szCs w:val="24"/>
        </w:rPr>
      </w:pPr>
    </w:p>
    <w:p w14:paraId="2BA69410" w14:textId="77777777" w:rsidR="001F7C6B" w:rsidRPr="00DD25B7" w:rsidRDefault="001E574D" w:rsidP="001F7C6B">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color w:val="000000"/>
          <w:sz w:val="24"/>
          <w:szCs w:val="24"/>
        </w:rPr>
        <w:lastRenderedPageBreak/>
        <w:t xml:space="preserve">There cannot be an unfair or unreasonable contractual practice where the event in question occurs by virtue of a prior agreement of both of the parties in circumstances where: </w:t>
      </w:r>
    </w:p>
    <w:p w14:paraId="5C4C5B0D" w14:textId="77777777" w:rsidR="001F7C6B" w:rsidRPr="00DD25B7" w:rsidRDefault="001F7C6B" w:rsidP="00DD25B7">
      <w:pPr>
        <w:pStyle w:val="ListParagraph"/>
        <w:tabs>
          <w:tab w:val="left" w:pos="-1440"/>
        </w:tabs>
        <w:spacing w:after="0" w:line="480" w:lineRule="auto"/>
        <w:ind w:left="1134"/>
        <w:jc w:val="both"/>
        <w:rPr>
          <w:rFonts w:ascii="Arial" w:hAnsi="Arial" w:cs="Arial"/>
          <w:sz w:val="24"/>
          <w:szCs w:val="24"/>
        </w:rPr>
      </w:pPr>
    </w:p>
    <w:p w14:paraId="392FD258" w14:textId="77777777" w:rsidR="001F7C6B" w:rsidRPr="00DD25B7" w:rsidRDefault="001E574D" w:rsidP="001F7C6B">
      <w:pPr>
        <w:pStyle w:val="ListParagraph"/>
        <w:numPr>
          <w:ilvl w:val="1"/>
          <w:numId w:val="4"/>
        </w:numPr>
        <w:tabs>
          <w:tab w:val="left" w:pos="-1440"/>
        </w:tabs>
        <w:spacing w:after="0" w:line="480" w:lineRule="auto"/>
        <w:jc w:val="both"/>
        <w:rPr>
          <w:rFonts w:ascii="Arial" w:hAnsi="Arial" w:cs="Arial"/>
          <w:sz w:val="24"/>
          <w:szCs w:val="24"/>
        </w:rPr>
      </w:pPr>
      <w:r w:rsidRPr="00DD25B7">
        <w:rPr>
          <w:rFonts w:ascii="Arial" w:hAnsi="Arial" w:cs="Arial"/>
          <w:color w:val="000000"/>
          <w:sz w:val="24"/>
          <w:szCs w:val="24"/>
        </w:rPr>
        <w:t xml:space="preserve">There is no allegation that the unfair contractual practice was the conclusion of the agreement itself in the first place.  </w:t>
      </w:r>
    </w:p>
    <w:p w14:paraId="3250CC19" w14:textId="77777777" w:rsidR="001F7C6B" w:rsidRPr="00DD25B7" w:rsidRDefault="001F7C6B" w:rsidP="00DD25B7">
      <w:pPr>
        <w:pStyle w:val="ListParagraph"/>
        <w:tabs>
          <w:tab w:val="left" w:pos="-1440"/>
        </w:tabs>
        <w:spacing w:after="0" w:line="480" w:lineRule="auto"/>
        <w:ind w:left="2268"/>
        <w:jc w:val="both"/>
        <w:rPr>
          <w:rFonts w:ascii="Arial" w:hAnsi="Arial" w:cs="Arial"/>
          <w:sz w:val="24"/>
          <w:szCs w:val="24"/>
        </w:rPr>
      </w:pPr>
    </w:p>
    <w:p w14:paraId="5E4E4C74" w14:textId="77777777" w:rsidR="001F7C6B" w:rsidRPr="00DD25B7" w:rsidRDefault="001E574D" w:rsidP="001F7C6B">
      <w:pPr>
        <w:pStyle w:val="ListParagraph"/>
        <w:numPr>
          <w:ilvl w:val="1"/>
          <w:numId w:val="4"/>
        </w:numPr>
        <w:tabs>
          <w:tab w:val="left" w:pos="-1440"/>
        </w:tabs>
        <w:spacing w:after="0" w:line="480" w:lineRule="auto"/>
        <w:jc w:val="both"/>
        <w:rPr>
          <w:rFonts w:ascii="Arial" w:hAnsi="Arial" w:cs="Arial"/>
          <w:sz w:val="24"/>
          <w:szCs w:val="24"/>
        </w:rPr>
      </w:pPr>
      <w:r w:rsidRPr="00DD25B7">
        <w:rPr>
          <w:rFonts w:ascii="Arial" w:hAnsi="Arial" w:cs="Arial"/>
          <w:color w:val="000000"/>
          <w:sz w:val="24"/>
          <w:szCs w:val="24"/>
        </w:rPr>
        <w:t xml:space="preserve">There is no allegation that the term providing for automatic termination by effluxion of time and surrender of possession was an unfair contractual practice. </w:t>
      </w:r>
    </w:p>
    <w:p w14:paraId="7CD7E90F" w14:textId="77777777" w:rsidR="001F7C6B" w:rsidRPr="00DD25B7" w:rsidRDefault="001F7C6B" w:rsidP="00DD25B7">
      <w:pPr>
        <w:pStyle w:val="ListParagraph"/>
        <w:rPr>
          <w:rFonts w:ascii="Arial" w:hAnsi="Arial" w:cs="Arial"/>
          <w:color w:val="000000"/>
          <w:sz w:val="24"/>
          <w:szCs w:val="24"/>
        </w:rPr>
      </w:pPr>
    </w:p>
    <w:p w14:paraId="2ECEF640" w14:textId="6128DBE3" w:rsidR="001F7C6B" w:rsidRPr="00DD25B7" w:rsidRDefault="001E574D" w:rsidP="001F7C6B">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color w:val="000000"/>
          <w:sz w:val="24"/>
          <w:szCs w:val="24"/>
        </w:rPr>
        <w:t xml:space="preserve">This is unsurprising. To make such an allegation the </w:t>
      </w:r>
      <w:r w:rsidR="00DD25B7">
        <w:rPr>
          <w:rFonts w:ascii="Arial" w:hAnsi="Arial" w:cs="Arial"/>
          <w:color w:val="000000"/>
          <w:sz w:val="24"/>
          <w:szCs w:val="24"/>
        </w:rPr>
        <w:t>Applicant</w:t>
      </w:r>
      <w:r w:rsidRPr="00DD25B7">
        <w:rPr>
          <w:rFonts w:ascii="Arial" w:hAnsi="Arial" w:cs="Arial"/>
          <w:color w:val="000000"/>
          <w:sz w:val="24"/>
          <w:szCs w:val="24"/>
        </w:rPr>
        <w:t xml:space="preserve"> would (absent a termination for default) bind itself in perpetuity for rentals and franchise payments. That was never the </w:t>
      </w:r>
      <w:r w:rsidR="00DD25B7">
        <w:rPr>
          <w:rFonts w:ascii="Arial" w:hAnsi="Arial" w:cs="Arial"/>
          <w:color w:val="000000"/>
          <w:sz w:val="24"/>
          <w:szCs w:val="24"/>
        </w:rPr>
        <w:t>Applicant</w:t>
      </w:r>
      <w:r w:rsidRPr="00DD25B7">
        <w:rPr>
          <w:rFonts w:ascii="Arial" w:hAnsi="Arial" w:cs="Arial"/>
          <w:color w:val="000000"/>
          <w:sz w:val="24"/>
          <w:szCs w:val="24"/>
        </w:rPr>
        <w:t>'s intention, on its own version which was instead to sell the business at some point, and exit. This excludes any intention on its part to be bound in perpetuity.</w:t>
      </w:r>
    </w:p>
    <w:p w14:paraId="5C93741B" w14:textId="77777777" w:rsidR="001F7C6B" w:rsidRPr="00DD25B7" w:rsidRDefault="001F7C6B" w:rsidP="00DD25B7">
      <w:pPr>
        <w:tabs>
          <w:tab w:val="left" w:pos="-1440"/>
        </w:tabs>
        <w:spacing w:after="0" w:line="480" w:lineRule="auto"/>
        <w:jc w:val="both"/>
        <w:rPr>
          <w:rFonts w:ascii="Arial" w:hAnsi="Arial" w:cs="Arial"/>
          <w:sz w:val="24"/>
          <w:szCs w:val="24"/>
        </w:rPr>
      </w:pPr>
    </w:p>
    <w:p w14:paraId="52F8079C" w14:textId="77777777" w:rsidR="001F7C6B" w:rsidRPr="00DD25B7" w:rsidRDefault="001E574D" w:rsidP="001F7C6B">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color w:val="000000"/>
          <w:sz w:val="24"/>
          <w:szCs w:val="24"/>
        </w:rPr>
        <w:t xml:space="preserve">The jurisdiction of the High Court has not been excluded under the PPA. </w:t>
      </w:r>
    </w:p>
    <w:p w14:paraId="1048D22D" w14:textId="2A084E25" w:rsidR="001F7C6B" w:rsidRDefault="001F7C6B" w:rsidP="00DD25B7">
      <w:pPr>
        <w:pStyle w:val="ListParagraph"/>
        <w:rPr>
          <w:rFonts w:ascii="Arial" w:hAnsi="Arial" w:cs="Arial"/>
          <w:color w:val="000000"/>
          <w:sz w:val="24"/>
          <w:szCs w:val="24"/>
        </w:rPr>
      </w:pPr>
    </w:p>
    <w:p w14:paraId="1BAAA28E" w14:textId="77777777" w:rsidR="00961166" w:rsidRPr="00DD25B7" w:rsidRDefault="00961166" w:rsidP="00DD25B7">
      <w:pPr>
        <w:pStyle w:val="ListParagraph"/>
        <w:rPr>
          <w:rFonts w:ascii="Arial" w:hAnsi="Arial" w:cs="Arial"/>
          <w:color w:val="000000"/>
          <w:sz w:val="24"/>
          <w:szCs w:val="24"/>
        </w:rPr>
      </w:pPr>
    </w:p>
    <w:p w14:paraId="7F287A61" w14:textId="21817027" w:rsidR="00BA514D" w:rsidRPr="00DD25B7" w:rsidRDefault="001E574D" w:rsidP="00BA514D">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color w:val="000000"/>
          <w:sz w:val="24"/>
          <w:szCs w:val="24"/>
        </w:rPr>
        <w:t xml:space="preserve">The High Court has pronounced on the matter, granting an order ejecting the </w:t>
      </w:r>
      <w:r w:rsidR="00DD25B7">
        <w:rPr>
          <w:rFonts w:ascii="Arial" w:hAnsi="Arial" w:cs="Arial"/>
          <w:color w:val="000000"/>
          <w:sz w:val="24"/>
          <w:szCs w:val="24"/>
        </w:rPr>
        <w:t>Applicant</w:t>
      </w:r>
      <w:r w:rsidRPr="00DD25B7">
        <w:rPr>
          <w:rFonts w:ascii="Arial" w:hAnsi="Arial" w:cs="Arial"/>
          <w:color w:val="000000"/>
          <w:sz w:val="24"/>
          <w:szCs w:val="24"/>
        </w:rPr>
        <w:t xml:space="preserve">. This decision has been confirmed by refusals for leave to appeal by the Court </w:t>
      </w:r>
      <w:r w:rsidRPr="00DD25B7">
        <w:rPr>
          <w:rFonts w:ascii="Arial" w:hAnsi="Arial" w:cs="Arial"/>
          <w:i/>
          <w:iCs/>
          <w:color w:val="000000"/>
          <w:sz w:val="24"/>
          <w:szCs w:val="24"/>
        </w:rPr>
        <w:t>a quo,</w:t>
      </w:r>
      <w:r w:rsidRPr="00DD25B7">
        <w:rPr>
          <w:rFonts w:ascii="Arial" w:hAnsi="Arial" w:cs="Arial"/>
          <w:color w:val="000000"/>
          <w:sz w:val="24"/>
          <w:szCs w:val="24"/>
        </w:rPr>
        <w:t xml:space="preserve"> and the Supreme Court of Appeal. A reconsideration application to the President of the Supreme Court of Appeal has also been refused. Now the </w:t>
      </w:r>
      <w:r w:rsidR="00DD25B7">
        <w:rPr>
          <w:rFonts w:ascii="Arial" w:hAnsi="Arial" w:cs="Arial"/>
          <w:color w:val="000000"/>
          <w:sz w:val="24"/>
          <w:szCs w:val="24"/>
        </w:rPr>
        <w:t>Applicant</w:t>
      </w:r>
      <w:r w:rsidRPr="00DD25B7">
        <w:rPr>
          <w:rFonts w:ascii="Arial" w:hAnsi="Arial" w:cs="Arial"/>
          <w:color w:val="000000"/>
          <w:sz w:val="24"/>
          <w:szCs w:val="24"/>
        </w:rPr>
        <w:t xml:space="preserve"> requests leave to appeal from this Honourable Court</w:t>
      </w:r>
      <w:r w:rsidR="0041444E" w:rsidRPr="00DD25B7">
        <w:rPr>
          <w:rFonts w:ascii="Arial" w:hAnsi="Arial" w:cs="Arial"/>
          <w:color w:val="000000"/>
          <w:sz w:val="24"/>
          <w:szCs w:val="24"/>
        </w:rPr>
        <w:t xml:space="preserve">, on a question of fact which is </w:t>
      </w:r>
      <w:proofErr w:type="spellStart"/>
      <w:r w:rsidR="0041444E" w:rsidRPr="00DD25B7">
        <w:rPr>
          <w:rFonts w:ascii="Arial" w:hAnsi="Arial" w:cs="Arial"/>
          <w:color w:val="000000"/>
          <w:sz w:val="24"/>
          <w:szCs w:val="24"/>
        </w:rPr>
        <w:t>unappealable</w:t>
      </w:r>
      <w:proofErr w:type="spellEnd"/>
      <w:r w:rsidRPr="00DD25B7">
        <w:rPr>
          <w:rFonts w:ascii="Arial" w:hAnsi="Arial" w:cs="Arial"/>
          <w:color w:val="000000"/>
          <w:sz w:val="24"/>
          <w:szCs w:val="24"/>
        </w:rPr>
        <w:t xml:space="preserve">. </w:t>
      </w:r>
      <w:r w:rsidR="00E7108E" w:rsidRPr="00DD25B7">
        <w:rPr>
          <w:rFonts w:ascii="Arial" w:hAnsi="Arial" w:cs="Arial"/>
          <w:color w:val="000000"/>
          <w:sz w:val="24"/>
          <w:szCs w:val="24"/>
        </w:rPr>
        <w:tab/>
      </w:r>
    </w:p>
    <w:p w14:paraId="4EEBD8E4" w14:textId="77777777" w:rsidR="00BA514D" w:rsidRPr="00DD25B7" w:rsidRDefault="00BA514D" w:rsidP="00DD25B7">
      <w:pPr>
        <w:pStyle w:val="ListParagraph"/>
        <w:rPr>
          <w:rFonts w:ascii="Arial" w:hAnsi="Arial" w:cs="Arial"/>
          <w:color w:val="000000"/>
          <w:sz w:val="24"/>
          <w:szCs w:val="24"/>
        </w:rPr>
      </w:pPr>
    </w:p>
    <w:p w14:paraId="4539C973" w14:textId="77777777" w:rsidR="00BA514D" w:rsidRPr="00DD25B7" w:rsidRDefault="0041444E" w:rsidP="00BA514D">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color w:val="000000"/>
          <w:sz w:val="24"/>
          <w:szCs w:val="24"/>
        </w:rPr>
        <w:t xml:space="preserve">In any event the Supreme Court of Appeal decision on the facts is impeccable, and beyond any reasonable challenge, for reasons that are self-evident upon a mere reading of the judgment, and which do not need repetition.  </w:t>
      </w:r>
    </w:p>
    <w:p w14:paraId="54F219A4" w14:textId="77777777" w:rsidR="00BA514D" w:rsidRPr="00DD25B7" w:rsidRDefault="00BA514D" w:rsidP="00DD25B7">
      <w:pPr>
        <w:pStyle w:val="ListParagraph"/>
        <w:rPr>
          <w:rFonts w:ascii="Arial" w:hAnsi="Arial" w:cs="Arial"/>
          <w:color w:val="000000"/>
          <w:sz w:val="24"/>
          <w:szCs w:val="24"/>
        </w:rPr>
      </w:pPr>
    </w:p>
    <w:p w14:paraId="497E9B9A" w14:textId="77777777" w:rsidR="00BA514D" w:rsidRPr="00DD25B7" w:rsidRDefault="001E574D" w:rsidP="00BA514D">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color w:val="000000"/>
          <w:sz w:val="24"/>
          <w:szCs w:val="24"/>
        </w:rPr>
        <w:t xml:space="preserve">The arbitration may proceed, or not proceed, on its own merits. </w:t>
      </w:r>
    </w:p>
    <w:p w14:paraId="19242C27" w14:textId="77777777" w:rsidR="00BA514D" w:rsidRPr="00DD25B7" w:rsidRDefault="00BA514D" w:rsidP="00DD25B7">
      <w:pPr>
        <w:pStyle w:val="ListParagraph"/>
        <w:rPr>
          <w:rFonts w:ascii="Arial" w:hAnsi="Arial" w:cs="Arial"/>
          <w:color w:val="000000"/>
          <w:sz w:val="24"/>
          <w:szCs w:val="24"/>
        </w:rPr>
      </w:pPr>
    </w:p>
    <w:p w14:paraId="7848A343" w14:textId="77777777" w:rsidR="00BA514D" w:rsidRPr="00DD25B7" w:rsidRDefault="001E574D" w:rsidP="00BA514D">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color w:val="000000"/>
          <w:sz w:val="24"/>
          <w:szCs w:val="24"/>
        </w:rPr>
        <w:t xml:space="preserve">It has nothing to do with the High Court decision of ejectment in respect of which leave to appeal is required.  </w:t>
      </w:r>
    </w:p>
    <w:p w14:paraId="15AC3AF4" w14:textId="77777777" w:rsidR="00BA514D" w:rsidRPr="00DD25B7" w:rsidRDefault="00BA514D" w:rsidP="00DD25B7">
      <w:pPr>
        <w:pStyle w:val="ListParagraph"/>
        <w:rPr>
          <w:rFonts w:ascii="Arial" w:hAnsi="Arial" w:cs="Arial"/>
          <w:color w:val="000000"/>
          <w:sz w:val="24"/>
          <w:szCs w:val="24"/>
        </w:rPr>
      </w:pPr>
    </w:p>
    <w:p w14:paraId="0A4811A0" w14:textId="77777777" w:rsidR="00BA514D" w:rsidRPr="00DD25B7" w:rsidRDefault="001E574D" w:rsidP="00BA514D">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color w:val="000000"/>
          <w:sz w:val="24"/>
          <w:szCs w:val="24"/>
        </w:rPr>
        <w:t>Ejectment is not precluded in the meantime because there is simply no agreement entitling occupation in the meantime.</w:t>
      </w:r>
    </w:p>
    <w:p w14:paraId="09D8E1CC" w14:textId="77777777" w:rsidR="00BA514D" w:rsidRPr="00DD25B7" w:rsidRDefault="00BA514D" w:rsidP="00DD25B7">
      <w:pPr>
        <w:pStyle w:val="ListParagraph"/>
        <w:rPr>
          <w:rFonts w:ascii="Arial" w:hAnsi="Arial" w:cs="Arial"/>
          <w:color w:val="000000"/>
          <w:sz w:val="24"/>
          <w:szCs w:val="24"/>
        </w:rPr>
      </w:pPr>
    </w:p>
    <w:p w14:paraId="5F5FD8EB" w14:textId="77777777" w:rsidR="00BA514D" w:rsidRPr="00DD25B7" w:rsidRDefault="001E574D" w:rsidP="00BA514D">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color w:val="000000"/>
          <w:sz w:val="24"/>
          <w:szCs w:val="24"/>
        </w:rPr>
        <w:t>That this must be so seems to be self-evident:</w:t>
      </w:r>
    </w:p>
    <w:p w14:paraId="7B11AA66" w14:textId="77777777" w:rsidR="00BA514D" w:rsidRPr="00DD25B7" w:rsidRDefault="00BA514D" w:rsidP="00DD25B7">
      <w:pPr>
        <w:pStyle w:val="ListParagraph"/>
        <w:rPr>
          <w:rFonts w:ascii="Arial" w:hAnsi="Arial" w:cs="Arial"/>
          <w:color w:val="000000"/>
          <w:sz w:val="24"/>
          <w:szCs w:val="24"/>
        </w:rPr>
      </w:pPr>
    </w:p>
    <w:p w14:paraId="6923BF58" w14:textId="77777777" w:rsidR="00BA514D" w:rsidRPr="00DD25B7" w:rsidRDefault="001E574D" w:rsidP="00BA514D">
      <w:pPr>
        <w:pStyle w:val="ListParagraph"/>
        <w:numPr>
          <w:ilvl w:val="1"/>
          <w:numId w:val="4"/>
        </w:numPr>
        <w:tabs>
          <w:tab w:val="left" w:pos="-1440"/>
        </w:tabs>
        <w:spacing w:after="0" w:line="480" w:lineRule="auto"/>
        <w:jc w:val="both"/>
        <w:rPr>
          <w:rFonts w:ascii="Arial" w:hAnsi="Arial" w:cs="Arial"/>
          <w:sz w:val="24"/>
          <w:szCs w:val="24"/>
        </w:rPr>
      </w:pPr>
      <w:r w:rsidRPr="00DD25B7">
        <w:rPr>
          <w:rFonts w:ascii="Arial" w:hAnsi="Arial" w:cs="Arial"/>
          <w:color w:val="000000"/>
          <w:sz w:val="24"/>
          <w:szCs w:val="24"/>
        </w:rPr>
        <w:t xml:space="preserve">Freedom of contract still applies in our law, and the principle of </w:t>
      </w:r>
      <w:proofErr w:type="spellStart"/>
      <w:r w:rsidRPr="00DD25B7">
        <w:rPr>
          <w:rFonts w:ascii="Arial" w:hAnsi="Arial" w:cs="Arial"/>
          <w:i/>
          <w:iCs/>
          <w:color w:val="000000"/>
          <w:sz w:val="24"/>
          <w:szCs w:val="24"/>
        </w:rPr>
        <w:t>pactum</w:t>
      </w:r>
      <w:proofErr w:type="spellEnd"/>
      <w:r w:rsidRPr="00DD25B7">
        <w:rPr>
          <w:rFonts w:ascii="Arial" w:hAnsi="Arial" w:cs="Arial"/>
          <w:i/>
          <w:iCs/>
          <w:color w:val="000000"/>
          <w:sz w:val="24"/>
          <w:szCs w:val="24"/>
        </w:rPr>
        <w:t xml:space="preserve"> </w:t>
      </w:r>
      <w:proofErr w:type="spellStart"/>
      <w:r w:rsidRPr="00DD25B7">
        <w:rPr>
          <w:rFonts w:ascii="Arial" w:hAnsi="Arial" w:cs="Arial"/>
          <w:i/>
          <w:iCs/>
          <w:color w:val="000000"/>
          <w:sz w:val="24"/>
          <w:szCs w:val="24"/>
        </w:rPr>
        <w:t>sunt</w:t>
      </w:r>
      <w:proofErr w:type="spellEnd"/>
      <w:r w:rsidRPr="00DD25B7">
        <w:rPr>
          <w:rFonts w:ascii="Arial" w:hAnsi="Arial" w:cs="Arial"/>
          <w:i/>
          <w:iCs/>
          <w:color w:val="000000"/>
          <w:sz w:val="24"/>
          <w:szCs w:val="24"/>
        </w:rPr>
        <w:t xml:space="preserve"> </w:t>
      </w:r>
      <w:proofErr w:type="spellStart"/>
      <w:r w:rsidRPr="00DD25B7">
        <w:rPr>
          <w:rFonts w:ascii="Arial" w:hAnsi="Arial" w:cs="Arial"/>
          <w:i/>
          <w:iCs/>
          <w:color w:val="000000"/>
          <w:sz w:val="24"/>
          <w:szCs w:val="24"/>
        </w:rPr>
        <w:t>servanda</w:t>
      </w:r>
      <w:proofErr w:type="spellEnd"/>
      <w:r w:rsidRPr="00DD25B7">
        <w:rPr>
          <w:rFonts w:ascii="Arial" w:hAnsi="Arial" w:cs="Arial"/>
          <w:color w:val="000000"/>
          <w:sz w:val="24"/>
          <w:szCs w:val="24"/>
        </w:rPr>
        <w:t xml:space="preserve"> has recently been re-emphasized by this Honourable Court.</w:t>
      </w:r>
      <w:r w:rsidRPr="00DD25B7">
        <w:rPr>
          <w:rStyle w:val="FootnoteReference"/>
          <w:rFonts w:ascii="Arial" w:hAnsi="Arial" w:cs="Arial"/>
          <w:color w:val="000000"/>
          <w:sz w:val="24"/>
          <w:szCs w:val="24"/>
        </w:rPr>
        <w:footnoteReference w:id="6"/>
      </w:r>
      <w:r w:rsidRPr="00DD25B7">
        <w:rPr>
          <w:rFonts w:ascii="Arial" w:hAnsi="Arial" w:cs="Arial"/>
          <w:color w:val="000000"/>
          <w:sz w:val="24"/>
          <w:szCs w:val="24"/>
        </w:rPr>
        <w:t xml:space="preserve"> </w:t>
      </w:r>
    </w:p>
    <w:p w14:paraId="47B41434" w14:textId="77777777" w:rsidR="00BA514D" w:rsidRPr="00DD25B7" w:rsidRDefault="00BA514D" w:rsidP="00DD25B7">
      <w:pPr>
        <w:pStyle w:val="ListParagraph"/>
        <w:tabs>
          <w:tab w:val="left" w:pos="-1440"/>
        </w:tabs>
        <w:spacing w:after="0" w:line="480" w:lineRule="auto"/>
        <w:ind w:left="2268"/>
        <w:jc w:val="both"/>
        <w:rPr>
          <w:rFonts w:ascii="Arial" w:hAnsi="Arial" w:cs="Arial"/>
          <w:sz w:val="24"/>
          <w:szCs w:val="24"/>
        </w:rPr>
      </w:pPr>
    </w:p>
    <w:p w14:paraId="0C7B6AFB" w14:textId="77777777" w:rsidR="00BA514D" w:rsidRPr="00DD25B7" w:rsidRDefault="001E574D" w:rsidP="00BA514D">
      <w:pPr>
        <w:pStyle w:val="ListParagraph"/>
        <w:numPr>
          <w:ilvl w:val="1"/>
          <w:numId w:val="4"/>
        </w:numPr>
        <w:tabs>
          <w:tab w:val="left" w:pos="-1440"/>
        </w:tabs>
        <w:spacing w:after="0" w:line="480" w:lineRule="auto"/>
        <w:jc w:val="both"/>
        <w:rPr>
          <w:rFonts w:ascii="Arial" w:hAnsi="Arial" w:cs="Arial"/>
          <w:sz w:val="24"/>
          <w:szCs w:val="24"/>
        </w:rPr>
      </w:pPr>
      <w:r w:rsidRPr="00DD25B7">
        <w:rPr>
          <w:rFonts w:ascii="Arial" w:hAnsi="Arial" w:cs="Arial"/>
          <w:color w:val="000000"/>
          <w:sz w:val="24"/>
          <w:szCs w:val="24"/>
        </w:rPr>
        <w:t>There is no principle of an equitable standard that overrides the terms of any contract to ensure that fairness and reasonableness prevail, where there is no existing contract.  The equitable standard cannot operate in a vacuum.</w:t>
      </w:r>
    </w:p>
    <w:p w14:paraId="75C3E83C" w14:textId="77777777" w:rsidR="00BA514D" w:rsidRPr="00DD25B7" w:rsidRDefault="00BA514D" w:rsidP="00DD25B7">
      <w:pPr>
        <w:pStyle w:val="ListParagraph"/>
        <w:rPr>
          <w:rFonts w:ascii="Arial" w:hAnsi="Arial" w:cs="Arial"/>
          <w:color w:val="000000"/>
          <w:sz w:val="24"/>
          <w:szCs w:val="24"/>
        </w:rPr>
      </w:pPr>
    </w:p>
    <w:p w14:paraId="37FCD3D3" w14:textId="77777777" w:rsidR="00BA514D" w:rsidRPr="00DD25B7" w:rsidRDefault="001E574D" w:rsidP="00BA514D">
      <w:pPr>
        <w:pStyle w:val="ListParagraph"/>
        <w:numPr>
          <w:ilvl w:val="1"/>
          <w:numId w:val="4"/>
        </w:numPr>
        <w:tabs>
          <w:tab w:val="left" w:pos="-1440"/>
        </w:tabs>
        <w:spacing w:after="0" w:line="480" w:lineRule="auto"/>
        <w:jc w:val="both"/>
        <w:rPr>
          <w:rFonts w:ascii="Arial" w:hAnsi="Arial" w:cs="Arial"/>
          <w:sz w:val="24"/>
          <w:szCs w:val="24"/>
        </w:rPr>
      </w:pPr>
      <w:r w:rsidRPr="00DD25B7">
        <w:rPr>
          <w:rFonts w:ascii="Arial" w:hAnsi="Arial" w:cs="Arial"/>
          <w:color w:val="000000"/>
          <w:sz w:val="24"/>
          <w:szCs w:val="24"/>
        </w:rPr>
        <w:lastRenderedPageBreak/>
        <w:t xml:space="preserve">The alleged obligation to conclude a new contract does not, as a matter of law or fact exist.  This has convincingly and comprehensively been dealt with by the Court </w:t>
      </w:r>
      <w:r w:rsidRPr="00DD25B7">
        <w:rPr>
          <w:rFonts w:ascii="Arial" w:hAnsi="Arial" w:cs="Arial"/>
          <w:i/>
          <w:iCs/>
          <w:color w:val="000000"/>
          <w:sz w:val="24"/>
          <w:szCs w:val="24"/>
        </w:rPr>
        <w:t>a quo</w:t>
      </w:r>
      <w:r w:rsidR="00F0510E" w:rsidRPr="00DD25B7">
        <w:rPr>
          <w:rFonts w:ascii="Arial" w:hAnsi="Arial" w:cs="Arial"/>
          <w:color w:val="000000"/>
          <w:sz w:val="24"/>
          <w:szCs w:val="24"/>
        </w:rPr>
        <w:t xml:space="preserve"> and the Supreme Court of Appeal</w:t>
      </w:r>
      <w:r w:rsidRPr="00DD25B7">
        <w:rPr>
          <w:rFonts w:ascii="Arial" w:hAnsi="Arial" w:cs="Arial"/>
          <w:color w:val="000000"/>
          <w:sz w:val="24"/>
          <w:szCs w:val="24"/>
        </w:rPr>
        <w:t xml:space="preserve">. </w:t>
      </w:r>
    </w:p>
    <w:p w14:paraId="7957088F" w14:textId="77777777" w:rsidR="00BA514D" w:rsidRPr="00DD25B7" w:rsidRDefault="00BA514D" w:rsidP="00DD25B7">
      <w:pPr>
        <w:pStyle w:val="ListParagraph"/>
        <w:rPr>
          <w:rFonts w:ascii="Arial" w:hAnsi="Arial" w:cs="Arial"/>
          <w:color w:val="000000"/>
          <w:sz w:val="24"/>
          <w:szCs w:val="24"/>
        </w:rPr>
      </w:pPr>
    </w:p>
    <w:p w14:paraId="4620259A" w14:textId="77777777" w:rsidR="00BA514D" w:rsidRPr="00DD25B7" w:rsidRDefault="001E574D" w:rsidP="00BA514D">
      <w:pPr>
        <w:pStyle w:val="ListParagraph"/>
        <w:numPr>
          <w:ilvl w:val="1"/>
          <w:numId w:val="4"/>
        </w:numPr>
        <w:tabs>
          <w:tab w:val="left" w:pos="-1440"/>
        </w:tabs>
        <w:spacing w:after="0" w:line="480" w:lineRule="auto"/>
        <w:jc w:val="both"/>
        <w:rPr>
          <w:rFonts w:ascii="Arial" w:hAnsi="Arial" w:cs="Arial"/>
          <w:sz w:val="24"/>
          <w:szCs w:val="24"/>
        </w:rPr>
      </w:pPr>
      <w:r w:rsidRPr="00DD25B7">
        <w:rPr>
          <w:rFonts w:ascii="Arial" w:hAnsi="Arial" w:cs="Arial"/>
          <w:color w:val="000000"/>
          <w:sz w:val="24"/>
          <w:szCs w:val="24"/>
        </w:rPr>
        <w:t>There cannot in our law be a valid agreement to agree (in the absence of a deadlock breaking mechanism which is not alleged here), even if the facts established an agreement to agree (which they do not).</w:t>
      </w:r>
      <w:r w:rsidRPr="00DD25B7">
        <w:rPr>
          <w:rStyle w:val="FootnoteReference"/>
          <w:rFonts w:ascii="Arial" w:hAnsi="Arial" w:cs="Arial"/>
          <w:color w:val="000000"/>
          <w:sz w:val="24"/>
          <w:szCs w:val="24"/>
        </w:rPr>
        <w:footnoteReference w:id="7"/>
      </w:r>
    </w:p>
    <w:p w14:paraId="5A4F5E09" w14:textId="77777777" w:rsidR="00BA514D" w:rsidRPr="00DD25B7" w:rsidRDefault="00BA514D" w:rsidP="00DD25B7">
      <w:pPr>
        <w:pStyle w:val="ListParagraph"/>
        <w:rPr>
          <w:rFonts w:ascii="Arial" w:hAnsi="Arial" w:cs="Arial"/>
          <w:color w:val="000000"/>
          <w:sz w:val="24"/>
          <w:szCs w:val="24"/>
        </w:rPr>
      </w:pPr>
    </w:p>
    <w:p w14:paraId="75F5C4CB" w14:textId="4A7A050A" w:rsidR="001E574D" w:rsidRPr="00DD25B7" w:rsidRDefault="001E574D" w:rsidP="00DD25B7">
      <w:pPr>
        <w:pStyle w:val="ListParagraph"/>
        <w:numPr>
          <w:ilvl w:val="0"/>
          <w:numId w:val="4"/>
        </w:numPr>
        <w:tabs>
          <w:tab w:val="left" w:pos="-1440"/>
        </w:tabs>
        <w:spacing w:after="0" w:line="480" w:lineRule="auto"/>
        <w:jc w:val="both"/>
        <w:rPr>
          <w:rFonts w:ascii="Arial" w:hAnsi="Arial" w:cs="Arial"/>
          <w:sz w:val="24"/>
          <w:szCs w:val="24"/>
        </w:rPr>
      </w:pPr>
      <w:r w:rsidRPr="00DD25B7">
        <w:rPr>
          <w:rFonts w:ascii="Arial" w:hAnsi="Arial" w:cs="Arial"/>
          <w:color w:val="000000"/>
          <w:sz w:val="24"/>
          <w:szCs w:val="24"/>
        </w:rPr>
        <w:t xml:space="preserve">It is accordingly respectfully submitted that the application for leave to appeal should be refused with costs, including the costs of two counsel. </w:t>
      </w:r>
    </w:p>
    <w:p w14:paraId="2DF5C56A" w14:textId="5A194F07" w:rsidR="00651709" w:rsidRPr="00DD25B7" w:rsidRDefault="00651709" w:rsidP="00DD25B7">
      <w:pPr>
        <w:pStyle w:val="ListParagraph"/>
        <w:tabs>
          <w:tab w:val="left" w:pos="-1440"/>
        </w:tabs>
        <w:spacing w:after="0" w:line="480" w:lineRule="auto"/>
        <w:ind w:left="1134"/>
        <w:jc w:val="both"/>
        <w:rPr>
          <w:rFonts w:ascii="Arial" w:hAnsi="Arial" w:cs="Arial"/>
          <w:sz w:val="24"/>
          <w:szCs w:val="24"/>
        </w:rPr>
      </w:pPr>
    </w:p>
    <w:p w14:paraId="44882304" w14:textId="4AC27B16" w:rsidR="00AC6396" w:rsidRPr="00DD25B7" w:rsidRDefault="00D41B0A" w:rsidP="00337B10">
      <w:pPr>
        <w:pStyle w:val="ListParagraph"/>
        <w:tabs>
          <w:tab w:val="left" w:pos="-1440"/>
        </w:tabs>
        <w:spacing w:after="0" w:line="480" w:lineRule="auto"/>
        <w:ind w:left="0"/>
        <w:contextualSpacing w:val="0"/>
        <w:jc w:val="both"/>
        <w:rPr>
          <w:rFonts w:ascii="Arial" w:hAnsi="Arial" w:cs="Arial"/>
          <w:b/>
          <w:bCs/>
          <w:sz w:val="24"/>
          <w:szCs w:val="24"/>
          <w:u w:val="single"/>
        </w:rPr>
      </w:pPr>
      <w:r w:rsidRPr="00DD25B7">
        <w:rPr>
          <w:rFonts w:ascii="Arial" w:hAnsi="Arial" w:cs="Arial"/>
          <w:b/>
          <w:bCs/>
          <w:sz w:val="24"/>
          <w:szCs w:val="24"/>
          <w:u w:val="single"/>
        </w:rPr>
        <w:t>APPLICATION FOR LEAVE TO APPEAL</w:t>
      </w:r>
      <w:r w:rsidR="00907623" w:rsidRPr="00DD25B7">
        <w:rPr>
          <w:rFonts w:ascii="Arial" w:hAnsi="Arial" w:cs="Arial"/>
          <w:b/>
          <w:bCs/>
          <w:sz w:val="24"/>
          <w:szCs w:val="24"/>
          <w:u w:val="single"/>
        </w:rPr>
        <w:t xml:space="preserve"> –</w:t>
      </w:r>
      <w:r w:rsidRPr="00DD25B7">
        <w:rPr>
          <w:rFonts w:ascii="Arial" w:hAnsi="Arial" w:cs="Arial"/>
          <w:b/>
          <w:bCs/>
          <w:sz w:val="24"/>
          <w:szCs w:val="24"/>
          <w:u w:val="single"/>
        </w:rPr>
        <w:t xml:space="preserve"> THE</w:t>
      </w:r>
      <w:r w:rsidR="00907623" w:rsidRPr="00DD25B7">
        <w:rPr>
          <w:rFonts w:ascii="Arial" w:hAnsi="Arial" w:cs="Arial"/>
          <w:b/>
          <w:bCs/>
          <w:sz w:val="24"/>
          <w:szCs w:val="24"/>
          <w:u w:val="single"/>
        </w:rPr>
        <w:t xml:space="preserve"> </w:t>
      </w:r>
      <w:r w:rsidRPr="00DD25B7">
        <w:rPr>
          <w:rFonts w:ascii="Arial" w:hAnsi="Arial" w:cs="Arial"/>
          <w:b/>
          <w:bCs/>
          <w:sz w:val="24"/>
          <w:szCs w:val="24"/>
          <w:u w:val="single"/>
        </w:rPr>
        <w:t>APPLICABLE TEST</w:t>
      </w:r>
      <w:r w:rsidR="00AC6396" w:rsidRPr="00DD25B7">
        <w:rPr>
          <w:rFonts w:ascii="Arial" w:hAnsi="Arial" w:cs="Arial"/>
          <w:b/>
          <w:bCs/>
          <w:sz w:val="24"/>
          <w:szCs w:val="24"/>
          <w:u w:val="single"/>
        </w:rPr>
        <w:t>:</w:t>
      </w:r>
    </w:p>
    <w:p w14:paraId="375C3022" w14:textId="77777777" w:rsidR="00AC6396" w:rsidRPr="00DD25B7" w:rsidRDefault="00AC6396" w:rsidP="00337B10">
      <w:pPr>
        <w:pStyle w:val="ListParagraph"/>
        <w:tabs>
          <w:tab w:val="left" w:pos="-1440"/>
        </w:tabs>
        <w:spacing w:after="0" w:line="480" w:lineRule="auto"/>
        <w:ind w:left="851"/>
        <w:contextualSpacing w:val="0"/>
        <w:jc w:val="both"/>
        <w:rPr>
          <w:rFonts w:ascii="Arial" w:hAnsi="Arial" w:cs="Arial"/>
          <w:b/>
          <w:bCs/>
          <w:sz w:val="24"/>
          <w:szCs w:val="24"/>
          <w:u w:val="single"/>
        </w:rPr>
      </w:pPr>
    </w:p>
    <w:p w14:paraId="0AA71D0D" w14:textId="21F8DE46" w:rsidR="00D41B0A" w:rsidRPr="00DD25B7" w:rsidRDefault="00D41B0A" w:rsidP="00337B10">
      <w:pPr>
        <w:pStyle w:val="ListParagraph"/>
        <w:numPr>
          <w:ilvl w:val="0"/>
          <w:numId w:val="4"/>
        </w:numPr>
        <w:tabs>
          <w:tab w:val="left" w:pos="-1440"/>
        </w:tabs>
        <w:spacing w:after="0" w:line="480" w:lineRule="auto"/>
        <w:contextualSpacing w:val="0"/>
        <w:jc w:val="both"/>
        <w:rPr>
          <w:rFonts w:ascii="Arial" w:hAnsi="Arial" w:cs="Arial"/>
          <w:sz w:val="24"/>
          <w:szCs w:val="24"/>
        </w:rPr>
      </w:pPr>
      <w:r w:rsidRPr="00DD25B7">
        <w:rPr>
          <w:rFonts w:ascii="Arial" w:hAnsi="Arial" w:cs="Arial"/>
          <w:sz w:val="24"/>
          <w:szCs w:val="24"/>
        </w:rPr>
        <w:t xml:space="preserve">There is authority for the proposition that the </w:t>
      </w:r>
      <w:r w:rsidRPr="00DD25B7">
        <w:rPr>
          <w:rFonts w:ascii="Arial" w:hAnsi="Arial" w:cs="Arial"/>
          <w:sz w:val="24"/>
          <w:szCs w:val="24"/>
          <w:u w:val="single"/>
        </w:rPr>
        <w:t>Superior Courts Act</w:t>
      </w:r>
      <w:r w:rsidR="00D737FD" w:rsidRPr="00DD25B7">
        <w:rPr>
          <w:rFonts w:ascii="Arial" w:hAnsi="Arial" w:cs="Arial"/>
          <w:sz w:val="24"/>
          <w:szCs w:val="24"/>
        </w:rPr>
        <w:t>, No. </w:t>
      </w:r>
      <w:r w:rsidRPr="00DD25B7">
        <w:rPr>
          <w:rFonts w:ascii="Arial" w:hAnsi="Arial" w:cs="Arial"/>
          <w:sz w:val="24"/>
          <w:szCs w:val="24"/>
        </w:rPr>
        <w:t>10 of 2013</w:t>
      </w:r>
      <w:r w:rsidR="00D737FD" w:rsidRPr="00DD25B7">
        <w:rPr>
          <w:rFonts w:ascii="Arial" w:hAnsi="Arial" w:cs="Arial"/>
          <w:sz w:val="24"/>
          <w:szCs w:val="24"/>
        </w:rPr>
        <w:t>,</w:t>
      </w:r>
      <w:r w:rsidRPr="00DD25B7">
        <w:rPr>
          <w:rFonts w:ascii="Arial" w:hAnsi="Arial" w:cs="Arial"/>
          <w:sz w:val="24"/>
          <w:szCs w:val="24"/>
        </w:rPr>
        <w:t xml:space="preserve"> has raised the bar regarding the required standard for granting applications for leave to appeal.  </w:t>
      </w:r>
    </w:p>
    <w:p w14:paraId="48122E60" w14:textId="77777777" w:rsidR="00D41B0A" w:rsidRPr="00DD25B7" w:rsidRDefault="00D41B0A" w:rsidP="00337B10">
      <w:pPr>
        <w:pStyle w:val="ListParagraph"/>
        <w:spacing w:after="0" w:line="480" w:lineRule="auto"/>
        <w:contextualSpacing w:val="0"/>
        <w:rPr>
          <w:rFonts w:ascii="Arial" w:hAnsi="Arial" w:cs="Arial"/>
          <w:sz w:val="24"/>
          <w:szCs w:val="24"/>
        </w:rPr>
      </w:pPr>
    </w:p>
    <w:p w14:paraId="7C89EA9E" w14:textId="77777777" w:rsidR="00D41B0A" w:rsidRPr="00DD25B7" w:rsidRDefault="00D41B0A" w:rsidP="00337B10">
      <w:pPr>
        <w:pStyle w:val="ListParagraph"/>
        <w:numPr>
          <w:ilvl w:val="0"/>
          <w:numId w:val="4"/>
        </w:numPr>
        <w:tabs>
          <w:tab w:val="left" w:pos="-1440"/>
        </w:tabs>
        <w:spacing w:after="0" w:line="480" w:lineRule="auto"/>
        <w:contextualSpacing w:val="0"/>
        <w:jc w:val="both"/>
        <w:rPr>
          <w:rFonts w:ascii="Arial" w:hAnsi="Arial" w:cs="Arial"/>
          <w:sz w:val="24"/>
          <w:szCs w:val="24"/>
        </w:rPr>
      </w:pPr>
      <w:r w:rsidRPr="00DD25B7">
        <w:rPr>
          <w:rFonts w:ascii="Arial" w:hAnsi="Arial" w:cs="Arial"/>
          <w:sz w:val="24"/>
          <w:szCs w:val="24"/>
        </w:rPr>
        <w:t xml:space="preserve">In this respect the Court in </w:t>
      </w:r>
      <w:r w:rsidRPr="00DD25B7">
        <w:rPr>
          <w:rFonts w:ascii="Arial" w:hAnsi="Arial" w:cs="Arial"/>
          <w:b/>
          <w:bCs/>
          <w:sz w:val="24"/>
          <w:szCs w:val="24"/>
          <w:u w:val="single"/>
        </w:rPr>
        <w:t xml:space="preserve">The Mont </w:t>
      </w:r>
      <w:proofErr w:type="spellStart"/>
      <w:r w:rsidRPr="00DD25B7">
        <w:rPr>
          <w:rFonts w:ascii="Arial" w:hAnsi="Arial" w:cs="Arial"/>
          <w:b/>
          <w:bCs/>
          <w:sz w:val="24"/>
          <w:szCs w:val="24"/>
          <w:u w:val="single"/>
        </w:rPr>
        <w:t>Chevaux</w:t>
      </w:r>
      <w:proofErr w:type="spellEnd"/>
      <w:r w:rsidRPr="00DD25B7">
        <w:rPr>
          <w:rFonts w:ascii="Arial" w:hAnsi="Arial" w:cs="Arial"/>
          <w:b/>
          <w:bCs/>
          <w:sz w:val="24"/>
          <w:szCs w:val="24"/>
          <w:u w:val="single"/>
        </w:rPr>
        <w:t xml:space="preserve"> Trust (IT 2012/28) v Tina </w:t>
      </w:r>
      <w:proofErr w:type="spellStart"/>
      <w:r w:rsidRPr="00DD25B7">
        <w:rPr>
          <w:rFonts w:ascii="Arial" w:hAnsi="Arial" w:cs="Arial"/>
          <w:b/>
          <w:bCs/>
          <w:sz w:val="24"/>
          <w:szCs w:val="24"/>
          <w:u w:val="single"/>
        </w:rPr>
        <w:t>Goosen</w:t>
      </w:r>
      <w:proofErr w:type="spellEnd"/>
      <w:r w:rsidRPr="00DD25B7">
        <w:rPr>
          <w:rFonts w:ascii="Arial" w:hAnsi="Arial" w:cs="Arial"/>
          <w:b/>
          <w:bCs/>
          <w:sz w:val="24"/>
          <w:szCs w:val="24"/>
          <w:u w:val="single"/>
        </w:rPr>
        <w:t xml:space="preserve"> and 18 Others</w:t>
      </w:r>
      <w:r w:rsidRPr="00DD25B7">
        <w:rPr>
          <w:rFonts w:ascii="Arial" w:hAnsi="Arial" w:cs="Arial"/>
          <w:sz w:val="24"/>
          <w:szCs w:val="24"/>
        </w:rPr>
        <w:t xml:space="preserve"> held:</w:t>
      </w:r>
    </w:p>
    <w:p w14:paraId="51FAB61E" w14:textId="77777777" w:rsidR="00D41B0A" w:rsidRPr="00DD25B7" w:rsidRDefault="00D41B0A" w:rsidP="00337B10">
      <w:pPr>
        <w:pStyle w:val="ListParagraph"/>
        <w:spacing w:after="0" w:line="480" w:lineRule="auto"/>
        <w:contextualSpacing w:val="0"/>
        <w:rPr>
          <w:rFonts w:ascii="Arial" w:hAnsi="Arial" w:cs="Arial"/>
          <w:i/>
          <w:iCs/>
          <w:sz w:val="24"/>
          <w:szCs w:val="24"/>
        </w:rPr>
      </w:pPr>
    </w:p>
    <w:p w14:paraId="1A298D85" w14:textId="6D6E454E" w:rsidR="00D41B0A" w:rsidRPr="00DD25B7" w:rsidRDefault="00424282" w:rsidP="00337B10">
      <w:pPr>
        <w:pStyle w:val="ListParagraph"/>
        <w:tabs>
          <w:tab w:val="left" w:pos="-1440"/>
        </w:tabs>
        <w:spacing w:after="0" w:line="360" w:lineRule="auto"/>
        <w:ind w:left="2268" w:right="521"/>
        <w:contextualSpacing w:val="0"/>
        <w:jc w:val="both"/>
        <w:rPr>
          <w:rFonts w:ascii="Arial" w:hAnsi="Arial" w:cs="Arial"/>
          <w:sz w:val="24"/>
          <w:szCs w:val="24"/>
        </w:rPr>
      </w:pPr>
      <w:r w:rsidRPr="00DD25B7">
        <w:rPr>
          <w:rFonts w:ascii="Arial" w:hAnsi="Arial" w:cs="Arial"/>
          <w:i/>
          <w:iCs/>
          <w:sz w:val="24"/>
          <w:szCs w:val="24"/>
        </w:rPr>
        <w:lastRenderedPageBreak/>
        <w:t>“</w:t>
      </w:r>
      <w:r w:rsidR="00D41B0A" w:rsidRPr="00DD25B7">
        <w:rPr>
          <w:rFonts w:ascii="Arial" w:hAnsi="Arial" w:cs="Arial"/>
          <w:i/>
          <w:iCs/>
          <w:sz w:val="24"/>
          <w:szCs w:val="24"/>
        </w:rPr>
        <w:t xml:space="preserve">It is clear that the threshold for granting leave to appeal against a judgment of a High Court has been raised in the new Act. </w:t>
      </w:r>
      <w:r w:rsidRPr="00DD25B7">
        <w:rPr>
          <w:rFonts w:ascii="Arial" w:hAnsi="Arial" w:cs="Arial"/>
          <w:i/>
          <w:iCs/>
          <w:sz w:val="24"/>
          <w:szCs w:val="24"/>
        </w:rPr>
        <w:t xml:space="preserve"> </w:t>
      </w:r>
      <w:r w:rsidR="00D41B0A" w:rsidRPr="00DD25B7">
        <w:rPr>
          <w:rFonts w:ascii="Arial" w:hAnsi="Arial" w:cs="Arial"/>
          <w:i/>
          <w:iCs/>
          <w:sz w:val="24"/>
          <w:szCs w:val="24"/>
        </w:rPr>
        <w:t xml:space="preserve">The former test whether leave to appeal should be granted was a reasonable prospect that another court might come to a different conclusion, see Van </w:t>
      </w:r>
      <w:proofErr w:type="spellStart"/>
      <w:r w:rsidR="00D41B0A" w:rsidRPr="00DD25B7">
        <w:rPr>
          <w:rFonts w:ascii="Arial" w:hAnsi="Arial" w:cs="Arial"/>
          <w:i/>
          <w:iCs/>
          <w:sz w:val="24"/>
          <w:szCs w:val="24"/>
        </w:rPr>
        <w:t>Heerden</w:t>
      </w:r>
      <w:proofErr w:type="spellEnd"/>
      <w:r w:rsidR="00D41B0A" w:rsidRPr="00DD25B7">
        <w:rPr>
          <w:rFonts w:ascii="Arial" w:hAnsi="Arial" w:cs="Arial"/>
          <w:i/>
          <w:iCs/>
          <w:sz w:val="24"/>
          <w:szCs w:val="24"/>
        </w:rPr>
        <w:t xml:space="preserve"> v </w:t>
      </w:r>
      <w:proofErr w:type="spellStart"/>
      <w:r w:rsidR="00D41B0A" w:rsidRPr="00DD25B7">
        <w:rPr>
          <w:rFonts w:ascii="Arial" w:hAnsi="Arial" w:cs="Arial"/>
          <w:i/>
          <w:iCs/>
          <w:sz w:val="24"/>
          <w:szCs w:val="24"/>
        </w:rPr>
        <w:t>Cronwright</w:t>
      </w:r>
      <w:proofErr w:type="spellEnd"/>
      <w:r w:rsidR="00D41B0A" w:rsidRPr="00DD25B7">
        <w:rPr>
          <w:rFonts w:ascii="Arial" w:hAnsi="Arial" w:cs="Arial"/>
          <w:i/>
          <w:iCs/>
          <w:sz w:val="24"/>
          <w:szCs w:val="24"/>
        </w:rPr>
        <w:t xml:space="preserve"> and Others 1985 (2) SA 342 (T) at 343H.</w:t>
      </w:r>
      <w:r w:rsidRPr="00DD25B7">
        <w:rPr>
          <w:rFonts w:ascii="Arial" w:hAnsi="Arial" w:cs="Arial"/>
          <w:i/>
          <w:iCs/>
          <w:sz w:val="24"/>
          <w:szCs w:val="24"/>
        </w:rPr>
        <w:t xml:space="preserve"> </w:t>
      </w:r>
      <w:r w:rsidR="00D41B0A" w:rsidRPr="00DD25B7">
        <w:rPr>
          <w:rFonts w:ascii="Arial" w:hAnsi="Arial" w:cs="Arial"/>
          <w:i/>
          <w:iCs/>
          <w:sz w:val="24"/>
          <w:szCs w:val="24"/>
        </w:rPr>
        <w:t xml:space="preserve"> </w:t>
      </w:r>
      <w:r w:rsidR="00D41B0A" w:rsidRPr="00DD25B7">
        <w:rPr>
          <w:rFonts w:ascii="Arial" w:hAnsi="Arial" w:cs="Arial"/>
          <w:i/>
          <w:iCs/>
          <w:sz w:val="24"/>
          <w:szCs w:val="24"/>
          <w:u w:val="single"/>
        </w:rPr>
        <w:t>The use of the word "would" in the new statute indicates a measure of certainty that another will differ from the court whose judgment is sought to be appealed against</w:t>
      </w:r>
      <w:r w:rsidR="00D41B0A" w:rsidRPr="00DD25B7">
        <w:rPr>
          <w:rFonts w:ascii="Arial" w:hAnsi="Arial" w:cs="Arial"/>
          <w:i/>
          <w:iCs/>
          <w:sz w:val="24"/>
          <w:szCs w:val="24"/>
        </w:rPr>
        <w:t>.</w:t>
      </w:r>
      <w:r w:rsidRPr="00DD25B7">
        <w:rPr>
          <w:rFonts w:ascii="Arial" w:hAnsi="Arial" w:cs="Arial"/>
          <w:i/>
          <w:iCs/>
          <w:sz w:val="24"/>
          <w:szCs w:val="24"/>
        </w:rPr>
        <w:t>”</w:t>
      </w:r>
      <w:r w:rsidR="00D41B0A" w:rsidRPr="00DD25B7">
        <w:rPr>
          <w:rFonts w:ascii="Arial" w:hAnsi="Arial" w:cs="Arial"/>
          <w:sz w:val="24"/>
          <w:szCs w:val="24"/>
        </w:rPr>
        <w:t xml:space="preserve"> [Emphasis added]</w:t>
      </w:r>
      <w:r w:rsidR="00D41B0A" w:rsidRPr="00DD25B7">
        <w:rPr>
          <w:rStyle w:val="FootnoteReference"/>
          <w:rFonts w:ascii="Arial" w:hAnsi="Arial" w:cs="Arial"/>
          <w:sz w:val="24"/>
          <w:szCs w:val="24"/>
        </w:rPr>
        <w:footnoteReference w:id="8"/>
      </w:r>
    </w:p>
    <w:p w14:paraId="4726DB04" w14:textId="77777777" w:rsidR="00D41B0A" w:rsidRPr="00DD25B7" w:rsidRDefault="00D41B0A" w:rsidP="00337B10">
      <w:pPr>
        <w:pStyle w:val="ListParagraph"/>
        <w:spacing w:after="0" w:line="480" w:lineRule="auto"/>
        <w:contextualSpacing w:val="0"/>
        <w:rPr>
          <w:rFonts w:ascii="Arial" w:hAnsi="Arial" w:cs="Arial"/>
          <w:sz w:val="24"/>
          <w:szCs w:val="24"/>
        </w:rPr>
      </w:pPr>
    </w:p>
    <w:p w14:paraId="6C0CFA0E" w14:textId="23F10B48" w:rsidR="00D41B0A" w:rsidRPr="00DD25B7" w:rsidRDefault="00D41B0A"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w:t>
      </w:r>
      <w:r w:rsidR="00E92022" w:rsidRPr="00DD25B7">
        <w:rPr>
          <w:rFonts w:ascii="Arial" w:hAnsi="Arial" w:cs="Arial"/>
          <w:sz w:val="24"/>
          <w:szCs w:val="24"/>
        </w:rPr>
        <w:t xml:space="preserve">has failed </w:t>
      </w:r>
      <w:r w:rsidRPr="00DD25B7">
        <w:rPr>
          <w:rFonts w:ascii="Arial" w:hAnsi="Arial" w:cs="Arial"/>
          <w:sz w:val="24"/>
          <w:szCs w:val="24"/>
        </w:rPr>
        <w:t>to demonstrate that if leave is granted</w:t>
      </w:r>
      <w:r w:rsidR="002615F8" w:rsidRPr="00DD25B7">
        <w:rPr>
          <w:rFonts w:ascii="Arial" w:hAnsi="Arial" w:cs="Arial"/>
          <w:sz w:val="24"/>
          <w:szCs w:val="24"/>
        </w:rPr>
        <w:t>,</w:t>
      </w:r>
      <w:r w:rsidRPr="00DD25B7">
        <w:rPr>
          <w:rFonts w:ascii="Arial" w:hAnsi="Arial" w:cs="Arial"/>
          <w:sz w:val="24"/>
          <w:szCs w:val="24"/>
        </w:rPr>
        <w:t xml:space="preserve"> the Constitutional Court </w:t>
      </w:r>
      <w:r w:rsidRPr="00DD25B7">
        <w:rPr>
          <w:rFonts w:ascii="Arial" w:hAnsi="Arial" w:cs="Arial"/>
          <w:b/>
          <w:bCs/>
          <w:sz w:val="24"/>
          <w:szCs w:val="24"/>
        </w:rPr>
        <w:t>would</w:t>
      </w:r>
      <w:r w:rsidRPr="00DD25B7">
        <w:rPr>
          <w:rFonts w:ascii="Arial" w:hAnsi="Arial" w:cs="Arial"/>
          <w:sz w:val="24"/>
          <w:szCs w:val="24"/>
        </w:rPr>
        <w:t xml:space="preserve"> find th</w:t>
      </w:r>
      <w:r w:rsidR="00036C46" w:rsidRPr="00DD25B7">
        <w:rPr>
          <w:rFonts w:ascii="Arial" w:hAnsi="Arial" w:cs="Arial"/>
          <w:sz w:val="24"/>
          <w:szCs w:val="24"/>
        </w:rPr>
        <w:t xml:space="preserve">at </w:t>
      </w:r>
      <w:bookmarkStart w:id="1" w:name="_Hlk54277371"/>
      <w:r w:rsidR="00036C46" w:rsidRPr="00DD25B7">
        <w:rPr>
          <w:rFonts w:ascii="Arial" w:hAnsi="Arial" w:cs="Arial"/>
          <w:sz w:val="24"/>
          <w:szCs w:val="24"/>
        </w:rPr>
        <w:t xml:space="preserve">both the </w:t>
      </w:r>
      <w:r w:rsidR="002615F8" w:rsidRPr="00DD25B7">
        <w:rPr>
          <w:rFonts w:ascii="Arial" w:hAnsi="Arial" w:cs="Arial"/>
          <w:sz w:val="24"/>
          <w:szCs w:val="24"/>
        </w:rPr>
        <w:t xml:space="preserve">judgments of the </w:t>
      </w:r>
      <w:r w:rsidR="00036C46" w:rsidRPr="00DD25B7">
        <w:rPr>
          <w:rFonts w:ascii="Arial" w:hAnsi="Arial" w:cs="Arial"/>
          <w:sz w:val="24"/>
          <w:szCs w:val="24"/>
        </w:rPr>
        <w:t>court a quo and the Supreme Court of Appeal are</w:t>
      </w:r>
      <w:r w:rsidR="002615F8" w:rsidRPr="00DD25B7">
        <w:rPr>
          <w:rFonts w:ascii="Arial" w:hAnsi="Arial" w:cs="Arial"/>
          <w:sz w:val="24"/>
          <w:szCs w:val="24"/>
        </w:rPr>
        <w:t xml:space="preserve"> incorrect and flawed</w:t>
      </w:r>
      <w:bookmarkEnd w:id="1"/>
      <w:r w:rsidRPr="00DD25B7">
        <w:rPr>
          <w:rFonts w:ascii="Arial" w:hAnsi="Arial" w:cs="Arial"/>
          <w:sz w:val="24"/>
          <w:szCs w:val="24"/>
        </w:rPr>
        <w:t>.</w:t>
      </w:r>
    </w:p>
    <w:p w14:paraId="4FF5657A" w14:textId="77777777" w:rsidR="00876065" w:rsidRPr="00DD25B7" w:rsidRDefault="00876065" w:rsidP="00907623">
      <w:pPr>
        <w:pStyle w:val="ListParagraph"/>
        <w:spacing w:after="0" w:line="480" w:lineRule="auto"/>
        <w:ind w:left="851"/>
        <w:contextualSpacing w:val="0"/>
        <w:jc w:val="both"/>
        <w:rPr>
          <w:rFonts w:ascii="Arial" w:hAnsi="Arial" w:cs="Arial"/>
          <w:color w:val="000000" w:themeColor="text1"/>
          <w:sz w:val="24"/>
          <w:szCs w:val="24"/>
        </w:rPr>
      </w:pPr>
    </w:p>
    <w:p w14:paraId="6DC8E158" w14:textId="243F921E" w:rsidR="00876065" w:rsidRPr="00DD25B7" w:rsidRDefault="00876065"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sz w:val="24"/>
          <w:szCs w:val="24"/>
        </w:rPr>
        <w:t xml:space="preserve">I respectfully submit that there are no reasonable prospects that the </w:t>
      </w:r>
      <w:r w:rsidR="00424282" w:rsidRPr="00DD25B7">
        <w:rPr>
          <w:rFonts w:ascii="Arial" w:hAnsi="Arial" w:cs="Arial"/>
          <w:sz w:val="24"/>
          <w:szCs w:val="24"/>
        </w:rPr>
        <w:t xml:space="preserve">Constitutional Court </w:t>
      </w:r>
      <w:r w:rsidRPr="00DD25B7">
        <w:rPr>
          <w:rFonts w:ascii="Arial" w:hAnsi="Arial" w:cs="Arial"/>
          <w:sz w:val="24"/>
          <w:szCs w:val="24"/>
        </w:rPr>
        <w:t xml:space="preserve">would find that both the judgments of the </w:t>
      </w:r>
      <w:r w:rsidR="00424282" w:rsidRPr="00DD25B7">
        <w:rPr>
          <w:rFonts w:ascii="Arial" w:hAnsi="Arial" w:cs="Arial"/>
          <w:sz w:val="24"/>
          <w:szCs w:val="24"/>
        </w:rPr>
        <w:t>C</w:t>
      </w:r>
      <w:r w:rsidRPr="00DD25B7">
        <w:rPr>
          <w:rFonts w:ascii="Arial" w:hAnsi="Arial" w:cs="Arial"/>
          <w:sz w:val="24"/>
          <w:szCs w:val="24"/>
        </w:rPr>
        <w:t xml:space="preserve">ourt </w:t>
      </w:r>
      <w:r w:rsidRPr="00DD25B7">
        <w:rPr>
          <w:rFonts w:ascii="Arial" w:hAnsi="Arial" w:cs="Arial"/>
          <w:i/>
          <w:sz w:val="24"/>
          <w:szCs w:val="24"/>
        </w:rPr>
        <w:t>a quo</w:t>
      </w:r>
      <w:r w:rsidRPr="00DD25B7">
        <w:rPr>
          <w:rFonts w:ascii="Arial" w:hAnsi="Arial" w:cs="Arial"/>
          <w:sz w:val="24"/>
          <w:szCs w:val="24"/>
        </w:rPr>
        <w:t xml:space="preserve"> and the Supreme Court of </w:t>
      </w:r>
      <w:r w:rsidR="00424282" w:rsidRPr="00DD25B7">
        <w:rPr>
          <w:rFonts w:ascii="Arial" w:hAnsi="Arial" w:cs="Arial"/>
          <w:sz w:val="24"/>
          <w:szCs w:val="24"/>
        </w:rPr>
        <w:t>A</w:t>
      </w:r>
      <w:r w:rsidRPr="00DD25B7">
        <w:rPr>
          <w:rFonts w:ascii="Arial" w:hAnsi="Arial" w:cs="Arial"/>
          <w:sz w:val="24"/>
          <w:szCs w:val="24"/>
        </w:rPr>
        <w:t>ppeal are incorrect</w:t>
      </w:r>
      <w:r w:rsidR="00C57F1E">
        <w:rPr>
          <w:rFonts w:ascii="Arial" w:hAnsi="Arial" w:cs="Arial"/>
          <w:sz w:val="24"/>
          <w:szCs w:val="24"/>
        </w:rPr>
        <w:t xml:space="preserve">, and in fact </w:t>
      </w:r>
      <w:r w:rsidR="00EF0098">
        <w:rPr>
          <w:rFonts w:ascii="Arial" w:hAnsi="Arial" w:cs="Arial"/>
          <w:sz w:val="24"/>
          <w:szCs w:val="24"/>
        </w:rPr>
        <w:t>that the</w:t>
      </w:r>
      <w:r w:rsidR="00374050">
        <w:rPr>
          <w:rFonts w:ascii="Arial" w:hAnsi="Arial" w:cs="Arial"/>
          <w:sz w:val="24"/>
          <w:szCs w:val="24"/>
        </w:rPr>
        <w:t>re</w:t>
      </w:r>
      <w:r w:rsidR="00EF0098">
        <w:rPr>
          <w:rFonts w:ascii="Arial" w:hAnsi="Arial" w:cs="Arial"/>
          <w:sz w:val="24"/>
          <w:szCs w:val="24"/>
        </w:rPr>
        <w:t xml:space="preserve"> are zero prospects of success on appeal</w:t>
      </w:r>
      <w:r w:rsidRPr="00DD25B7">
        <w:rPr>
          <w:rFonts w:ascii="Arial" w:hAnsi="Arial" w:cs="Arial"/>
          <w:sz w:val="24"/>
          <w:szCs w:val="24"/>
        </w:rPr>
        <w:t>.</w:t>
      </w:r>
    </w:p>
    <w:p w14:paraId="0943564A" w14:textId="77777777" w:rsidR="00307B83" w:rsidRPr="00DD25B7" w:rsidRDefault="00307B83" w:rsidP="00337B10">
      <w:pPr>
        <w:spacing w:after="0" w:line="480" w:lineRule="auto"/>
        <w:jc w:val="both"/>
        <w:rPr>
          <w:rFonts w:ascii="Arial" w:hAnsi="Arial" w:cs="Arial"/>
          <w:color w:val="000000" w:themeColor="text1"/>
          <w:sz w:val="24"/>
          <w:szCs w:val="24"/>
        </w:rPr>
      </w:pPr>
    </w:p>
    <w:p w14:paraId="775214CB" w14:textId="63DD2F26" w:rsidR="00307B83" w:rsidRPr="00DD25B7" w:rsidRDefault="00307B83" w:rsidP="00337B10">
      <w:pPr>
        <w:pStyle w:val="ListParagraph"/>
        <w:spacing w:after="0" w:line="480" w:lineRule="auto"/>
        <w:ind w:left="0"/>
        <w:contextualSpacing w:val="0"/>
        <w:rPr>
          <w:rFonts w:ascii="Arial" w:hAnsi="Arial" w:cs="Arial"/>
          <w:b/>
          <w:bCs/>
          <w:color w:val="000000" w:themeColor="text1"/>
          <w:sz w:val="24"/>
          <w:szCs w:val="24"/>
          <w:u w:val="single"/>
        </w:rPr>
      </w:pPr>
      <w:r w:rsidRPr="00DD25B7">
        <w:rPr>
          <w:rFonts w:ascii="Arial" w:hAnsi="Arial" w:cs="Arial"/>
          <w:b/>
          <w:bCs/>
          <w:color w:val="000000" w:themeColor="text1"/>
          <w:sz w:val="24"/>
          <w:szCs w:val="24"/>
          <w:u w:val="single"/>
        </w:rPr>
        <w:t xml:space="preserve">INCOMPETENT RELIEF </w:t>
      </w:r>
      <w:r w:rsidR="00AC6396" w:rsidRPr="00DD25B7">
        <w:rPr>
          <w:rFonts w:ascii="Arial" w:hAnsi="Arial" w:cs="Arial"/>
          <w:b/>
          <w:bCs/>
          <w:color w:val="000000" w:themeColor="text1"/>
          <w:sz w:val="24"/>
          <w:szCs w:val="24"/>
          <w:u w:val="single"/>
        </w:rPr>
        <w:t xml:space="preserve">ORIGINALLY </w:t>
      </w:r>
      <w:r w:rsidRPr="00DD25B7">
        <w:rPr>
          <w:rFonts w:ascii="Arial" w:hAnsi="Arial" w:cs="Arial"/>
          <w:b/>
          <w:bCs/>
          <w:color w:val="000000" w:themeColor="text1"/>
          <w:sz w:val="24"/>
          <w:szCs w:val="24"/>
          <w:u w:val="single"/>
        </w:rPr>
        <w:t xml:space="preserve">SOUGHT BY </w:t>
      </w:r>
      <w:r w:rsidR="00876065" w:rsidRPr="00DD25B7">
        <w:rPr>
          <w:rFonts w:ascii="Arial" w:hAnsi="Arial" w:cs="Arial"/>
          <w:b/>
          <w:bCs/>
          <w:color w:val="000000" w:themeColor="text1"/>
          <w:sz w:val="24"/>
          <w:szCs w:val="24"/>
          <w:u w:val="single"/>
        </w:rPr>
        <w:t xml:space="preserve">THE </w:t>
      </w:r>
      <w:r w:rsidR="00DD25B7">
        <w:rPr>
          <w:rFonts w:ascii="Arial" w:hAnsi="Arial" w:cs="Arial"/>
          <w:b/>
          <w:bCs/>
          <w:color w:val="000000" w:themeColor="text1"/>
          <w:sz w:val="24"/>
          <w:szCs w:val="24"/>
          <w:u w:val="single"/>
        </w:rPr>
        <w:t>APPLICANT</w:t>
      </w:r>
      <w:r w:rsidR="00AC6396" w:rsidRPr="00DD25B7">
        <w:rPr>
          <w:rFonts w:ascii="Arial" w:hAnsi="Arial" w:cs="Arial"/>
          <w:b/>
          <w:bCs/>
          <w:color w:val="000000" w:themeColor="text1"/>
          <w:sz w:val="24"/>
          <w:szCs w:val="24"/>
          <w:u w:val="single"/>
        </w:rPr>
        <w:t>:</w:t>
      </w:r>
    </w:p>
    <w:p w14:paraId="3EDD8221" w14:textId="77777777" w:rsidR="005B1D1B" w:rsidRPr="00DD25B7" w:rsidRDefault="005B1D1B" w:rsidP="00337B10">
      <w:pPr>
        <w:pStyle w:val="ListParagraph"/>
        <w:spacing w:after="0" w:line="480" w:lineRule="auto"/>
        <w:contextualSpacing w:val="0"/>
        <w:rPr>
          <w:rFonts w:ascii="Arial" w:hAnsi="Arial" w:cs="Arial"/>
          <w:b/>
          <w:bCs/>
          <w:color w:val="000000" w:themeColor="text1"/>
          <w:sz w:val="24"/>
          <w:szCs w:val="24"/>
          <w:u w:val="single"/>
        </w:rPr>
      </w:pPr>
    </w:p>
    <w:p w14:paraId="3950942A" w14:textId="79EBEE90" w:rsidR="00307B83" w:rsidRPr="00DD25B7" w:rsidRDefault="002C7FF0"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I</w:t>
      </w:r>
      <w:r w:rsidR="00307B83" w:rsidRPr="00DD25B7">
        <w:rPr>
          <w:rFonts w:ascii="Arial" w:hAnsi="Arial" w:cs="Arial"/>
          <w:color w:val="000000" w:themeColor="text1"/>
          <w:sz w:val="24"/>
          <w:szCs w:val="24"/>
        </w:rPr>
        <w:t xml:space="preserve">n the </w:t>
      </w:r>
      <w:r w:rsidR="00424282" w:rsidRPr="00DD25B7">
        <w:rPr>
          <w:rFonts w:ascii="Arial" w:hAnsi="Arial" w:cs="Arial"/>
          <w:color w:val="000000" w:themeColor="text1"/>
          <w:sz w:val="24"/>
          <w:szCs w:val="24"/>
        </w:rPr>
        <w:t>C</w:t>
      </w:r>
      <w:r w:rsidR="00307B83" w:rsidRPr="00DD25B7">
        <w:rPr>
          <w:rFonts w:ascii="Arial" w:hAnsi="Arial" w:cs="Arial"/>
          <w:color w:val="000000" w:themeColor="text1"/>
          <w:sz w:val="24"/>
          <w:szCs w:val="24"/>
        </w:rPr>
        <w:t xml:space="preserve">ourt </w:t>
      </w:r>
      <w:r w:rsidR="00307B83" w:rsidRPr="00DD25B7">
        <w:rPr>
          <w:rFonts w:ascii="Arial" w:hAnsi="Arial" w:cs="Arial"/>
          <w:i/>
          <w:color w:val="000000" w:themeColor="text1"/>
          <w:sz w:val="24"/>
          <w:szCs w:val="24"/>
        </w:rPr>
        <w:t>a quo</w:t>
      </w:r>
      <w:r w:rsidR="00307B83" w:rsidRPr="00DD25B7">
        <w:rPr>
          <w:rFonts w:ascii="Arial" w:hAnsi="Arial" w:cs="Arial"/>
          <w:color w:val="000000" w:themeColor="text1"/>
          <w:sz w:val="24"/>
          <w:szCs w:val="24"/>
        </w:rPr>
        <w:t xml:space="preserve">, </w:t>
      </w:r>
      <w:r w:rsidR="00876065" w:rsidRPr="00DD25B7">
        <w:rPr>
          <w:rFonts w:ascii="Arial" w:hAnsi="Arial" w:cs="Arial"/>
          <w:color w:val="000000" w:themeColor="text1"/>
          <w:sz w:val="24"/>
          <w:szCs w:val="24"/>
        </w:rPr>
        <w:t xml:space="preserve">the </w:t>
      </w:r>
      <w:r w:rsidR="00DD25B7">
        <w:rPr>
          <w:rFonts w:ascii="Arial" w:hAnsi="Arial" w:cs="Arial"/>
          <w:color w:val="000000" w:themeColor="text1"/>
          <w:sz w:val="24"/>
          <w:szCs w:val="24"/>
        </w:rPr>
        <w:t>Applicant</w:t>
      </w:r>
      <w:r w:rsidR="00307B83" w:rsidRPr="00DD25B7">
        <w:rPr>
          <w:rFonts w:ascii="Arial" w:hAnsi="Arial" w:cs="Arial"/>
          <w:color w:val="000000" w:themeColor="text1"/>
          <w:sz w:val="24"/>
          <w:szCs w:val="24"/>
        </w:rPr>
        <w:t xml:space="preserve"> instituted a conditional counter application.</w:t>
      </w:r>
      <w:r w:rsidR="00424282" w:rsidRPr="00DD25B7">
        <w:rPr>
          <w:rFonts w:ascii="Arial" w:hAnsi="Arial" w:cs="Arial"/>
          <w:color w:val="000000" w:themeColor="text1"/>
          <w:sz w:val="24"/>
          <w:szCs w:val="24"/>
        </w:rPr>
        <w:t xml:space="preserve">  </w:t>
      </w:r>
    </w:p>
    <w:p w14:paraId="0C1C58CA" w14:textId="77777777" w:rsidR="002C7FF0" w:rsidRPr="00DD25B7" w:rsidRDefault="002C7FF0" w:rsidP="00907623">
      <w:pPr>
        <w:pStyle w:val="ListParagraph"/>
        <w:spacing w:after="0" w:line="480" w:lineRule="auto"/>
        <w:ind w:left="851"/>
        <w:contextualSpacing w:val="0"/>
        <w:jc w:val="both"/>
        <w:rPr>
          <w:rFonts w:ascii="Arial" w:hAnsi="Arial" w:cs="Arial"/>
          <w:color w:val="000000" w:themeColor="text1"/>
          <w:sz w:val="24"/>
          <w:szCs w:val="24"/>
        </w:rPr>
      </w:pPr>
    </w:p>
    <w:p w14:paraId="3CC07578" w14:textId="12E723C7" w:rsidR="00307B83" w:rsidRPr="00DD25B7" w:rsidRDefault="00307B83"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lastRenderedPageBreak/>
        <w:t>I annex hereto marked “</w:t>
      </w:r>
      <w:r w:rsidRPr="00DD25B7">
        <w:rPr>
          <w:rFonts w:ascii="Arial" w:hAnsi="Arial" w:cs="Arial"/>
          <w:b/>
          <w:bCs/>
          <w:color w:val="000000" w:themeColor="text1"/>
          <w:sz w:val="24"/>
          <w:szCs w:val="24"/>
        </w:rPr>
        <w:t>A</w:t>
      </w:r>
      <w:r w:rsidRPr="00DD25B7">
        <w:rPr>
          <w:rFonts w:ascii="Arial" w:hAnsi="Arial" w:cs="Arial"/>
          <w:color w:val="000000" w:themeColor="text1"/>
          <w:sz w:val="24"/>
          <w:szCs w:val="24"/>
        </w:rPr>
        <w:t xml:space="preserve">” a copy of </w:t>
      </w:r>
      <w:r w:rsidR="00876065" w:rsidRPr="00DD25B7">
        <w:rPr>
          <w:rFonts w:ascii="Arial" w:hAnsi="Arial" w:cs="Arial"/>
          <w:color w:val="000000" w:themeColor="text1"/>
          <w:sz w:val="24"/>
          <w:szCs w:val="24"/>
        </w:rPr>
        <w:t xml:space="preserve">the </w:t>
      </w:r>
      <w:r w:rsidR="00DD25B7">
        <w:rPr>
          <w:rFonts w:ascii="Arial" w:hAnsi="Arial" w:cs="Arial"/>
          <w:color w:val="000000" w:themeColor="text1"/>
          <w:sz w:val="24"/>
          <w:szCs w:val="24"/>
        </w:rPr>
        <w:t>Applicant</w:t>
      </w:r>
      <w:r w:rsidR="00D737FD" w:rsidRPr="00DD25B7">
        <w:rPr>
          <w:rFonts w:ascii="Arial" w:hAnsi="Arial" w:cs="Arial"/>
          <w:color w:val="000000" w:themeColor="text1"/>
          <w:sz w:val="24"/>
          <w:szCs w:val="24"/>
        </w:rPr>
        <w:t>’</w:t>
      </w:r>
      <w:r w:rsidRPr="00DD25B7">
        <w:rPr>
          <w:rFonts w:ascii="Arial" w:hAnsi="Arial" w:cs="Arial"/>
          <w:color w:val="000000" w:themeColor="text1"/>
          <w:sz w:val="24"/>
          <w:szCs w:val="24"/>
        </w:rPr>
        <w:t xml:space="preserve">s conditional counter application in the </w:t>
      </w:r>
      <w:r w:rsidR="00424282" w:rsidRPr="00DD25B7">
        <w:rPr>
          <w:rFonts w:ascii="Arial" w:hAnsi="Arial" w:cs="Arial"/>
          <w:color w:val="000000" w:themeColor="text1"/>
          <w:sz w:val="24"/>
          <w:szCs w:val="24"/>
        </w:rPr>
        <w:t>C</w:t>
      </w:r>
      <w:r w:rsidRPr="00DD25B7">
        <w:rPr>
          <w:rFonts w:ascii="Arial" w:hAnsi="Arial" w:cs="Arial"/>
          <w:color w:val="000000" w:themeColor="text1"/>
          <w:sz w:val="24"/>
          <w:szCs w:val="24"/>
        </w:rPr>
        <w:t xml:space="preserve">ourt </w:t>
      </w:r>
      <w:r w:rsidRPr="00DD25B7">
        <w:rPr>
          <w:rFonts w:ascii="Arial" w:hAnsi="Arial" w:cs="Arial"/>
          <w:i/>
          <w:color w:val="000000" w:themeColor="text1"/>
          <w:sz w:val="24"/>
          <w:szCs w:val="24"/>
        </w:rPr>
        <w:t>a quo</w:t>
      </w:r>
      <w:r w:rsidRPr="00DD25B7">
        <w:rPr>
          <w:rFonts w:ascii="Arial" w:hAnsi="Arial" w:cs="Arial"/>
          <w:color w:val="000000" w:themeColor="text1"/>
          <w:sz w:val="24"/>
          <w:szCs w:val="24"/>
        </w:rPr>
        <w:t>.</w:t>
      </w:r>
    </w:p>
    <w:p w14:paraId="723A74EF" w14:textId="77777777" w:rsidR="002C7FF0" w:rsidRPr="00DD25B7" w:rsidRDefault="002C7FF0" w:rsidP="00907623">
      <w:pPr>
        <w:spacing w:after="0" w:line="480" w:lineRule="auto"/>
        <w:jc w:val="both"/>
        <w:rPr>
          <w:rFonts w:ascii="Arial" w:hAnsi="Arial" w:cs="Arial"/>
          <w:color w:val="000000" w:themeColor="text1"/>
          <w:sz w:val="24"/>
          <w:szCs w:val="24"/>
        </w:rPr>
      </w:pPr>
    </w:p>
    <w:p w14:paraId="0A696231" w14:textId="6147B346" w:rsidR="00307B83" w:rsidRPr="00DD25B7" w:rsidRDefault="005B1D1B"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I</w:t>
      </w:r>
      <w:r w:rsidR="00307B83" w:rsidRPr="00DD25B7">
        <w:rPr>
          <w:rFonts w:ascii="Arial" w:hAnsi="Arial" w:cs="Arial"/>
          <w:color w:val="000000" w:themeColor="text1"/>
          <w:sz w:val="24"/>
          <w:szCs w:val="24"/>
        </w:rPr>
        <w:t xml:space="preserve">n terms </w:t>
      </w:r>
      <w:r w:rsidRPr="00DD25B7">
        <w:rPr>
          <w:rFonts w:ascii="Arial" w:hAnsi="Arial" w:cs="Arial"/>
          <w:color w:val="000000" w:themeColor="text1"/>
          <w:sz w:val="24"/>
          <w:szCs w:val="24"/>
        </w:rPr>
        <w:t>t</w:t>
      </w:r>
      <w:r w:rsidR="00307B83" w:rsidRPr="00DD25B7">
        <w:rPr>
          <w:rFonts w:ascii="Arial" w:hAnsi="Arial" w:cs="Arial"/>
          <w:color w:val="000000" w:themeColor="text1"/>
          <w:sz w:val="24"/>
          <w:szCs w:val="24"/>
        </w:rPr>
        <w:t xml:space="preserve">hereof </w:t>
      </w:r>
      <w:r w:rsidR="00876065" w:rsidRPr="00DD25B7">
        <w:rPr>
          <w:rFonts w:ascii="Arial" w:hAnsi="Arial" w:cs="Arial"/>
          <w:color w:val="000000" w:themeColor="text1"/>
          <w:sz w:val="24"/>
          <w:szCs w:val="24"/>
        </w:rPr>
        <w:t xml:space="preserve">the </w:t>
      </w:r>
      <w:r w:rsidR="00DD25B7">
        <w:rPr>
          <w:rFonts w:ascii="Arial" w:hAnsi="Arial" w:cs="Arial"/>
          <w:color w:val="000000" w:themeColor="text1"/>
          <w:sz w:val="24"/>
          <w:szCs w:val="24"/>
        </w:rPr>
        <w:t>Applicant</w:t>
      </w:r>
      <w:r w:rsidR="00307B83" w:rsidRPr="00DD25B7">
        <w:rPr>
          <w:rFonts w:ascii="Arial" w:hAnsi="Arial" w:cs="Arial"/>
          <w:color w:val="000000" w:themeColor="text1"/>
          <w:sz w:val="24"/>
          <w:szCs w:val="24"/>
        </w:rPr>
        <w:t xml:space="preserve"> sought an order that the </w:t>
      </w:r>
      <w:r w:rsidR="00424282" w:rsidRPr="00DD25B7">
        <w:rPr>
          <w:rFonts w:ascii="Arial" w:hAnsi="Arial" w:cs="Arial"/>
          <w:color w:val="000000" w:themeColor="text1"/>
          <w:sz w:val="24"/>
          <w:szCs w:val="24"/>
        </w:rPr>
        <w:t>C</w:t>
      </w:r>
      <w:r w:rsidR="00307B83" w:rsidRPr="00DD25B7">
        <w:rPr>
          <w:rFonts w:ascii="Arial" w:hAnsi="Arial" w:cs="Arial"/>
          <w:color w:val="000000" w:themeColor="text1"/>
          <w:sz w:val="24"/>
          <w:szCs w:val="24"/>
        </w:rPr>
        <w:t xml:space="preserve">ourt </w:t>
      </w:r>
      <w:r w:rsidR="00307B83" w:rsidRPr="00DD25B7">
        <w:rPr>
          <w:rFonts w:ascii="Arial" w:hAnsi="Arial" w:cs="Arial"/>
          <w:i/>
          <w:color w:val="000000" w:themeColor="text1"/>
          <w:sz w:val="24"/>
          <w:szCs w:val="24"/>
        </w:rPr>
        <w:t>a quo</w:t>
      </w:r>
      <w:r w:rsidR="003A535F" w:rsidRPr="00DD25B7">
        <w:rPr>
          <w:rFonts w:ascii="Arial" w:hAnsi="Arial" w:cs="Arial"/>
          <w:color w:val="000000" w:themeColor="text1"/>
          <w:sz w:val="24"/>
          <w:szCs w:val="24"/>
        </w:rPr>
        <w:t xml:space="preserve"> </w:t>
      </w:r>
      <w:r w:rsidR="00307B83" w:rsidRPr="00DD25B7">
        <w:rPr>
          <w:rFonts w:ascii="Arial" w:hAnsi="Arial" w:cs="Arial"/>
          <w:color w:val="000000" w:themeColor="text1"/>
          <w:sz w:val="24"/>
          <w:szCs w:val="24"/>
        </w:rPr>
        <w:t>make a contract for the parties, namely that</w:t>
      </w:r>
      <w:r w:rsidRPr="00DD25B7">
        <w:rPr>
          <w:rFonts w:ascii="Arial" w:hAnsi="Arial" w:cs="Arial"/>
          <w:color w:val="000000" w:themeColor="text1"/>
          <w:sz w:val="24"/>
          <w:szCs w:val="24"/>
        </w:rPr>
        <w:t>:</w:t>
      </w:r>
    </w:p>
    <w:p w14:paraId="230C9EAB" w14:textId="77777777" w:rsidR="003A535F" w:rsidRPr="00DD25B7" w:rsidRDefault="003A535F" w:rsidP="00907623">
      <w:pPr>
        <w:spacing w:after="0" w:line="480" w:lineRule="auto"/>
        <w:jc w:val="both"/>
        <w:rPr>
          <w:rFonts w:ascii="Arial" w:hAnsi="Arial" w:cs="Arial"/>
          <w:color w:val="000000" w:themeColor="text1"/>
          <w:sz w:val="24"/>
          <w:szCs w:val="24"/>
        </w:rPr>
      </w:pPr>
    </w:p>
    <w:p w14:paraId="3ED365E6" w14:textId="7E17C041" w:rsidR="005B1D1B" w:rsidRPr="00DD25B7" w:rsidRDefault="005B1D1B" w:rsidP="00337B10">
      <w:pPr>
        <w:pStyle w:val="ListParagraph"/>
        <w:spacing w:after="0" w:line="360" w:lineRule="auto"/>
        <w:ind w:left="2268" w:right="521"/>
        <w:contextualSpacing w:val="0"/>
        <w:jc w:val="both"/>
        <w:rPr>
          <w:rFonts w:ascii="Arial" w:hAnsi="Arial" w:cs="Arial"/>
          <w:i/>
          <w:iCs/>
          <w:color w:val="000000" w:themeColor="text1"/>
          <w:sz w:val="24"/>
          <w:szCs w:val="24"/>
        </w:rPr>
      </w:pPr>
      <w:r w:rsidRPr="00DD25B7">
        <w:rPr>
          <w:rFonts w:ascii="Arial" w:hAnsi="Arial" w:cs="Arial"/>
          <w:i/>
          <w:color w:val="000000" w:themeColor="text1"/>
          <w:sz w:val="24"/>
          <w:szCs w:val="24"/>
        </w:rPr>
        <w:t>“</w:t>
      </w:r>
      <w:r w:rsidRPr="00DD25B7">
        <w:rPr>
          <w:rFonts w:ascii="Arial" w:hAnsi="Arial" w:cs="Arial"/>
          <w:i/>
          <w:iCs/>
          <w:color w:val="000000" w:themeColor="text1"/>
          <w:sz w:val="24"/>
          <w:szCs w:val="24"/>
        </w:rPr>
        <w:t xml:space="preserve">(a) </w:t>
      </w:r>
      <w:r w:rsidR="00876065" w:rsidRPr="00DD25B7">
        <w:rPr>
          <w:rFonts w:ascii="Arial" w:hAnsi="Arial" w:cs="Arial"/>
          <w:i/>
          <w:iCs/>
          <w:color w:val="000000" w:themeColor="text1"/>
          <w:sz w:val="24"/>
          <w:szCs w:val="24"/>
        </w:rPr>
        <w:t xml:space="preserve">the </w:t>
      </w:r>
      <w:r w:rsidR="00DD25B7">
        <w:rPr>
          <w:rFonts w:ascii="Arial" w:hAnsi="Arial" w:cs="Arial"/>
          <w:i/>
          <w:iCs/>
          <w:color w:val="000000" w:themeColor="text1"/>
          <w:sz w:val="24"/>
          <w:szCs w:val="24"/>
        </w:rPr>
        <w:t>Applicant</w:t>
      </w:r>
      <w:r w:rsidRPr="00DD25B7">
        <w:rPr>
          <w:rFonts w:ascii="Arial" w:hAnsi="Arial" w:cs="Arial"/>
          <w:i/>
          <w:iCs/>
          <w:color w:val="000000" w:themeColor="text1"/>
          <w:sz w:val="24"/>
          <w:szCs w:val="24"/>
        </w:rPr>
        <w:t xml:space="preserve"> (</w:t>
      </w:r>
      <w:r w:rsidR="00F6319C" w:rsidRPr="00DD25B7">
        <w:rPr>
          <w:rFonts w:ascii="Arial" w:hAnsi="Arial" w:cs="Arial"/>
          <w:i/>
          <w:iCs/>
          <w:color w:val="000000" w:themeColor="text1"/>
          <w:sz w:val="24"/>
          <w:szCs w:val="24"/>
        </w:rPr>
        <w:t xml:space="preserve">The </w:t>
      </w:r>
      <w:r w:rsidR="00DD25B7">
        <w:rPr>
          <w:rFonts w:ascii="Arial" w:hAnsi="Arial" w:cs="Arial"/>
          <w:i/>
          <w:iCs/>
          <w:color w:val="000000" w:themeColor="text1"/>
          <w:sz w:val="24"/>
          <w:szCs w:val="24"/>
        </w:rPr>
        <w:t>Respondent</w:t>
      </w:r>
      <w:r w:rsidRPr="00DD25B7">
        <w:rPr>
          <w:rFonts w:ascii="Arial" w:hAnsi="Arial" w:cs="Arial"/>
          <w:i/>
          <w:iCs/>
          <w:color w:val="000000" w:themeColor="text1"/>
          <w:sz w:val="24"/>
          <w:szCs w:val="24"/>
        </w:rPr>
        <w:t xml:space="preserve">) is directed to provide the </w:t>
      </w:r>
      <w:r w:rsidR="00DD25B7">
        <w:rPr>
          <w:rFonts w:ascii="Arial" w:hAnsi="Arial" w:cs="Arial"/>
          <w:i/>
          <w:iCs/>
          <w:color w:val="000000" w:themeColor="text1"/>
          <w:sz w:val="24"/>
          <w:szCs w:val="24"/>
        </w:rPr>
        <w:t>Respondent</w:t>
      </w:r>
      <w:r w:rsidRPr="00DD25B7">
        <w:rPr>
          <w:rFonts w:ascii="Arial" w:hAnsi="Arial" w:cs="Arial"/>
          <w:i/>
          <w:iCs/>
          <w:color w:val="000000" w:themeColor="text1"/>
          <w:sz w:val="24"/>
          <w:szCs w:val="24"/>
        </w:rPr>
        <w:t xml:space="preserve"> (Premier service station) for signature, a franchise agreement substantially the same as Chevron’s standard franchise agreement in use in 2015 and 2016 with terms substantially the same as those contained in annexure “BM 1”..</w:t>
      </w:r>
    </w:p>
    <w:p w14:paraId="407D29FA" w14:textId="7F26A37F" w:rsidR="005B1D1B" w:rsidRPr="00DD25B7" w:rsidRDefault="00B1394C" w:rsidP="00907623">
      <w:pPr>
        <w:pStyle w:val="ListParagraph"/>
        <w:spacing w:after="0" w:line="360" w:lineRule="auto"/>
        <w:ind w:left="2268" w:right="521"/>
        <w:contextualSpacing w:val="0"/>
        <w:jc w:val="both"/>
        <w:rPr>
          <w:rFonts w:ascii="Arial" w:hAnsi="Arial" w:cs="Arial"/>
          <w:i/>
          <w:iCs/>
          <w:color w:val="000000" w:themeColor="text1"/>
          <w:sz w:val="24"/>
          <w:szCs w:val="24"/>
        </w:rPr>
      </w:pPr>
      <w:r w:rsidRPr="00DD25B7">
        <w:rPr>
          <w:rFonts w:ascii="Arial" w:hAnsi="Arial" w:cs="Arial"/>
          <w:i/>
          <w:iCs/>
          <w:color w:val="000000" w:themeColor="text1"/>
          <w:sz w:val="24"/>
          <w:szCs w:val="24"/>
        </w:rPr>
        <w:t>…</w:t>
      </w:r>
    </w:p>
    <w:p w14:paraId="0F5CFE0B" w14:textId="1AF6D748" w:rsidR="005B1D1B" w:rsidRPr="00DD25B7" w:rsidRDefault="005B1D1B" w:rsidP="00337B10">
      <w:pPr>
        <w:pStyle w:val="ListParagraph"/>
        <w:spacing w:after="0" w:line="360" w:lineRule="auto"/>
        <w:ind w:left="2268" w:right="521"/>
        <w:contextualSpacing w:val="0"/>
        <w:jc w:val="both"/>
        <w:rPr>
          <w:rFonts w:ascii="Arial" w:hAnsi="Arial" w:cs="Arial"/>
          <w:color w:val="000000" w:themeColor="text1"/>
          <w:sz w:val="24"/>
          <w:szCs w:val="24"/>
        </w:rPr>
      </w:pPr>
      <w:r w:rsidRPr="00DD25B7">
        <w:rPr>
          <w:rFonts w:ascii="Arial" w:hAnsi="Arial" w:cs="Arial"/>
          <w:i/>
          <w:iCs/>
          <w:color w:val="000000" w:themeColor="text1"/>
          <w:sz w:val="24"/>
          <w:szCs w:val="24"/>
        </w:rPr>
        <w:t xml:space="preserve">(d) upon production of the written franchise agreement, the </w:t>
      </w:r>
      <w:r w:rsidR="00DD25B7">
        <w:rPr>
          <w:rFonts w:ascii="Arial" w:hAnsi="Arial" w:cs="Arial"/>
          <w:i/>
          <w:iCs/>
          <w:color w:val="000000" w:themeColor="text1"/>
          <w:sz w:val="24"/>
          <w:szCs w:val="24"/>
        </w:rPr>
        <w:t>Respondent</w:t>
      </w:r>
      <w:r w:rsidRPr="00DD25B7">
        <w:rPr>
          <w:rFonts w:ascii="Arial" w:hAnsi="Arial" w:cs="Arial"/>
          <w:i/>
          <w:iCs/>
          <w:color w:val="000000" w:themeColor="text1"/>
          <w:sz w:val="24"/>
          <w:szCs w:val="24"/>
        </w:rPr>
        <w:t xml:space="preserve"> (Premier service station) shall pay </w:t>
      </w:r>
      <w:r w:rsidR="00876065" w:rsidRPr="00DD25B7">
        <w:rPr>
          <w:rFonts w:ascii="Arial" w:hAnsi="Arial" w:cs="Arial"/>
          <w:i/>
          <w:iCs/>
          <w:color w:val="000000" w:themeColor="text1"/>
          <w:sz w:val="24"/>
          <w:szCs w:val="24"/>
        </w:rPr>
        <w:t xml:space="preserve">the </w:t>
      </w:r>
      <w:r w:rsidR="00DD25B7">
        <w:rPr>
          <w:rFonts w:ascii="Arial" w:hAnsi="Arial" w:cs="Arial"/>
          <w:i/>
          <w:iCs/>
          <w:color w:val="000000" w:themeColor="text1"/>
          <w:sz w:val="24"/>
          <w:szCs w:val="24"/>
        </w:rPr>
        <w:t>Applicant</w:t>
      </w:r>
      <w:r w:rsidRPr="00DD25B7">
        <w:rPr>
          <w:rFonts w:ascii="Arial" w:hAnsi="Arial" w:cs="Arial"/>
          <w:i/>
          <w:iCs/>
          <w:color w:val="000000" w:themeColor="text1"/>
          <w:sz w:val="24"/>
          <w:szCs w:val="24"/>
        </w:rPr>
        <w:t>, the brand fee in the sum of R 3 250 000.00</w:t>
      </w:r>
      <w:r w:rsidRPr="00DD25B7">
        <w:rPr>
          <w:rFonts w:ascii="Arial" w:hAnsi="Arial" w:cs="Arial"/>
          <w:color w:val="000000" w:themeColor="text1"/>
          <w:sz w:val="24"/>
          <w:szCs w:val="24"/>
        </w:rPr>
        <w:t>.</w:t>
      </w:r>
      <w:r w:rsidRPr="00DD25B7">
        <w:rPr>
          <w:rFonts w:ascii="Arial" w:hAnsi="Arial" w:cs="Arial"/>
          <w:i/>
          <w:color w:val="000000" w:themeColor="text1"/>
          <w:sz w:val="24"/>
          <w:szCs w:val="24"/>
        </w:rPr>
        <w:t>”</w:t>
      </w:r>
    </w:p>
    <w:p w14:paraId="2BBDE402" w14:textId="3C62E2C7" w:rsidR="002C7FF0" w:rsidRPr="00DD25B7" w:rsidRDefault="002C7FF0" w:rsidP="00907623">
      <w:pPr>
        <w:spacing w:after="0" w:line="480" w:lineRule="auto"/>
        <w:jc w:val="both"/>
        <w:rPr>
          <w:rFonts w:ascii="Arial" w:hAnsi="Arial" w:cs="Arial"/>
          <w:color w:val="000000" w:themeColor="text1"/>
          <w:sz w:val="24"/>
          <w:szCs w:val="24"/>
        </w:rPr>
      </w:pPr>
    </w:p>
    <w:p w14:paraId="38A2C54F" w14:textId="77777777" w:rsidR="00907623" w:rsidRPr="00DD25B7" w:rsidRDefault="00907623" w:rsidP="00907623">
      <w:pPr>
        <w:spacing w:after="0" w:line="480" w:lineRule="auto"/>
        <w:jc w:val="both"/>
        <w:rPr>
          <w:rFonts w:ascii="Arial" w:hAnsi="Arial" w:cs="Arial"/>
          <w:color w:val="000000" w:themeColor="text1"/>
          <w:sz w:val="24"/>
          <w:szCs w:val="24"/>
        </w:rPr>
      </w:pPr>
    </w:p>
    <w:p w14:paraId="19FFBEEA" w14:textId="5B82322D" w:rsidR="00AC6396" w:rsidRPr="00DD25B7" w:rsidRDefault="005B1D1B"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 xml:space="preserve">In this application </w:t>
      </w:r>
      <w:r w:rsidR="00225C26" w:rsidRPr="00DD25B7">
        <w:rPr>
          <w:rFonts w:ascii="Arial" w:hAnsi="Arial" w:cs="Arial"/>
          <w:color w:val="000000" w:themeColor="text1"/>
          <w:sz w:val="24"/>
          <w:szCs w:val="24"/>
        </w:rPr>
        <w:t xml:space="preserve">for leave to appeal </w:t>
      </w:r>
      <w:r w:rsidRPr="00DD25B7">
        <w:rPr>
          <w:rFonts w:ascii="Arial" w:hAnsi="Arial" w:cs="Arial"/>
          <w:color w:val="000000" w:themeColor="text1"/>
          <w:sz w:val="24"/>
          <w:szCs w:val="24"/>
        </w:rPr>
        <w:t xml:space="preserve">before this Honourable Court, </w:t>
      </w:r>
      <w:r w:rsidR="00876065" w:rsidRPr="00DD25B7">
        <w:rPr>
          <w:rFonts w:ascii="Arial" w:hAnsi="Arial" w:cs="Arial"/>
          <w:color w:val="000000" w:themeColor="text1"/>
          <w:sz w:val="24"/>
          <w:szCs w:val="24"/>
        </w:rPr>
        <w:t xml:space="preserve">the </w:t>
      </w:r>
      <w:r w:rsidR="00DD25B7">
        <w:rPr>
          <w:rFonts w:ascii="Arial" w:hAnsi="Arial" w:cs="Arial"/>
          <w:color w:val="000000" w:themeColor="text1"/>
          <w:sz w:val="24"/>
          <w:szCs w:val="24"/>
        </w:rPr>
        <w:t>Applicant</w:t>
      </w:r>
      <w:r w:rsidRPr="00DD25B7">
        <w:rPr>
          <w:rFonts w:ascii="Arial" w:hAnsi="Arial" w:cs="Arial"/>
          <w:color w:val="000000" w:themeColor="text1"/>
          <w:sz w:val="24"/>
          <w:szCs w:val="24"/>
        </w:rPr>
        <w:t xml:space="preserve"> seeks an order that it be granted leave to appeal, and further seeks an order that:</w:t>
      </w:r>
    </w:p>
    <w:p w14:paraId="1B29E529" w14:textId="77777777" w:rsidR="00AC6396" w:rsidRPr="00DD25B7" w:rsidRDefault="00AC6396" w:rsidP="00907623">
      <w:pPr>
        <w:pStyle w:val="ListParagraph"/>
        <w:spacing w:after="0" w:line="480" w:lineRule="auto"/>
        <w:ind w:left="851"/>
        <w:contextualSpacing w:val="0"/>
        <w:jc w:val="both"/>
        <w:rPr>
          <w:rFonts w:ascii="Arial" w:hAnsi="Arial" w:cs="Arial"/>
          <w:color w:val="000000" w:themeColor="text1"/>
          <w:sz w:val="24"/>
          <w:szCs w:val="24"/>
        </w:rPr>
      </w:pPr>
    </w:p>
    <w:p w14:paraId="5F31CFA9" w14:textId="6894EC47" w:rsidR="005B1D1B" w:rsidRPr="00DD25B7" w:rsidRDefault="005B1D1B" w:rsidP="00337B10">
      <w:pPr>
        <w:pStyle w:val="ListParagraph"/>
        <w:spacing w:after="0" w:line="360" w:lineRule="auto"/>
        <w:ind w:left="2268" w:right="521"/>
        <w:contextualSpacing w:val="0"/>
        <w:jc w:val="both"/>
        <w:rPr>
          <w:rFonts w:ascii="Arial" w:hAnsi="Arial" w:cs="Arial"/>
          <w:i/>
          <w:color w:val="000000" w:themeColor="text1"/>
          <w:sz w:val="24"/>
          <w:szCs w:val="24"/>
        </w:rPr>
      </w:pPr>
      <w:r w:rsidRPr="00DD25B7">
        <w:rPr>
          <w:rFonts w:ascii="Arial" w:hAnsi="Arial" w:cs="Arial"/>
          <w:i/>
          <w:color w:val="000000" w:themeColor="text1"/>
          <w:sz w:val="24"/>
          <w:szCs w:val="24"/>
        </w:rPr>
        <w:t>“</w:t>
      </w:r>
      <w:r w:rsidRPr="00DD25B7">
        <w:rPr>
          <w:rFonts w:ascii="Arial" w:hAnsi="Arial" w:cs="Arial"/>
          <w:i/>
          <w:iCs/>
          <w:color w:val="000000" w:themeColor="text1"/>
          <w:sz w:val="24"/>
          <w:szCs w:val="24"/>
        </w:rPr>
        <w:t>(b)</w:t>
      </w:r>
      <w:r w:rsidR="00B1394C" w:rsidRPr="00DD25B7">
        <w:rPr>
          <w:rFonts w:ascii="Arial" w:hAnsi="Arial" w:cs="Arial"/>
          <w:i/>
          <w:iCs/>
          <w:color w:val="000000" w:themeColor="text1"/>
          <w:sz w:val="24"/>
          <w:szCs w:val="24"/>
        </w:rPr>
        <w:t xml:space="preserve"> </w:t>
      </w:r>
      <w:r w:rsidRPr="00DD25B7">
        <w:rPr>
          <w:rFonts w:ascii="Arial" w:hAnsi="Arial" w:cs="Arial"/>
          <w:i/>
          <w:iCs/>
          <w:color w:val="000000" w:themeColor="text1"/>
          <w:sz w:val="24"/>
          <w:szCs w:val="24"/>
        </w:rPr>
        <w:t xml:space="preserve">The said order and </w:t>
      </w:r>
      <w:r w:rsidR="00907623" w:rsidRPr="00DD25B7">
        <w:rPr>
          <w:rFonts w:ascii="Arial" w:hAnsi="Arial" w:cs="Arial"/>
          <w:i/>
          <w:iCs/>
          <w:color w:val="000000" w:themeColor="text1"/>
          <w:sz w:val="24"/>
          <w:szCs w:val="24"/>
        </w:rPr>
        <w:t>judgment</w:t>
      </w:r>
      <w:r w:rsidRPr="00DD25B7">
        <w:rPr>
          <w:rFonts w:ascii="Arial" w:hAnsi="Arial" w:cs="Arial"/>
          <w:i/>
          <w:iCs/>
          <w:color w:val="000000" w:themeColor="text1"/>
          <w:sz w:val="24"/>
          <w:szCs w:val="24"/>
        </w:rPr>
        <w:t xml:space="preserve"> of the High Court be set aside and replaced by an order that the application be dismissed with costs or, as might otherwise be ordered by the court</w:t>
      </w:r>
      <w:r w:rsidR="00B1394C" w:rsidRPr="00DD25B7">
        <w:rPr>
          <w:rFonts w:ascii="Arial" w:hAnsi="Arial" w:cs="Arial"/>
          <w:i/>
          <w:iCs/>
          <w:color w:val="000000" w:themeColor="text1"/>
          <w:sz w:val="24"/>
          <w:szCs w:val="24"/>
        </w:rPr>
        <w:t>.</w:t>
      </w:r>
      <w:r w:rsidRPr="00DD25B7">
        <w:rPr>
          <w:rFonts w:ascii="Arial" w:hAnsi="Arial" w:cs="Arial"/>
          <w:i/>
          <w:iCs/>
          <w:color w:val="000000" w:themeColor="text1"/>
          <w:sz w:val="24"/>
          <w:szCs w:val="24"/>
        </w:rPr>
        <w:t>”</w:t>
      </w:r>
    </w:p>
    <w:p w14:paraId="587D1B63" w14:textId="77777777" w:rsidR="005B1D1B" w:rsidRPr="00DD25B7" w:rsidRDefault="005B1D1B" w:rsidP="00907623">
      <w:pPr>
        <w:pStyle w:val="ListParagraph"/>
        <w:spacing w:after="0" w:line="480" w:lineRule="auto"/>
        <w:ind w:left="851"/>
        <w:contextualSpacing w:val="0"/>
        <w:jc w:val="both"/>
        <w:rPr>
          <w:rFonts w:ascii="Arial" w:hAnsi="Arial" w:cs="Arial"/>
          <w:color w:val="000000" w:themeColor="text1"/>
          <w:sz w:val="24"/>
          <w:szCs w:val="24"/>
        </w:rPr>
      </w:pPr>
    </w:p>
    <w:p w14:paraId="4C4EB42D" w14:textId="205B57CF" w:rsidR="005B1D1B" w:rsidRPr="00DD25B7" w:rsidRDefault="00876065"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lastRenderedPageBreak/>
        <w:t xml:space="preserve">The </w:t>
      </w:r>
      <w:r w:rsidR="00DD25B7">
        <w:rPr>
          <w:rFonts w:ascii="Arial" w:hAnsi="Arial" w:cs="Arial"/>
          <w:color w:val="000000" w:themeColor="text1"/>
          <w:sz w:val="24"/>
          <w:szCs w:val="24"/>
        </w:rPr>
        <w:t>Applicant</w:t>
      </w:r>
      <w:r w:rsidR="005B1D1B" w:rsidRPr="00DD25B7">
        <w:rPr>
          <w:rFonts w:ascii="Arial" w:hAnsi="Arial" w:cs="Arial"/>
          <w:color w:val="000000" w:themeColor="text1"/>
          <w:sz w:val="24"/>
          <w:szCs w:val="24"/>
        </w:rPr>
        <w:t xml:space="preserve"> also seeks further (with respect) incompetent relief in terms of paragraph (c) of its notice of motion, namely</w:t>
      </w:r>
      <w:r w:rsidR="00AC6396" w:rsidRPr="00DD25B7">
        <w:rPr>
          <w:rFonts w:ascii="Arial" w:hAnsi="Arial" w:cs="Arial"/>
          <w:color w:val="000000" w:themeColor="text1"/>
          <w:sz w:val="24"/>
          <w:szCs w:val="24"/>
        </w:rPr>
        <w:t>:</w:t>
      </w:r>
    </w:p>
    <w:p w14:paraId="29B0CD49" w14:textId="77777777" w:rsidR="00AC6396" w:rsidRPr="00DD25B7" w:rsidRDefault="00AC6396" w:rsidP="00907623">
      <w:pPr>
        <w:pStyle w:val="ListParagraph"/>
        <w:spacing w:after="0" w:line="480" w:lineRule="auto"/>
        <w:ind w:left="851"/>
        <w:contextualSpacing w:val="0"/>
        <w:jc w:val="both"/>
        <w:rPr>
          <w:rFonts w:ascii="Arial" w:hAnsi="Arial" w:cs="Arial"/>
          <w:color w:val="000000" w:themeColor="text1"/>
          <w:sz w:val="24"/>
          <w:szCs w:val="24"/>
        </w:rPr>
      </w:pPr>
    </w:p>
    <w:p w14:paraId="106847F4" w14:textId="40A891D1" w:rsidR="005B1D1B" w:rsidRPr="00DD25B7" w:rsidRDefault="005B1D1B" w:rsidP="00337B10">
      <w:pPr>
        <w:pStyle w:val="ListParagraph"/>
        <w:spacing w:after="0" w:line="360" w:lineRule="auto"/>
        <w:ind w:left="2268" w:right="521"/>
        <w:contextualSpacing w:val="0"/>
        <w:jc w:val="both"/>
        <w:rPr>
          <w:rFonts w:ascii="Arial" w:hAnsi="Arial" w:cs="Arial"/>
          <w:color w:val="000000" w:themeColor="text1"/>
          <w:sz w:val="24"/>
          <w:szCs w:val="24"/>
        </w:rPr>
      </w:pPr>
      <w:r w:rsidRPr="00DD25B7">
        <w:rPr>
          <w:rFonts w:ascii="Arial" w:hAnsi="Arial" w:cs="Arial"/>
          <w:i/>
          <w:color w:val="000000" w:themeColor="text1"/>
          <w:sz w:val="24"/>
          <w:szCs w:val="24"/>
        </w:rPr>
        <w:t>“</w:t>
      </w:r>
      <w:r w:rsidRPr="00DD25B7">
        <w:rPr>
          <w:rFonts w:ascii="Arial" w:hAnsi="Arial" w:cs="Arial"/>
          <w:i/>
          <w:iCs/>
          <w:color w:val="000000" w:themeColor="text1"/>
          <w:sz w:val="24"/>
          <w:szCs w:val="24"/>
        </w:rPr>
        <w:t xml:space="preserve">(c) that the controller of petroleum products be joined hereto, as it might see fit as a co – </w:t>
      </w:r>
      <w:r w:rsidR="00DD25B7">
        <w:rPr>
          <w:rFonts w:ascii="Arial" w:hAnsi="Arial" w:cs="Arial"/>
          <w:i/>
          <w:iCs/>
          <w:color w:val="000000" w:themeColor="text1"/>
          <w:sz w:val="24"/>
          <w:szCs w:val="24"/>
        </w:rPr>
        <w:t>Applicant</w:t>
      </w:r>
      <w:r w:rsidRPr="00DD25B7">
        <w:rPr>
          <w:rFonts w:ascii="Arial" w:hAnsi="Arial" w:cs="Arial"/>
          <w:i/>
          <w:iCs/>
          <w:color w:val="000000" w:themeColor="text1"/>
          <w:sz w:val="24"/>
          <w:szCs w:val="24"/>
        </w:rPr>
        <w:t xml:space="preserve"> or co – </w:t>
      </w:r>
      <w:r w:rsidR="00DD25B7">
        <w:rPr>
          <w:rFonts w:ascii="Arial" w:hAnsi="Arial" w:cs="Arial"/>
          <w:i/>
          <w:iCs/>
          <w:color w:val="000000" w:themeColor="text1"/>
          <w:sz w:val="24"/>
          <w:szCs w:val="24"/>
        </w:rPr>
        <w:t>Respondent</w:t>
      </w:r>
      <w:r w:rsidRPr="00DD25B7">
        <w:rPr>
          <w:rFonts w:ascii="Arial" w:hAnsi="Arial" w:cs="Arial"/>
          <w:i/>
          <w:iCs/>
          <w:color w:val="000000" w:themeColor="text1"/>
          <w:sz w:val="24"/>
          <w:szCs w:val="24"/>
        </w:rPr>
        <w:t xml:space="preserve"> or as might be appropriate</w:t>
      </w:r>
      <w:r w:rsidR="00974A0D" w:rsidRPr="00DD25B7">
        <w:rPr>
          <w:rFonts w:ascii="Arial" w:hAnsi="Arial" w:cs="Arial"/>
          <w:i/>
          <w:iCs/>
          <w:color w:val="000000" w:themeColor="text1"/>
          <w:sz w:val="24"/>
          <w:szCs w:val="24"/>
        </w:rPr>
        <w:t>…</w:t>
      </w:r>
      <w:r w:rsidRPr="00DD25B7">
        <w:rPr>
          <w:rFonts w:ascii="Arial" w:hAnsi="Arial" w:cs="Arial"/>
          <w:i/>
          <w:iCs/>
          <w:color w:val="000000" w:themeColor="text1"/>
          <w:sz w:val="24"/>
          <w:szCs w:val="24"/>
        </w:rPr>
        <w:t>”</w:t>
      </w:r>
      <w:r w:rsidR="00B1394C" w:rsidRPr="00DD25B7">
        <w:rPr>
          <w:rFonts w:ascii="Arial" w:hAnsi="Arial" w:cs="Arial"/>
          <w:color w:val="000000" w:themeColor="text1"/>
          <w:sz w:val="24"/>
          <w:szCs w:val="24"/>
        </w:rPr>
        <w:t>.</w:t>
      </w:r>
    </w:p>
    <w:p w14:paraId="0FF38154" w14:textId="77777777" w:rsidR="002C7FF0" w:rsidRPr="00DD25B7" w:rsidRDefault="002C7FF0" w:rsidP="00907623">
      <w:pPr>
        <w:spacing w:after="0" w:line="480" w:lineRule="auto"/>
        <w:jc w:val="both"/>
        <w:rPr>
          <w:rFonts w:ascii="Arial" w:hAnsi="Arial" w:cs="Arial"/>
          <w:color w:val="000000" w:themeColor="text1"/>
          <w:sz w:val="24"/>
          <w:szCs w:val="24"/>
        </w:rPr>
      </w:pPr>
    </w:p>
    <w:p w14:paraId="252B6E9F" w14:textId="700886A4" w:rsidR="005B1D1B" w:rsidRPr="00DD25B7" w:rsidRDefault="002C7FF0"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F</w:t>
      </w:r>
      <w:r w:rsidR="005B1D1B" w:rsidRPr="00DD25B7">
        <w:rPr>
          <w:rFonts w:ascii="Arial" w:hAnsi="Arial" w:cs="Arial"/>
          <w:color w:val="000000" w:themeColor="text1"/>
          <w:sz w:val="24"/>
          <w:szCs w:val="24"/>
        </w:rPr>
        <w:t xml:space="preserve">irstly, the relief sought in terms of paragraph (c) is wholly incompetent in that such a relief was never ever sought either in the </w:t>
      </w:r>
      <w:r w:rsidR="00B1394C" w:rsidRPr="00DD25B7">
        <w:rPr>
          <w:rFonts w:ascii="Arial" w:hAnsi="Arial" w:cs="Arial"/>
          <w:color w:val="000000" w:themeColor="text1"/>
          <w:sz w:val="24"/>
          <w:szCs w:val="24"/>
        </w:rPr>
        <w:t>C</w:t>
      </w:r>
      <w:r w:rsidR="005B1D1B" w:rsidRPr="00DD25B7">
        <w:rPr>
          <w:rFonts w:ascii="Arial" w:hAnsi="Arial" w:cs="Arial"/>
          <w:color w:val="000000" w:themeColor="text1"/>
          <w:sz w:val="24"/>
          <w:szCs w:val="24"/>
        </w:rPr>
        <w:t xml:space="preserve">ourt </w:t>
      </w:r>
      <w:r w:rsidR="005B1D1B" w:rsidRPr="00DD25B7">
        <w:rPr>
          <w:rFonts w:ascii="Arial" w:hAnsi="Arial" w:cs="Arial"/>
          <w:i/>
          <w:color w:val="000000" w:themeColor="text1"/>
          <w:sz w:val="24"/>
          <w:szCs w:val="24"/>
        </w:rPr>
        <w:t>a quo</w:t>
      </w:r>
      <w:r w:rsidR="005B1D1B" w:rsidRPr="00DD25B7">
        <w:rPr>
          <w:rFonts w:ascii="Arial" w:hAnsi="Arial" w:cs="Arial"/>
          <w:color w:val="000000" w:themeColor="text1"/>
          <w:sz w:val="24"/>
          <w:szCs w:val="24"/>
        </w:rPr>
        <w:t xml:space="preserve"> or in </w:t>
      </w:r>
      <w:r w:rsidR="00876065" w:rsidRPr="00DD25B7">
        <w:rPr>
          <w:rFonts w:ascii="Arial" w:hAnsi="Arial" w:cs="Arial"/>
          <w:color w:val="000000" w:themeColor="text1"/>
          <w:sz w:val="24"/>
          <w:szCs w:val="24"/>
        </w:rPr>
        <w:t>the</w:t>
      </w:r>
      <w:r w:rsidR="00AA4B38" w:rsidRPr="00DD25B7">
        <w:rPr>
          <w:rFonts w:ascii="Arial" w:hAnsi="Arial" w:cs="Arial"/>
          <w:color w:val="000000" w:themeColor="text1"/>
          <w:sz w:val="24"/>
          <w:szCs w:val="24"/>
        </w:rPr>
        <w:t xml:space="preserve"> </w:t>
      </w:r>
      <w:r w:rsidR="00343A13" w:rsidRPr="00DD25B7">
        <w:rPr>
          <w:rFonts w:ascii="Arial" w:hAnsi="Arial" w:cs="Arial"/>
          <w:color w:val="000000" w:themeColor="text1"/>
          <w:sz w:val="24"/>
          <w:szCs w:val="24"/>
        </w:rPr>
        <w:t>Supr</w:t>
      </w:r>
      <w:r w:rsidR="00AA4B38" w:rsidRPr="00DD25B7">
        <w:rPr>
          <w:rFonts w:ascii="Arial" w:hAnsi="Arial" w:cs="Arial"/>
          <w:color w:val="000000" w:themeColor="text1"/>
          <w:sz w:val="24"/>
          <w:szCs w:val="24"/>
        </w:rPr>
        <w:t>e</w:t>
      </w:r>
      <w:r w:rsidR="00343A13" w:rsidRPr="00DD25B7">
        <w:rPr>
          <w:rFonts w:ascii="Arial" w:hAnsi="Arial" w:cs="Arial"/>
          <w:color w:val="000000" w:themeColor="text1"/>
          <w:sz w:val="24"/>
          <w:szCs w:val="24"/>
        </w:rPr>
        <w:t xml:space="preserve">me Court of </w:t>
      </w:r>
      <w:r w:rsidR="005B1D1B" w:rsidRPr="00DD25B7">
        <w:rPr>
          <w:rFonts w:ascii="Arial" w:hAnsi="Arial" w:cs="Arial"/>
          <w:color w:val="000000" w:themeColor="text1"/>
          <w:sz w:val="24"/>
          <w:szCs w:val="24"/>
        </w:rPr>
        <w:t>appeal</w:t>
      </w:r>
      <w:r w:rsidRPr="00DD25B7">
        <w:rPr>
          <w:rFonts w:ascii="Arial" w:hAnsi="Arial" w:cs="Arial"/>
          <w:color w:val="000000" w:themeColor="text1"/>
          <w:sz w:val="24"/>
          <w:szCs w:val="24"/>
        </w:rPr>
        <w:t>.</w:t>
      </w:r>
      <w:r w:rsidR="00974A0D" w:rsidRPr="00DD25B7">
        <w:rPr>
          <w:rFonts w:ascii="Arial" w:hAnsi="Arial" w:cs="Arial"/>
          <w:color w:val="000000" w:themeColor="text1"/>
          <w:sz w:val="24"/>
          <w:szCs w:val="24"/>
        </w:rPr>
        <w:t xml:space="preserve">  </w:t>
      </w:r>
    </w:p>
    <w:p w14:paraId="76D36229" w14:textId="77777777" w:rsidR="002C7FF0" w:rsidRPr="00DD25B7" w:rsidRDefault="002C7FF0" w:rsidP="00907623">
      <w:pPr>
        <w:pStyle w:val="ListParagraph"/>
        <w:spacing w:after="0" w:line="480" w:lineRule="auto"/>
        <w:ind w:left="851"/>
        <w:contextualSpacing w:val="0"/>
        <w:jc w:val="both"/>
        <w:rPr>
          <w:rFonts w:ascii="Arial" w:hAnsi="Arial" w:cs="Arial"/>
          <w:color w:val="000000" w:themeColor="text1"/>
          <w:sz w:val="24"/>
          <w:szCs w:val="24"/>
        </w:rPr>
      </w:pPr>
    </w:p>
    <w:p w14:paraId="03A36043" w14:textId="3D9D927A" w:rsidR="00307B83" w:rsidRPr="00DD25B7" w:rsidRDefault="003A535F"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Significantly</w:t>
      </w:r>
      <w:r w:rsidR="00AC6396" w:rsidRPr="00DD25B7">
        <w:rPr>
          <w:rFonts w:ascii="Arial" w:hAnsi="Arial" w:cs="Arial"/>
          <w:color w:val="000000" w:themeColor="text1"/>
          <w:sz w:val="24"/>
          <w:szCs w:val="24"/>
        </w:rPr>
        <w:t xml:space="preserve">, </w:t>
      </w:r>
      <w:r w:rsidR="00876065" w:rsidRPr="00DD25B7">
        <w:rPr>
          <w:rFonts w:ascii="Arial" w:hAnsi="Arial" w:cs="Arial"/>
          <w:color w:val="000000" w:themeColor="text1"/>
          <w:sz w:val="24"/>
          <w:szCs w:val="24"/>
        </w:rPr>
        <w:t xml:space="preserve">the </w:t>
      </w:r>
      <w:r w:rsidR="00DD25B7">
        <w:rPr>
          <w:rFonts w:ascii="Arial" w:hAnsi="Arial" w:cs="Arial"/>
          <w:color w:val="000000" w:themeColor="text1"/>
          <w:sz w:val="24"/>
          <w:szCs w:val="24"/>
        </w:rPr>
        <w:t>Applicant</w:t>
      </w:r>
      <w:r w:rsidR="005B1D1B" w:rsidRPr="00DD25B7">
        <w:rPr>
          <w:rFonts w:ascii="Arial" w:hAnsi="Arial" w:cs="Arial"/>
          <w:color w:val="000000" w:themeColor="text1"/>
          <w:sz w:val="24"/>
          <w:szCs w:val="24"/>
        </w:rPr>
        <w:t xml:space="preserve"> has now abandoned the relief sought in terms of its conditional counter application</w:t>
      </w:r>
      <w:r w:rsidRPr="00DD25B7">
        <w:rPr>
          <w:rFonts w:ascii="Arial" w:hAnsi="Arial" w:cs="Arial"/>
          <w:color w:val="000000" w:themeColor="text1"/>
          <w:sz w:val="24"/>
          <w:szCs w:val="24"/>
        </w:rPr>
        <w:t>, accepting the trite proposition that a Court will not make a contract for parties.</w:t>
      </w:r>
    </w:p>
    <w:p w14:paraId="797D582B" w14:textId="77777777" w:rsidR="00876065" w:rsidRPr="00DD25B7" w:rsidRDefault="00876065" w:rsidP="00907623">
      <w:pPr>
        <w:spacing w:after="0" w:line="480" w:lineRule="auto"/>
        <w:jc w:val="both"/>
        <w:rPr>
          <w:rFonts w:ascii="Arial" w:hAnsi="Arial" w:cs="Arial"/>
          <w:color w:val="000000" w:themeColor="text1"/>
          <w:sz w:val="24"/>
          <w:szCs w:val="24"/>
        </w:rPr>
      </w:pPr>
    </w:p>
    <w:p w14:paraId="1770D96D" w14:textId="67F05318" w:rsidR="003A535F" w:rsidRPr="00DD25B7" w:rsidRDefault="003A535F"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 xml:space="preserve">Thus, freedom of contract still applies in our law, and the principle of </w:t>
      </w:r>
      <w:proofErr w:type="spellStart"/>
      <w:r w:rsidRPr="00DD25B7">
        <w:rPr>
          <w:rFonts w:ascii="Arial" w:hAnsi="Arial" w:cs="Arial"/>
          <w:i/>
          <w:iCs/>
          <w:color w:val="000000" w:themeColor="text1"/>
          <w:sz w:val="24"/>
          <w:szCs w:val="24"/>
        </w:rPr>
        <w:t>pactum</w:t>
      </w:r>
      <w:proofErr w:type="spellEnd"/>
      <w:r w:rsidRPr="00DD25B7">
        <w:rPr>
          <w:rFonts w:ascii="Arial" w:hAnsi="Arial" w:cs="Arial"/>
          <w:i/>
          <w:iCs/>
          <w:color w:val="000000" w:themeColor="text1"/>
          <w:sz w:val="24"/>
          <w:szCs w:val="24"/>
        </w:rPr>
        <w:t xml:space="preserve"> </w:t>
      </w:r>
      <w:proofErr w:type="spellStart"/>
      <w:r w:rsidRPr="00DD25B7">
        <w:rPr>
          <w:rFonts w:ascii="Arial" w:hAnsi="Arial" w:cs="Arial"/>
          <w:i/>
          <w:iCs/>
          <w:color w:val="000000" w:themeColor="text1"/>
          <w:sz w:val="24"/>
          <w:szCs w:val="24"/>
        </w:rPr>
        <w:t>sunt</w:t>
      </w:r>
      <w:proofErr w:type="spellEnd"/>
      <w:r w:rsidRPr="00DD25B7">
        <w:rPr>
          <w:rFonts w:ascii="Arial" w:hAnsi="Arial" w:cs="Arial"/>
          <w:i/>
          <w:iCs/>
          <w:color w:val="000000" w:themeColor="text1"/>
          <w:sz w:val="24"/>
          <w:szCs w:val="24"/>
        </w:rPr>
        <w:t xml:space="preserve"> </w:t>
      </w:r>
      <w:proofErr w:type="spellStart"/>
      <w:r w:rsidRPr="00DD25B7">
        <w:rPr>
          <w:rFonts w:ascii="Arial" w:hAnsi="Arial" w:cs="Arial"/>
          <w:i/>
          <w:iCs/>
          <w:color w:val="000000" w:themeColor="text1"/>
          <w:sz w:val="24"/>
          <w:szCs w:val="24"/>
        </w:rPr>
        <w:t>servanda</w:t>
      </w:r>
      <w:proofErr w:type="spellEnd"/>
      <w:r w:rsidRPr="00DD25B7">
        <w:rPr>
          <w:rFonts w:ascii="Arial" w:hAnsi="Arial" w:cs="Arial"/>
          <w:color w:val="000000" w:themeColor="text1"/>
          <w:sz w:val="24"/>
          <w:szCs w:val="24"/>
        </w:rPr>
        <w:t xml:space="preserve"> has recently been re-emphasi</w:t>
      </w:r>
      <w:r w:rsidR="00B1394C" w:rsidRPr="00DD25B7">
        <w:rPr>
          <w:rFonts w:ascii="Arial" w:hAnsi="Arial" w:cs="Arial"/>
          <w:color w:val="000000" w:themeColor="text1"/>
          <w:sz w:val="24"/>
          <w:szCs w:val="24"/>
        </w:rPr>
        <w:t>s</w:t>
      </w:r>
      <w:r w:rsidRPr="00DD25B7">
        <w:rPr>
          <w:rFonts w:ascii="Arial" w:hAnsi="Arial" w:cs="Arial"/>
          <w:color w:val="000000" w:themeColor="text1"/>
          <w:sz w:val="24"/>
          <w:szCs w:val="24"/>
        </w:rPr>
        <w:t xml:space="preserve">ed by this Honourable Court in </w:t>
      </w:r>
      <w:proofErr w:type="spellStart"/>
      <w:r w:rsidRPr="00DD25B7">
        <w:rPr>
          <w:rFonts w:ascii="Arial" w:hAnsi="Arial" w:cs="Arial"/>
          <w:b/>
          <w:color w:val="000000" w:themeColor="text1"/>
          <w:sz w:val="24"/>
          <w:szCs w:val="24"/>
          <w:u w:val="single"/>
        </w:rPr>
        <w:t>Beadica</w:t>
      </w:r>
      <w:proofErr w:type="spellEnd"/>
      <w:r w:rsidRPr="00DD25B7">
        <w:rPr>
          <w:rFonts w:ascii="Arial" w:hAnsi="Arial" w:cs="Arial"/>
          <w:b/>
          <w:color w:val="000000" w:themeColor="text1"/>
          <w:sz w:val="24"/>
          <w:szCs w:val="24"/>
          <w:u w:val="single"/>
        </w:rPr>
        <w:t xml:space="preserve"> 231 CC and Others v Trustees for the time being of the Oregon Trust and Others</w:t>
      </w:r>
      <w:r w:rsidRPr="00DD25B7">
        <w:rPr>
          <w:rFonts w:ascii="Arial" w:hAnsi="Arial" w:cs="Arial"/>
          <w:color w:val="000000" w:themeColor="text1"/>
          <w:sz w:val="24"/>
          <w:szCs w:val="24"/>
        </w:rPr>
        <w:t xml:space="preserve"> [2020] ZACC 13.</w:t>
      </w:r>
      <w:r w:rsidR="00B1394C" w:rsidRPr="00DD25B7">
        <w:rPr>
          <w:rFonts w:ascii="Arial" w:hAnsi="Arial" w:cs="Arial"/>
          <w:bCs/>
          <w:color w:val="000000" w:themeColor="text1"/>
          <w:sz w:val="24"/>
          <w:szCs w:val="24"/>
        </w:rPr>
        <w:t xml:space="preserve">  </w:t>
      </w:r>
    </w:p>
    <w:p w14:paraId="5F51E351" w14:textId="77777777" w:rsidR="003A535F" w:rsidRPr="00DD25B7" w:rsidRDefault="003A535F" w:rsidP="00337B10">
      <w:pPr>
        <w:pStyle w:val="ListParagraph"/>
        <w:spacing w:after="0" w:line="480" w:lineRule="auto"/>
        <w:contextualSpacing w:val="0"/>
        <w:rPr>
          <w:rFonts w:ascii="Arial" w:hAnsi="Arial" w:cs="Arial"/>
          <w:color w:val="000000" w:themeColor="text1"/>
          <w:sz w:val="24"/>
          <w:szCs w:val="24"/>
        </w:rPr>
      </w:pPr>
    </w:p>
    <w:p w14:paraId="2F757064" w14:textId="7DA5E5FE" w:rsidR="003A535F" w:rsidRPr="00DD25B7" w:rsidRDefault="003A535F"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This</w:t>
      </w:r>
      <w:r w:rsidR="00974A0D" w:rsidRPr="00DD25B7">
        <w:rPr>
          <w:rFonts w:ascii="Arial" w:hAnsi="Arial" w:cs="Arial"/>
          <w:color w:val="000000" w:themeColor="text1"/>
          <w:sz w:val="24"/>
          <w:szCs w:val="24"/>
        </w:rPr>
        <w:t>,</w:t>
      </w:r>
      <w:r w:rsidRPr="00DD25B7">
        <w:rPr>
          <w:rFonts w:ascii="Arial" w:hAnsi="Arial" w:cs="Arial"/>
          <w:color w:val="000000" w:themeColor="text1"/>
          <w:sz w:val="24"/>
          <w:szCs w:val="24"/>
        </w:rPr>
        <w:t xml:space="preserve"> being trite law, and, by parity of reasoning, if the </w:t>
      </w:r>
      <w:r w:rsidR="00B1394C" w:rsidRPr="00DD25B7">
        <w:rPr>
          <w:rFonts w:ascii="Arial" w:hAnsi="Arial" w:cs="Arial"/>
          <w:color w:val="000000" w:themeColor="text1"/>
          <w:sz w:val="24"/>
          <w:szCs w:val="24"/>
        </w:rPr>
        <w:t>C</w:t>
      </w:r>
      <w:r w:rsidRPr="00DD25B7">
        <w:rPr>
          <w:rFonts w:ascii="Arial" w:hAnsi="Arial" w:cs="Arial"/>
          <w:color w:val="000000" w:themeColor="text1"/>
          <w:sz w:val="24"/>
          <w:szCs w:val="24"/>
        </w:rPr>
        <w:t xml:space="preserve">ourt does not have the power to make a contract for the parties, consequently, the </w:t>
      </w:r>
      <w:r w:rsidR="0056301F">
        <w:rPr>
          <w:rFonts w:ascii="Arial" w:hAnsi="Arial" w:cs="Arial"/>
          <w:color w:val="000000" w:themeColor="text1"/>
          <w:sz w:val="24"/>
          <w:szCs w:val="24"/>
        </w:rPr>
        <w:t>Arbitrator</w:t>
      </w:r>
      <w:r w:rsidRPr="00DD25B7">
        <w:rPr>
          <w:rFonts w:ascii="Arial" w:hAnsi="Arial" w:cs="Arial"/>
          <w:color w:val="000000" w:themeColor="text1"/>
          <w:sz w:val="24"/>
          <w:szCs w:val="24"/>
        </w:rPr>
        <w:t xml:space="preserve"> does not </w:t>
      </w:r>
      <w:r w:rsidR="004D4810" w:rsidRPr="00DD25B7">
        <w:rPr>
          <w:rFonts w:ascii="Arial" w:hAnsi="Arial" w:cs="Arial"/>
          <w:color w:val="000000" w:themeColor="text1"/>
          <w:sz w:val="24"/>
          <w:szCs w:val="24"/>
        </w:rPr>
        <w:t xml:space="preserve">(as </w:t>
      </w:r>
      <w:r w:rsidR="00D90B3A" w:rsidRPr="00DD25B7">
        <w:rPr>
          <w:rFonts w:ascii="Arial" w:hAnsi="Arial" w:cs="Arial"/>
          <w:color w:val="000000" w:themeColor="text1"/>
          <w:sz w:val="24"/>
          <w:szCs w:val="24"/>
        </w:rPr>
        <w:t xml:space="preserve">propagated </w:t>
      </w:r>
      <w:r w:rsidR="004D4810" w:rsidRPr="00DD25B7">
        <w:rPr>
          <w:rFonts w:ascii="Arial" w:hAnsi="Arial" w:cs="Arial"/>
          <w:color w:val="000000" w:themeColor="text1"/>
          <w:sz w:val="24"/>
          <w:szCs w:val="24"/>
        </w:rPr>
        <w:t xml:space="preserve">by the </w:t>
      </w:r>
      <w:r w:rsidR="00DD25B7">
        <w:rPr>
          <w:rFonts w:ascii="Arial" w:hAnsi="Arial" w:cs="Arial"/>
          <w:color w:val="000000" w:themeColor="text1"/>
          <w:sz w:val="24"/>
          <w:szCs w:val="24"/>
        </w:rPr>
        <w:t>Applicant</w:t>
      </w:r>
      <w:r w:rsidR="004D4810" w:rsidRPr="00DD25B7">
        <w:rPr>
          <w:rFonts w:ascii="Arial" w:hAnsi="Arial" w:cs="Arial"/>
          <w:color w:val="000000" w:themeColor="text1"/>
          <w:sz w:val="24"/>
          <w:szCs w:val="24"/>
        </w:rPr>
        <w:t xml:space="preserve">) </w:t>
      </w:r>
      <w:r w:rsidRPr="00DD25B7">
        <w:rPr>
          <w:rFonts w:ascii="Arial" w:hAnsi="Arial" w:cs="Arial"/>
          <w:color w:val="000000" w:themeColor="text1"/>
          <w:sz w:val="24"/>
          <w:szCs w:val="24"/>
        </w:rPr>
        <w:t xml:space="preserve">have the power to make a contract for the parties, and make an award directing the </w:t>
      </w:r>
      <w:r w:rsidR="00DD25B7">
        <w:rPr>
          <w:rFonts w:ascii="Arial" w:hAnsi="Arial" w:cs="Arial"/>
          <w:color w:val="000000" w:themeColor="text1"/>
          <w:sz w:val="24"/>
          <w:szCs w:val="24"/>
        </w:rPr>
        <w:t>Respondent</w:t>
      </w:r>
      <w:r w:rsidRPr="00DD25B7">
        <w:rPr>
          <w:rFonts w:ascii="Arial" w:hAnsi="Arial" w:cs="Arial"/>
          <w:color w:val="000000" w:themeColor="text1"/>
          <w:sz w:val="24"/>
          <w:szCs w:val="24"/>
        </w:rPr>
        <w:t xml:space="preserve"> to conclude a new franchise agreement </w:t>
      </w:r>
      <w:r w:rsidR="00D90B3A" w:rsidRPr="00DD25B7">
        <w:rPr>
          <w:rFonts w:ascii="Arial" w:hAnsi="Arial" w:cs="Arial"/>
          <w:color w:val="000000" w:themeColor="text1"/>
          <w:sz w:val="24"/>
          <w:szCs w:val="24"/>
        </w:rPr>
        <w:t xml:space="preserve">with the </w:t>
      </w:r>
      <w:r w:rsidR="00DD25B7">
        <w:rPr>
          <w:rFonts w:ascii="Arial" w:hAnsi="Arial" w:cs="Arial"/>
          <w:color w:val="000000" w:themeColor="text1"/>
          <w:sz w:val="24"/>
          <w:szCs w:val="24"/>
        </w:rPr>
        <w:t>Applicant</w:t>
      </w:r>
      <w:r w:rsidRPr="00DD25B7">
        <w:rPr>
          <w:rFonts w:ascii="Arial" w:hAnsi="Arial" w:cs="Arial"/>
          <w:color w:val="000000" w:themeColor="text1"/>
          <w:sz w:val="24"/>
          <w:szCs w:val="24"/>
        </w:rPr>
        <w:t xml:space="preserve">.  </w:t>
      </w:r>
    </w:p>
    <w:p w14:paraId="5FF91600" w14:textId="77777777" w:rsidR="003A535F" w:rsidRPr="00DD25B7" w:rsidRDefault="003A535F" w:rsidP="00337B10">
      <w:pPr>
        <w:pStyle w:val="ListParagraph"/>
        <w:spacing w:after="0" w:line="480" w:lineRule="auto"/>
        <w:contextualSpacing w:val="0"/>
        <w:rPr>
          <w:rFonts w:ascii="Arial" w:hAnsi="Arial" w:cs="Arial"/>
          <w:color w:val="000000" w:themeColor="text1"/>
          <w:sz w:val="24"/>
          <w:szCs w:val="24"/>
        </w:rPr>
      </w:pPr>
    </w:p>
    <w:p w14:paraId="2B405D44" w14:textId="2C206739" w:rsidR="003A535F" w:rsidRPr="00DD25B7" w:rsidRDefault="00876065"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 xml:space="preserve">The </w:t>
      </w:r>
      <w:r w:rsidR="00DD25B7">
        <w:rPr>
          <w:rFonts w:ascii="Arial" w:hAnsi="Arial" w:cs="Arial"/>
          <w:color w:val="000000" w:themeColor="text1"/>
          <w:sz w:val="24"/>
          <w:szCs w:val="24"/>
        </w:rPr>
        <w:t>Applicant</w:t>
      </w:r>
      <w:r w:rsidR="003A535F" w:rsidRPr="00DD25B7">
        <w:rPr>
          <w:rFonts w:ascii="Arial" w:hAnsi="Arial" w:cs="Arial"/>
          <w:color w:val="000000" w:themeColor="text1"/>
          <w:sz w:val="24"/>
          <w:szCs w:val="24"/>
        </w:rPr>
        <w:t>'s defence is that it requested the Controller of Petroleum Products in terms of Section</w:t>
      </w:r>
      <w:r w:rsidR="00B1394C" w:rsidRPr="00DD25B7">
        <w:rPr>
          <w:rFonts w:ascii="Arial" w:hAnsi="Arial" w:cs="Arial"/>
          <w:color w:val="000000" w:themeColor="text1"/>
          <w:sz w:val="24"/>
          <w:szCs w:val="24"/>
        </w:rPr>
        <w:t> </w:t>
      </w:r>
      <w:r w:rsidR="003A535F" w:rsidRPr="00DD25B7">
        <w:rPr>
          <w:rFonts w:ascii="Arial" w:hAnsi="Arial" w:cs="Arial"/>
          <w:color w:val="000000" w:themeColor="text1"/>
          <w:sz w:val="24"/>
          <w:szCs w:val="24"/>
        </w:rPr>
        <w:t xml:space="preserve">12B of the </w:t>
      </w:r>
      <w:r w:rsidR="003A535F" w:rsidRPr="00DD25B7">
        <w:rPr>
          <w:rFonts w:ascii="Arial" w:hAnsi="Arial" w:cs="Arial"/>
          <w:color w:val="000000" w:themeColor="text1"/>
          <w:sz w:val="24"/>
          <w:szCs w:val="24"/>
          <w:u w:val="single"/>
        </w:rPr>
        <w:t>Petroleum Products Act</w:t>
      </w:r>
      <w:r w:rsidR="00B1394C" w:rsidRPr="00DD25B7">
        <w:rPr>
          <w:rFonts w:ascii="Arial" w:hAnsi="Arial" w:cs="Arial"/>
          <w:color w:val="000000" w:themeColor="text1"/>
          <w:sz w:val="24"/>
          <w:szCs w:val="24"/>
        </w:rPr>
        <w:t>,</w:t>
      </w:r>
      <w:r w:rsidR="003A535F" w:rsidRPr="00DD25B7">
        <w:rPr>
          <w:rFonts w:ascii="Arial" w:hAnsi="Arial" w:cs="Arial"/>
          <w:color w:val="000000" w:themeColor="text1"/>
          <w:sz w:val="24"/>
          <w:szCs w:val="24"/>
        </w:rPr>
        <w:t xml:space="preserve"> 1977</w:t>
      </w:r>
      <w:r w:rsidR="00A35C62" w:rsidRPr="00DD25B7">
        <w:rPr>
          <w:rFonts w:ascii="Arial" w:hAnsi="Arial" w:cs="Arial"/>
          <w:color w:val="000000" w:themeColor="text1"/>
          <w:sz w:val="24"/>
          <w:szCs w:val="24"/>
        </w:rPr>
        <w:t xml:space="preserve"> (</w:t>
      </w:r>
      <w:r w:rsidR="00A35C62" w:rsidRPr="00DD25B7">
        <w:rPr>
          <w:rFonts w:ascii="Arial" w:hAnsi="Arial" w:cs="Arial"/>
          <w:i/>
          <w:iCs/>
          <w:color w:val="000000" w:themeColor="text1"/>
          <w:sz w:val="24"/>
          <w:szCs w:val="24"/>
        </w:rPr>
        <w:t>“</w:t>
      </w:r>
      <w:r w:rsidR="00A35C62" w:rsidRPr="00DD25B7">
        <w:rPr>
          <w:rFonts w:ascii="Arial" w:hAnsi="Arial" w:cs="Arial"/>
          <w:b/>
          <w:bCs/>
          <w:i/>
          <w:iCs/>
          <w:color w:val="000000" w:themeColor="text1"/>
          <w:sz w:val="24"/>
          <w:szCs w:val="24"/>
        </w:rPr>
        <w:t>the Act</w:t>
      </w:r>
      <w:r w:rsidR="00A35C62" w:rsidRPr="00DD25B7">
        <w:rPr>
          <w:rFonts w:ascii="Arial" w:hAnsi="Arial" w:cs="Arial"/>
          <w:i/>
          <w:iCs/>
          <w:color w:val="000000" w:themeColor="text1"/>
          <w:sz w:val="24"/>
          <w:szCs w:val="24"/>
        </w:rPr>
        <w:t>”</w:t>
      </w:r>
      <w:r w:rsidR="00A35C62" w:rsidRPr="00DD25B7">
        <w:rPr>
          <w:rFonts w:ascii="Arial" w:hAnsi="Arial" w:cs="Arial"/>
          <w:color w:val="000000" w:themeColor="text1"/>
          <w:sz w:val="24"/>
          <w:szCs w:val="24"/>
        </w:rPr>
        <w:t>)</w:t>
      </w:r>
      <w:r w:rsidR="00B1394C" w:rsidRPr="00DD25B7">
        <w:rPr>
          <w:rFonts w:ascii="Arial" w:hAnsi="Arial" w:cs="Arial"/>
          <w:color w:val="000000" w:themeColor="text1"/>
          <w:sz w:val="24"/>
          <w:szCs w:val="24"/>
        </w:rPr>
        <w:t>,</w:t>
      </w:r>
      <w:r w:rsidR="003A535F" w:rsidRPr="00DD25B7">
        <w:rPr>
          <w:rFonts w:ascii="Arial" w:hAnsi="Arial" w:cs="Arial"/>
          <w:color w:val="000000" w:themeColor="text1"/>
          <w:sz w:val="24"/>
          <w:szCs w:val="24"/>
        </w:rPr>
        <w:t xml:space="preserve"> to submit the main and associated disputes arising between the parties to arbitration.</w:t>
      </w:r>
    </w:p>
    <w:p w14:paraId="3DD58327" w14:textId="77777777" w:rsidR="003A535F" w:rsidRPr="00DD25B7" w:rsidRDefault="003A535F" w:rsidP="00337B10">
      <w:pPr>
        <w:pStyle w:val="ListParagraph"/>
        <w:spacing w:after="0" w:line="480" w:lineRule="auto"/>
        <w:contextualSpacing w:val="0"/>
        <w:rPr>
          <w:rFonts w:ascii="Arial" w:hAnsi="Arial" w:cs="Arial"/>
          <w:color w:val="000000" w:themeColor="text1"/>
          <w:sz w:val="24"/>
          <w:szCs w:val="24"/>
        </w:rPr>
      </w:pPr>
    </w:p>
    <w:p w14:paraId="3956E261" w14:textId="2E7364F8" w:rsidR="003A535F" w:rsidRPr="00DD25B7" w:rsidRDefault="003A535F"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 xml:space="preserve">Nowhere in </w:t>
      </w:r>
      <w:r w:rsidR="00876065" w:rsidRPr="00DD25B7">
        <w:rPr>
          <w:rFonts w:ascii="Arial" w:hAnsi="Arial" w:cs="Arial"/>
          <w:color w:val="000000" w:themeColor="text1"/>
          <w:sz w:val="24"/>
          <w:szCs w:val="24"/>
        </w:rPr>
        <w:t xml:space="preserve">the </w:t>
      </w:r>
      <w:r w:rsidR="00DD25B7">
        <w:rPr>
          <w:rFonts w:ascii="Arial" w:hAnsi="Arial" w:cs="Arial"/>
          <w:color w:val="000000" w:themeColor="text1"/>
          <w:sz w:val="24"/>
          <w:szCs w:val="24"/>
        </w:rPr>
        <w:t>Applicant</w:t>
      </w:r>
      <w:r w:rsidRPr="00DD25B7">
        <w:rPr>
          <w:rFonts w:ascii="Arial" w:hAnsi="Arial" w:cs="Arial"/>
          <w:color w:val="000000" w:themeColor="text1"/>
          <w:sz w:val="24"/>
          <w:szCs w:val="24"/>
        </w:rPr>
        <w:t xml:space="preserve">’s request </w:t>
      </w:r>
      <w:r w:rsidR="00876065" w:rsidRPr="00DD25B7">
        <w:rPr>
          <w:rFonts w:ascii="Arial" w:hAnsi="Arial" w:cs="Arial"/>
          <w:color w:val="000000" w:themeColor="text1"/>
          <w:sz w:val="24"/>
          <w:szCs w:val="24"/>
        </w:rPr>
        <w:t xml:space="preserve">(“annexure “LB6” to the </w:t>
      </w:r>
      <w:r w:rsidR="00DD25B7">
        <w:rPr>
          <w:rFonts w:ascii="Arial" w:hAnsi="Arial" w:cs="Arial"/>
          <w:color w:val="000000" w:themeColor="text1"/>
          <w:sz w:val="24"/>
          <w:szCs w:val="24"/>
        </w:rPr>
        <w:t>Applicant</w:t>
      </w:r>
      <w:r w:rsidR="00974A0D" w:rsidRPr="00DD25B7">
        <w:rPr>
          <w:rFonts w:ascii="Arial" w:hAnsi="Arial" w:cs="Arial"/>
          <w:color w:val="000000" w:themeColor="text1"/>
          <w:sz w:val="24"/>
          <w:szCs w:val="24"/>
        </w:rPr>
        <w:t>’</w:t>
      </w:r>
      <w:r w:rsidR="00876065" w:rsidRPr="00DD25B7">
        <w:rPr>
          <w:rFonts w:ascii="Arial" w:hAnsi="Arial" w:cs="Arial"/>
          <w:color w:val="000000" w:themeColor="text1"/>
          <w:sz w:val="24"/>
          <w:szCs w:val="24"/>
        </w:rPr>
        <w:t xml:space="preserve">s founding affidavit) </w:t>
      </w:r>
      <w:r w:rsidRPr="00DD25B7">
        <w:rPr>
          <w:rFonts w:ascii="Arial" w:hAnsi="Arial" w:cs="Arial"/>
          <w:color w:val="000000" w:themeColor="text1"/>
          <w:sz w:val="24"/>
          <w:szCs w:val="24"/>
        </w:rPr>
        <w:t>for referral to arbitration under the said Section</w:t>
      </w:r>
      <w:r w:rsidR="00974A0D" w:rsidRPr="00DD25B7">
        <w:rPr>
          <w:rFonts w:ascii="Arial" w:hAnsi="Arial" w:cs="Arial"/>
          <w:color w:val="000000" w:themeColor="text1"/>
          <w:sz w:val="24"/>
          <w:szCs w:val="24"/>
        </w:rPr>
        <w:t> </w:t>
      </w:r>
      <w:r w:rsidRPr="00DD25B7">
        <w:rPr>
          <w:rFonts w:ascii="Arial" w:hAnsi="Arial" w:cs="Arial"/>
          <w:color w:val="000000" w:themeColor="text1"/>
          <w:sz w:val="24"/>
          <w:szCs w:val="24"/>
        </w:rPr>
        <w:t xml:space="preserve">12B does </w:t>
      </w:r>
      <w:r w:rsidR="00876065" w:rsidRPr="00DD25B7">
        <w:rPr>
          <w:rFonts w:ascii="Arial" w:hAnsi="Arial" w:cs="Arial"/>
          <w:color w:val="000000" w:themeColor="text1"/>
          <w:sz w:val="24"/>
          <w:szCs w:val="24"/>
        </w:rPr>
        <w:t xml:space="preserve">the </w:t>
      </w:r>
      <w:r w:rsidR="00DD25B7">
        <w:rPr>
          <w:rFonts w:ascii="Arial" w:hAnsi="Arial" w:cs="Arial"/>
          <w:color w:val="000000" w:themeColor="text1"/>
          <w:sz w:val="24"/>
          <w:szCs w:val="24"/>
        </w:rPr>
        <w:t>Applicant</w:t>
      </w:r>
      <w:r w:rsidRPr="00DD25B7">
        <w:rPr>
          <w:rFonts w:ascii="Arial" w:hAnsi="Arial" w:cs="Arial"/>
          <w:color w:val="000000" w:themeColor="text1"/>
          <w:sz w:val="24"/>
          <w:szCs w:val="24"/>
        </w:rPr>
        <w:t>:</w:t>
      </w:r>
    </w:p>
    <w:p w14:paraId="1E8CE9BE" w14:textId="77777777" w:rsidR="003A535F" w:rsidRPr="00DD25B7" w:rsidRDefault="003A535F" w:rsidP="00337B10">
      <w:pPr>
        <w:pStyle w:val="ListParagraph"/>
        <w:spacing w:after="0" w:line="480" w:lineRule="auto"/>
        <w:contextualSpacing w:val="0"/>
        <w:rPr>
          <w:rFonts w:ascii="Arial" w:hAnsi="Arial" w:cs="Arial"/>
          <w:color w:val="000000" w:themeColor="text1"/>
          <w:sz w:val="24"/>
          <w:szCs w:val="24"/>
        </w:rPr>
      </w:pPr>
    </w:p>
    <w:p w14:paraId="19A78E66" w14:textId="0EF1595C" w:rsidR="003A535F" w:rsidRPr="00DD25B7" w:rsidRDefault="003A535F" w:rsidP="00337B10">
      <w:pPr>
        <w:pStyle w:val="ListParagraph"/>
        <w:numPr>
          <w:ilvl w:val="1"/>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 xml:space="preserve">dispute the </w:t>
      </w:r>
      <w:r w:rsidR="00DD25B7">
        <w:rPr>
          <w:rFonts w:ascii="Arial" w:hAnsi="Arial" w:cs="Arial"/>
          <w:color w:val="000000" w:themeColor="text1"/>
          <w:sz w:val="24"/>
          <w:szCs w:val="24"/>
        </w:rPr>
        <w:t>Respondent</w:t>
      </w:r>
      <w:r w:rsidRPr="00DD25B7">
        <w:rPr>
          <w:rFonts w:ascii="Arial" w:hAnsi="Arial" w:cs="Arial"/>
          <w:color w:val="000000" w:themeColor="text1"/>
          <w:sz w:val="24"/>
          <w:szCs w:val="24"/>
        </w:rPr>
        <w:t xml:space="preserve">’s ownership of the premises or request a referral of a dispute based on any such challenge.  Instead </w:t>
      </w:r>
      <w:r w:rsidR="00876065" w:rsidRPr="00DD25B7">
        <w:rPr>
          <w:rFonts w:ascii="Arial" w:hAnsi="Arial" w:cs="Arial"/>
          <w:color w:val="000000" w:themeColor="text1"/>
          <w:sz w:val="24"/>
          <w:szCs w:val="24"/>
        </w:rPr>
        <w:t xml:space="preserve">the </w:t>
      </w:r>
      <w:r w:rsidR="00DD25B7">
        <w:rPr>
          <w:rFonts w:ascii="Arial" w:hAnsi="Arial" w:cs="Arial"/>
          <w:color w:val="000000" w:themeColor="text1"/>
          <w:sz w:val="24"/>
          <w:szCs w:val="24"/>
        </w:rPr>
        <w:t>Applicant</w:t>
      </w:r>
      <w:r w:rsidRPr="00DD25B7">
        <w:rPr>
          <w:rFonts w:ascii="Arial" w:hAnsi="Arial" w:cs="Arial"/>
          <w:color w:val="000000" w:themeColor="text1"/>
          <w:sz w:val="24"/>
          <w:szCs w:val="24"/>
        </w:rPr>
        <w:t xml:space="preserve"> expressly admits that the </w:t>
      </w:r>
      <w:r w:rsidR="00DD25B7">
        <w:rPr>
          <w:rFonts w:ascii="Arial" w:hAnsi="Arial" w:cs="Arial"/>
          <w:color w:val="000000" w:themeColor="text1"/>
          <w:sz w:val="24"/>
          <w:szCs w:val="24"/>
        </w:rPr>
        <w:t>Respondent</w:t>
      </w:r>
      <w:r w:rsidRPr="00DD25B7">
        <w:rPr>
          <w:rFonts w:ascii="Arial" w:hAnsi="Arial" w:cs="Arial"/>
          <w:color w:val="000000" w:themeColor="text1"/>
          <w:sz w:val="24"/>
          <w:szCs w:val="24"/>
        </w:rPr>
        <w:t xml:space="preserve"> is the owner of the premises; </w:t>
      </w:r>
    </w:p>
    <w:p w14:paraId="1C3D46A1" w14:textId="77777777" w:rsidR="00974A0D" w:rsidRPr="00DD25B7" w:rsidRDefault="00974A0D" w:rsidP="00907623">
      <w:pPr>
        <w:pStyle w:val="ListParagraph"/>
        <w:spacing w:after="0" w:line="480" w:lineRule="auto"/>
        <w:ind w:left="2268"/>
        <w:contextualSpacing w:val="0"/>
        <w:jc w:val="both"/>
        <w:rPr>
          <w:rFonts w:ascii="Arial" w:hAnsi="Arial" w:cs="Arial"/>
          <w:color w:val="000000" w:themeColor="text1"/>
          <w:sz w:val="24"/>
          <w:szCs w:val="24"/>
        </w:rPr>
      </w:pPr>
    </w:p>
    <w:p w14:paraId="4C0EAC3B" w14:textId="13635EBF" w:rsidR="003A535F" w:rsidRPr="00DD25B7" w:rsidRDefault="003A535F" w:rsidP="00337B10">
      <w:pPr>
        <w:pStyle w:val="ListParagraph"/>
        <w:numPr>
          <w:ilvl w:val="1"/>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request an award in respect of eviction;</w:t>
      </w:r>
      <w:r w:rsidR="00974A0D" w:rsidRPr="00DD25B7">
        <w:rPr>
          <w:rFonts w:ascii="Arial" w:hAnsi="Arial" w:cs="Arial"/>
          <w:color w:val="000000" w:themeColor="text1"/>
          <w:sz w:val="24"/>
          <w:szCs w:val="24"/>
        </w:rPr>
        <w:t xml:space="preserve"> </w:t>
      </w:r>
    </w:p>
    <w:p w14:paraId="5698DBFC" w14:textId="77777777" w:rsidR="00974A0D" w:rsidRPr="00DD25B7" w:rsidRDefault="00974A0D" w:rsidP="00907623">
      <w:pPr>
        <w:pStyle w:val="ListParagraph"/>
        <w:spacing w:after="0" w:line="480" w:lineRule="auto"/>
        <w:contextualSpacing w:val="0"/>
        <w:rPr>
          <w:rFonts w:ascii="Arial" w:hAnsi="Arial" w:cs="Arial"/>
          <w:color w:val="000000" w:themeColor="text1"/>
          <w:sz w:val="24"/>
          <w:szCs w:val="24"/>
        </w:rPr>
      </w:pPr>
    </w:p>
    <w:p w14:paraId="69F230B8" w14:textId="4F7D72AC" w:rsidR="003A535F" w:rsidRPr="00DD25B7" w:rsidRDefault="003A535F" w:rsidP="00337B10">
      <w:pPr>
        <w:pStyle w:val="ListParagraph"/>
        <w:numPr>
          <w:ilvl w:val="1"/>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request an award declaring that the renewal agreement was concluded or is in existence, or should be created between the parties;</w:t>
      </w:r>
      <w:r w:rsidR="00974A0D" w:rsidRPr="00DD25B7">
        <w:rPr>
          <w:rFonts w:ascii="Arial" w:hAnsi="Arial" w:cs="Arial"/>
          <w:color w:val="000000" w:themeColor="text1"/>
          <w:sz w:val="24"/>
          <w:szCs w:val="24"/>
        </w:rPr>
        <w:t xml:space="preserve"> </w:t>
      </w:r>
    </w:p>
    <w:p w14:paraId="4C1EDA92" w14:textId="77777777" w:rsidR="00974A0D" w:rsidRPr="00DD25B7" w:rsidRDefault="00974A0D" w:rsidP="00907623">
      <w:pPr>
        <w:pStyle w:val="ListParagraph"/>
        <w:spacing w:after="0" w:line="480" w:lineRule="auto"/>
        <w:contextualSpacing w:val="0"/>
        <w:rPr>
          <w:rFonts w:ascii="Arial" w:hAnsi="Arial" w:cs="Arial"/>
          <w:color w:val="000000" w:themeColor="text1"/>
          <w:sz w:val="24"/>
          <w:szCs w:val="24"/>
        </w:rPr>
      </w:pPr>
    </w:p>
    <w:p w14:paraId="0B43E228" w14:textId="493558B3" w:rsidR="003A535F" w:rsidRPr="00DD25B7" w:rsidRDefault="003A535F" w:rsidP="00337B10">
      <w:pPr>
        <w:pStyle w:val="ListParagraph"/>
        <w:numPr>
          <w:ilvl w:val="1"/>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instead its complaint is that it has</w:t>
      </w:r>
      <w:r w:rsidR="00974A0D" w:rsidRPr="00DD25B7">
        <w:rPr>
          <w:rFonts w:ascii="Arial" w:hAnsi="Arial" w:cs="Arial"/>
          <w:color w:val="000000" w:themeColor="text1"/>
          <w:sz w:val="24"/>
          <w:szCs w:val="24"/>
        </w:rPr>
        <w:t xml:space="preserve"> </w:t>
      </w:r>
      <w:r w:rsidRPr="00DD25B7">
        <w:rPr>
          <w:rFonts w:ascii="Arial" w:hAnsi="Arial" w:cs="Arial"/>
          <w:color w:val="000000" w:themeColor="text1"/>
          <w:sz w:val="24"/>
          <w:szCs w:val="24"/>
        </w:rPr>
        <w:t>n</w:t>
      </w:r>
      <w:r w:rsidR="00974A0D" w:rsidRPr="00DD25B7">
        <w:rPr>
          <w:rFonts w:ascii="Arial" w:hAnsi="Arial" w:cs="Arial"/>
          <w:color w:val="000000" w:themeColor="text1"/>
          <w:sz w:val="24"/>
          <w:szCs w:val="24"/>
        </w:rPr>
        <w:t>o</w:t>
      </w:r>
      <w:r w:rsidRPr="00DD25B7">
        <w:rPr>
          <w:rFonts w:ascii="Arial" w:hAnsi="Arial" w:cs="Arial"/>
          <w:color w:val="000000" w:themeColor="text1"/>
          <w:sz w:val="24"/>
          <w:szCs w:val="24"/>
        </w:rPr>
        <w:t xml:space="preserve">t been given a franchise agreement as expected by it. </w:t>
      </w:r>
      <w:r w:rsidR="00974A0D" w:rsidRPr="00DD25B7">
        <w:rPr>
          <w:rFonts w:ascii="Arial" w:hAnsi="Arial" w:cs="Arial"/>
          <w:color w:val="000000" w:themeColor="text1"/>
          <w:sz w:val="24"/>
          <w:szCs w:val="24"/>
        </w:rPr>
        <w:t xml:space="preserve"> </w:t>
      </w:r>
      <w:r w:rsidRPr="00DD25B7">
        <w:rPr>
          <w:rFonts w:ascii="Arial" w:hAnsi="Arial" w:cs="Arial"/>
          <w:color w:val="000000" w:themeColor="text1"/>
          <w:sz w:val="24"/>
          <w:szCs w:val="24"/>
        </w:rPr>
        <w:t>In paragraph</w:t>
      </w:r>
      <w:r w:rsidR="00974A0D" w:rsidRPr="00DD25B7">
        <w:rPr>
          <w:rFonts w:ascii="Arial" w:hAnsi="Arial" w:cs="Arial"/>
          <w:color w:val="000000" w:themeColor="text1"/>
          <w:sz w:val="24"/>
          <w:szCs w:val="24"/>
        </w:rPr>
        <w:t> </w:t>
      </w:r>
      <w:r w:rsidRPr="00DD25B7">
        <w:rPr>
          <w:rFonts w:ascii="Arial" w:hAnsi="Arial" w:cs="Arial"/>
          <w:color w:val="000000" w:themeColor="text1"/>
          <w:sz w:val="24"/>
          <w:szCs w:val="24"/>
        </w:rPr>
        <w:t xml:space="preserve">2.15 of that complaint, </w:t>
      </w:r>
      <w:r w:rsidR="00876065" w:rsidRPr="00DD25B7">
        <w:rPr>
          <w:rFonts w:ascii="Arial" w:hAnsi="Arial" w:cs="Arial"/>
          <w:color w:val="000000" w:themeColor="text1"/>
          <w:sz w:val="24"/>
          <w:szCs w:val="24"/>
        </w:rPr>
        <w:t xml:space="preserve">the </w:t>
      </w:r>
      <w:r w:rsidR="00DD25B7">
        <w:rPr>
          <w:rFonts w:ascii="Arial" w:hAnsi="Arial" w:cs="Arial"/>
          <w:color w:val="000000" w:themeColor="text1"/>
          <w:sz w:val="24"/>
          <w:szCs w:val="24"/>
        </w:rPr>
        <w:t>Applicant</w:t>
      </w:r>
      <w:r w:rsidRPr="00DD25B7">
        <w:rPr>
          <w:rFonts w:ascii="Arial" w:hAnsi="Arial" w:cs="Arial"/>
          <w:color w:val="000000" w:themeColor="text1"/>
          <w:sz w:val="24"/>
          <w:szCs w:val="24"/>
        </w:rPr>
        <w:t xml:space="preserve"> summarises the complaint as being a </w:t>
      </w:r>
      <w:r w:rsidRPr="00DD25B7">
        <w:rPr>
          <w:rFonts w:ascii="Arial" w:hAnsi="Arial" w:cs="Arial"/>
          <w:color w:val="000000" w:themeColor="text1"/>
          <w:sz w:val="24"/>
          <w:szCs w:val="24"/>
        </w:rPr>
        <w:lastRenderedPageBreak/>
        <w:t xml:space="preserve">failure to provide </w:t>
      </w:r>
      <w:r w:rsidR="00876065" w:rsidRPr="00DD25B7">
        <w:rPr>
          <w:rFonts w:ascii="Arial" w:hAnsi="Arial" w:cs="Arial"/>
          <w:color w:val="000000" w:themeColor="text1"/>
          <w:sz w:val="24"/>
          <w:szCs w:val="24"/>
        </w:rPr>
        <w:t xml:space="preserve">the </w:t>
      </w:r>
      <w:r w:rsidR="00DD25B7">
        <w:rPr>
          <w:rFonts w:ascii="Arial" w:hAnsi="Arial" w:cs="Arial"/>
          <w:color w:val="000000" w:themeColor="text1"/>
          <w:sz w:val="24"/>
          <w:szCs w:val="24"/>
        </w:rPr>
        <w:t>Applicant</w:t>
      </w:r>
      <w:r w:rsidRPr="00DD25B7">
        <w:rPr>
          <w:rFonts w:ascii="Arial" w:hAnsi="Arial" w:cs="Arial"/>
          <w:color w:val="000000" w:themeColor="text1"/>
          <w:sz w:val="24"/>
          <w:szCs w:val="24"/>
        </w:rPr>
        <w:t xml:space="preserve"> with a Franchise Agreement. </w:t>
      </w:r>
      <w:r w:rsidR="00974A0D" w:rsidRPr="00DD25B7">
        <w:rPr>
          <w:rFonts w:ascii="Arial" w:hAnsi="Arial" w:cs="Arial"/>
          <w:color w:val="000000" w:themeColor="text1"/>
          <w:sz w:val="24"/>
          <w:szCs w:val="24"/>
        </w:rPr>
        <w:t xml:space="preserve"> </w:t>
      </w:r>
      <w:r w:rsidRPr="00DD25B7">
        <w:rPr>
          <w:rFonts w:ascii="Arial" w:hAnsi="Arial" w:cs="Arial"/>
          <w:color w:val="000000" w:themeColor="text1"/>
          <w:sz w:val="24"/>
          <w:szCs w:val="24"/>
        </w:rPr>
        <w:t>In paragraph</w:t>
      </w:r>
      <w:r w:rsidR="00974A0D" w:rsidRPr="00DD25B7">
        <w:rPr>
          <w:rFonts w:ascii="Arial" w:hAnsi="Arial" w:cs="Arial"/>
          <w:color w:val="000000" w:themeColor="text1"/>
          <w:sz w:val="24"/>
          <w:szCs w:val="24"/>
        </w:rPr>
        <w:t> </w:t>
      </w:r>
      <w:r w:rsidRPr="00DD25B7">
        <w:rPr>
          <w:rFonts w:ascii="Arial" w:hAnsi="Arial" w:cs="Arial"/>
          <w:color w:val="000000" w:themeColor="text1"/>
          <w:sz w:val="24"/>
          <w:szCs w:val="24"/>
        </w:rPr>
        <w:t xml:space="preserve">3 of that complaint, </w:t>
      </w:r>
      <w:r w:rsidR="00876065" w:rsidRPr="00DD25B7">
        <w:rPr>
          <w:rFonts w:ascii="Arial" w:hAnsi="Arial" w:cs="Arial"/>
          <w:color w:val="000000" w:themeColor="text1"/>
          <w:sz w:val="24"/>
          <w:szCs w:val="24"/>
        </w:rPr>
        <w:t xml:space="preserve">the </w:t>
      </w:r>
      <w:r w:rsidR="00DD25B7">
        <w:rPr>
          <w:rFonts w:ascii="Arial" w:hAnsi="Arial" w:cs="Arial"/>
          <w:color w:val="000000" w:themeColor="text1"/>
          <w:sz w:val="24"/>
          <w:szCs w:val="24"/>
        </w:rPr>
        <w:t>Applicant</w:t>
      </w:r>
      <w:r w:rsidRPr="00DD25B7">
        <w:rPr>
          <w:rFonts w:ascii="Arial" w:hAnsi="Arial" w:cs="Arial"/>
          <w:color w:val="000000" w:themeColor="text1"/>
          <w:sz w:val="24"/>
          <w:szCs w:val="24"/>
        </w:rPr>
        <w:t xml:space="preserve"> alleges further unfair and unreasonable contractual practices also based upon a failure to provide a Franchise Agreement.</w:t>
      </w:r>
      <w:r w:rsidR="00974A0D" w:rsidRPr="00DD25B7">
        <w:rPr>
          <w:rFonts w:ascii="Arial" w:hAnsi="Arial" w:cs="Arial"/>
          <w:color w:val="000000" w:themeColor="text1"/>
          <w:sz w:val="24"/>
          <w:szCs w:val="24"/>
        </w:rPr>
        <w:t xml:space="preserve">  </w:t>
      </w:r>
    </w:p>
    <w:p w14:paraId="58C0B1BC" w14:textId="77777777" w:rsidR="003A535F" w:rsidRPr="00DD25B7" w:rsidRDefault="003A535F" w:rsidP="00337B10">
      <w:pPr>
        <w:pStyle w:val="ListParagraph"/>
        <w:spacing w:after="0" w:line="480" w:lineRule="auto"/>
        <w:ind w:left="360"/>
        <w:contextualSpacing w:val="0"/>
        <w:jc w:val="both"/>
        <w:rPr>
          <w:rFonts w:ascii="Arial" w:hAnsi="Arial" w:cs="Arial"/>
          <w:color w:val="000000" w:themeColor="text1"/>
          <w:sz w:val="24"/>
          <w:szCs w:val="24"/>
        </w:rPr>
      </w:pPr>
    </w:p>
    <w:p w14:paraId="022D5974" w14:textId="1A6CDBC0" w:rsidR="003A535F" w:rsidRPr="00DD25B7" w:rsidRDefault="003A535F"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 xml:space="preserve">It is accordingly apparent that the </w:t>
      </w:r>
      <w:r w:rsidR="00DD25B7">
        <w:rPr>
          <w:rFonts w:ascii="Arial" w:hAnsi="Arial" w:cs="Arial"/>
          <w:color w:val="000000" w:themeColor="text1"/>
          <w:sz w:val="24"/>
          <w:szCs w:val="24"/>
        </w:rPr>
        <w:t>Respondent</w:t>
      </w:r>
      <w:r w:rsidRPr="00DD25B7">
        <w:rPr>
          <w:rFonts w:ascii="Arial" w:hAnsi="Arial" w:cs="Arial"/>
          <w:color w:val="000000" w:themeColor="text1"/>
          <w:sz w:val="24"/>
          <w:szCs w:val="24"/>
        </w:rPr>
        <w:t xml:space="preserve">’s rights of ownership and its rights to evict </w:t>
      </w:r>
      <w:r w:rsidR="00876065" w:rsidRPr="00DD25B7">
        <w:rPr>
          <w:rFonts w:ascii="Arial" w:hAnsi="Arial" w:cs="Arial"/>
          <w:color w:val="000000" w:themeColor="text1"/>
          <w:sz w:val="24"/>
          <w:szCs w:val="24"/>
        </w:rPr>
        <w:t xml:space="preserve">the </w:t>
      </w:r>
      <w:r w:rsidR="00DD25B7">
        <w:rPr>
          <w:rFonts w:ascii="Arial" w:hAnsi="Arial" w:cs="Arial"/>
          <w:color w:val="000000" w:themeColor="text1"/>
          <w:sz w:val="24"/>
          <w:szCs w:val="24"/>
        </w:rPr>
        <w:t>Applicant</w:t>
      </w:r>
      <w:r w:rsidR="00974A0D" w:rsidRPr="00DD25B7">
        <w:rPr>
          <w:rFonts w:ascii="Arial" w:hAnsi="Arial" w:cs="Arial"/>
          <w:color w:val="000000" w:themeColor="text1"/>
          <w:sz w:val="24"/>
          <w:szCs w:val="24"/>
        </w:rPr>
        <w:t>,</w:t>
      </w:r>
      <w:r w:rsidRPr="00DD25B7">
        <w:rPr>
          <w:rFonts w:ascii="Arial" w:hAnsi="Arial" w:cs="Arial"/>
          <w:color w:val="000000" w:themeColor="text1"/>
          <w:sz w:val="24"/>
          <w:szCs w:val="24"/>
        </w:rPr>
        <w:t xml:space="preserve"> based upon </w:t>
      </w:r>
      <w:r w:rsidR="00876065" w:rsidRPr="00DD25B7">
        <w:rPr>
          <w:rFonts w:ascii="Arial" w:hAnsi="Arial" w:cs="Arial"/>
          <w:color w:val="000000" w:themeColor="text1"/>
          <w:sz w:val="24"/>
          <w:szCs w:val="24"/>
        </w:rPr>
        <w:t xml:space="preserve">the </w:t>
      </w:r>
      <w:r w:rsidR="00DD25B7">
        <w:rPr>
          <w:rFonts w:ascii="Arial" w:hAnsi="Arial" w:cs="Arial"/>
          <w:color w:val="000000" w:themeColor="text1"/>
          <w:sz w:val="24"/>
          <w:szCs w:val="24"/>
        </w:rPr>
        <w:t>Applicant</w:t>
      </w:r>
      <w:r w:rsidRPr="00DD25B7">
        <w:rPr>
          <w:rFonts w:ascii="Arial" w:hAnsi="Arial" w:cs="Arial"/>
          <w:color w:val="000000" w:themeColor="text1"/>
          <w:sz w:val="24"/>
          <w:szCs w:val="24"/>
        </w:rPr>
        <w:t xml:space="preserve">'s occupation against the will of the </w:t>
      </w:r>
      <w:r w:rsidR="00DD25B7">
        <w:rPr>
          <w:rFonts w:ascii="Arial" w:hAnsi="Arial" w:cs="Arial"/>
          <w:color w:val="000000" w:themeColor="text1"/>
          <w:sz w:val="24"/>
          <w:szCs w:val="24"/>
        </w:rPr>
        <w:t>Respondent</w:t>
      </w:r>
      <w:r w:rsidR="00974A0D" w:rsidRPr="00DD25B7">
        <w:rPr>
          <w:rFonts w:ascii="Arial" w:hAnsi="Arial" w:cs="Arial"/>
          <w:color w:val="000000" w:themeColor="text1"/>
          <w:sz w:val="24"/>
          <w:szCs w:val="24"/>
        </w:rPr>
        <w:t>,</w:t>
      </w:r>
      <w:r w:rsidRPr="00DD25B7">
        <w:rPr>
          <w:rFonts w:ascii="Arial" w:hAnsi="Arial" w:cs="Arial"/>
          <w:color w:val="000000" w:themeColor="text1"/>
          <w:sz w:val="24"/>
          <w:szCs w:val="24"/>
        </w:rPr>
        <w:t xml:space="preserve"> do not form part of the dispute referred under the said Section</w:t>
      </w:r>
      <w:r w:rsidR="00974A0D" w:rsidRPr="00DD25B7">
        <w:rPr>
          <w:rFonts w:ascii="Arial" w:hAnsi="Arial" w:cs="Arial"/>
          <w:color w:val="000000" w:themeColor="text1"/>
          <w:sz w:val="24"/>
          <w:szCs w:val="24"/>
        </w:rPr>
        <w:t> </w:t>
      </w:r>
      <w:r w:rsidRPr="00DD25B7">
        <w:rPr>
          <w:rFonts w:ascii="Arial" w:hAnsi="Arial" w:cs="Arial"/>
          <w:color w:val="000000" w:themeColor="text1"/>
          <w:sz w:val="24"/>
          <w:szCs w:val="24"/>
        </w:rPr>
        <w:t xml:space="preserve">12B. </w:t>
      </w:r>
    </w:p>
    <w:p w14:paraId="75845749" w14:textId="77777777" w:rsidR="003A535F" w:rsidRPr="00DD25B7" w:rsidRDefault="003A535F" w:rsidP="00337B10">
      <w:pPr>
        <w:pStyle w:val="ListParagraph"/>
        <w:spacing w:after="0" w:line="480" w:lineRule="auto"/>
        <w:contextualSpacing w:val="0"/>
        <w:rPr>
          <w:rFonts w:ascii="Arial" w:hAnsi="Arial" w:cs="Arial"/>
          <w:color w:val="000000" w:themeColor="text1"/>
          <w:sz w:val="24"/>
          <w:szCs w:val="24"/>
        </w:rPr>
      </w:pPr>
    </w:p>
    <w:p w14:paraId="6EB463EA" w14:textId="11AB41A1" w:rsidR="003A535F" w:rsidRPr="00DD25B7" w:rsidRDefault="003A535F"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Section</w:t>
      </w:r>
      <w:r w:rsidR="00974A0D" w:rsidRPr="00DD25B7">
        <w:rPr>
          <w:rFonts w:ascii="Arial" w:hAnsi="Arial" w:cs="Arial"/>
          <w:color w:val="000000" w:themeColor="text1"/>
          <w:sz w:val="24"/>
          <w:szCs w:val="24"/>
        </w:rPr>
        <w:t> </w:t>
      </w:r>
      <w:r w:rsidRPr="00DD25B7">
        <w:rPr>
          <w:rFonts w:ascii="Arial" w:hAnsi="Arial" w:cs="Arial"/>
          <w:color w:val="000000" w:themeColor="text1"/>
          <w:sz w:val="24"/>
          <w:szCs w:val="24"/>
        </w:rPr>
        <w:t xml:space="preserve">12 of the </w:t>
      </w:r>
      <w:r w:rsidR="00A35C62" w:rsidRPr="00DD25B7">
        <w:rPr>
          <w:rFonts w:ascii="Arial" w:hAnsi="Arial" w:cs="Arial"/>
          <w:color w:val="000000" w:themeColor="text1"/>
          <w:sz w:val="24"/>
          <w:szCs w:val="24"/>
        </w:rPr>
        <w:t>Act</w:t>
      </w:r>
      <w:r w:rsidR="00876065" w:rsidRPr="00DD25B7">
        <w:rPr>
          <w:rFonts w:ascii="Arial" w:hAnsi="Arial" w:cs="Arial"/>
          <w:color w:val="000000" w:themeColor="text1"/>
          <w:sz w:val="24"/>
          <w:szCs w:val="24"/>
        </w:rPr>
        <w:t xml:space="preserve"> </w:t>
      </w:r>
      <w:r w:rsidRPr="00DD25B7">
        <w:rPr>
          <w:rFonts w:ascii="Arial" w:hAnsi="Arial" w:cs="Arial"/>
          <w:color w:val="000000" w:themeColor="text1"/>
          <w:sz w:val="24"/>
          <w:szCs w:val="24"/>
        </w:rPr>
        <w:t xml:space="preserve">provides for the consequence of a contravention of the Act.  These are set out as being a liability on conviction to a fine or a period of imprisonment or to both such fine and such imprisonment. </w:t>
      </w:r>
      <w:r w:rsidR="0004305C" w:rsidRPr="00DD25B7">
        <w:rPr>
          <w:rFonts w:ascii="Arial" w:hAnsi="Arial" w:cs="Arial"/>
          <w:color w:val="000000" w:themeColor="text1"/>
          <w:sz w:val="24"/>
          <w:szCs w:val="24"/>
        </w:rPr>
        <w:t xml:space="preserve"> </w:t>
      </w:r>
      <w:r w:rsidRPr="00DD25B7">
        <w:rPr>
          <w:rFonts w:ascii="Arial" w:hAnsi="Arial" w:cs="Arial"/>
          <w:color w:val="000000" w:themeColor="text1"/>
          <w:sz w:val="24"/>
          <w:szCs w:val="24"/>
        </w:rPr>
        <w:t xml:space="preserve">The </w:t>
      </w:r>
      <w:r w:rsidR="00DD25B7">
        <w:rPr>
          <w:rFonts w:ascii="Arial" w:hAnsi="Arial" w:cs="Arial"/>
          <w:color w:val="000000" w:themeColor="text1"/>
          <w:sz w:val="24"/>
          <w:szCs w:val="24"/>
        </w:rPr>
        <w:t>Respondent</w:t>
      </w:r>
      <w:r w:rsidRPr="00DD25B7">
        <w:rPr>
          <w:rFonts w:ascii="Arial" w:hAnsi="Arial" w:cs="Arial"/>
          <w:color w:val="000000" w:themeColor="text1"/>
          <w:sz w:val="24"/>
          <w:szCs w:val="24"/>
        </w:rPr>
        <w:t xml:space="preserve"> denies any such </w:t>
      </w:r>
      <w:r w:rsidR="00DC6832" w:rsidRPr="00DD25B7">
        <w:rPr>
          <w:rFonts w:ascii="Arial" w:hAnsi="Arial" w:cs="Arial"/>
          <w:color w:val="000000" w:themeColor="text1"/>
          <w:sz w:val="24"/>
          <w:szCs w:val="24"/>
        </w:rPr>
        <w:t>contravention,</w:t>
      </w:r>
      <w:r w:rsidRPr="00DD25B7">
        <w:rPr>
          <w:rFonts w:ascii="Arial" w:hAnsi="Arial" w:cs="Arial"/>
          <w:color w:val="000000" w:themeColor="text1"/>
          <w:sz w:val="24"/>
          <w:szCs w:val="24"/>
        </w:rPr>
        <w:t xml:space="preserve"> and, in any event, this would be a matter for a criminal prosecution.</w:t>
      </w:r>
    </w:p>
    <w:p w14:paraId="661D01D5" w14:textId="77777777" w:rsidR="003A535F" w:rsidRPr="00DD25B7" w:rsidRDefault="003A535F" w:rsidP="00337B10">
      <w:pPr>
        <w:pStyle w:val="ListParagraph"/>
        <w:spacing w:after="0" w:line="480" w:lineRule="auto"/>
        <w:contextualSpacing w:val="0"/>
        <w:rPr>
          <w:rFonts w:ascii="Arial" w:hAnsi="Arial" w:cs="Arial"/>
          <w:color w:val="000000" w:themeColor="text1"/>
          <w:sz w:val="24"/>
          <w:szCs w:val="24"/>
        </w:rPr>
      </w:pPr>
    </w:p>
    <w:p w14:paraId="1131CF2B" w14:textId="0AA056A0" w:rsidR="003A535F" w:rsidRPr="00DD25B7" w:rsidRDefault="003A535F"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Section</w:t>
      </w:r>
      <w:r w:rsidR="0004305C" w:rsidRPr="00DD25B7">
        <w:rPr>
          <w:rFonts w:ascii="Arial" w:hAnsi="Arial" w:cs="Arial"/>
          <w:color w:val="000000" w:themeColor="text1"/>
          <w:sz w:val="24"/>
          <w:szCs w:val="24"/>
        </w:rPr>
        <w:t> </w:t>
      </w:r>
      <w:r w:rsidRPr="00DD25B7">
        <w:rPr>
          <w:rFonts w:ascii="Arial" w:hAnsi="Arial" w:cs="Arial"/>
          <w:color w:val="000000" w:themeColor="text1"/>
          <w:sz w:val="24"/>
          <w:szCs w:val="24"/>
        </w:rPr>
        <w:t>12B of th</w:t>
      </w:r>
      <w:r w:rsidR="00876065" w:rsidRPr="00DD25B7">
        <w:rPr>
          <w:rFonts w:ascii="Arial" w:hAnsi="Arial" w:cs="Arial"/>
          <w:color w:val="000000" w:themeColor="text1"/>
          <w:sz w:val="24"/>
          <w:szCs w:val="24"/>
        </w:rPr>
        <w:t>e</w:t>
      </w:r>
      <w:r w:rsidRPr="00DD25B7">
        <w:rPr>
          <w:rFonts w:ascii="Arial" w:hAnsi="Arial" w:cs="Arial"/>
          <w:color w:val="000000" w:themeColor="text1"/>
          <w:sz w:val="24"/>
          <w:szCs w:val="24"/>
        </w:rPr>
        <w:t xml:space="preserve"> Act provides that an </w:t>
      </w:r>
      <w:r w:rsidR="0056301F">
        <w:rPr>
          <w:rFonts w:ascii="Arial" w:hAnsi="Arial" w:cs="Arial"/>
          <w:color w:val="000000" w:themeColor="text1"/>
          <w:sz w:val="24"/>
          <w:szCs w:val="24"/>
        </w:rPr>
        <w:t>Arbitrator</w:t>
      </w:r>
      <w:r w:rsidRPr="00DD25B7">
        <w:rPr>
          <w:rFonts w:ascii="Arial" w:hAnsi="Arial" w:cs="Arial"/>
          <w:color w:val="000000" w:themeColor="text1"/>
          <w:sz w:val="24"/>
          <w:szCs w:val="24"/>
        </w:rPr>
        <w:t xml:space="preserve"> shall determine whether the alleged contractual practice is unfair or unreasonable and if so </w:t>
      </w:r>
      <w:r w:rsidR="00A35C62" w:rsidRPr="00DD25B7">
        <w:rPr>
          <w:rFonts w:ascii="Arial" w:hAnsi="Arial" w:cs="Arial"/>
          <w:i/>
          <w:iCs/>
          <w:color w:val="000000" w:themeColor="text1"/>
          <w:sz w:val="24"/>
          <w:szCs w:val="24"/>
        </w:rPr>
        <w:t>“</w:t>
      </w:r>
      <w:r w:rsidRPr="00DD25B7">
        <w:rPr>
          <w:rFonts w:ascii="Arial" w:hAnsi="Arial" w:cs="Arial"/>
          <w:i/>
          <w:color w:val="000000" w:themeColor="text1"/>
          <w:sz w:val="24"/>
          <w:szCs w:val="24"/>
          <w:u w:val="single"/>
        </w:rPr>
        <w:t>shall make such award</w:t>
      </w:r>
      <w:r w:rsidRPr="00DD25B7">
        <w:rPr>
          <w:rFonts w:ascii="Arial" w:hAnsi="Arial" w:cs="Arial"/>
          <w:i/>
          <w:color w:val="000000" w:themeColor="text1"/>
          <w:sz w:val="24"/>
          <w:szCs w:val="24"/>
        </w:rPr>
        <w:t xml:space="preserve"> as he or she deems necessary to correct such practice</w:t>
      </w:r>
      <w:r w:rsidR="00A35C62" w:rsidRPr="00DD25B7">
        <w:rPr>
          <w:rFonts w:ascii="Arial" w:hAnsi="Arial" w:cs="Arial"/>
          <w:i/>
          <w:iCs/>
          <w:color w:val="000000" w:themeColor="text1"/>
          <w:sz w:val="24"/>
          <w:szCs w:val="24"/>
        </w:rPr>
        <w:t>”</w:t>
      </w:r>
      <w:r w:rsidRPr="00DD25B7">
        <w:rPr>
          <w:rFonts w:ascii="Arial" w:hAnsi="Arial" w:cs="Arial"/>
          <w:color w:val="000000" w:themeColor="text1"/>
          <w:sz w:val="24"/>
          <w:szCs w:val="24"/>
        </w:rPr>
        <w:t>.  (</w:t>
      </w:r>
      <w:r w:rsidR="0004305C" w:rsidRPr="00DD25B7">
        <w:rPr>
          <w:rFonts w:ascii="Arial" w:hAnsi="Arial" w:cs="Arial"/>
          <w:color w:val="000000" w:themeColor="text1"/>
          <w:sz w:val="24"/>
          <w:szCs w:val="24"/>
        </w:rPr>
        <w:t xml:space="preserve">Emphasis </w:t>
      </w:r>
      <w:r w:rsidRPr="00DD25B7">
        <w:rPr>
          <w:rFonts w:ascii="Arial" w:hAnsi="Arial" w:cs="Arial"/>
          <w:color w:val="000000" w:themeColor="text1"/>
          <w:sz w:val="24"/>
          <w:szCs w:val="24"/>
        </w:rPr>
        <w:t>added).</w:t>
      </w:r>
      <w:r w:rsidR="0004305C" w:rsidRPr="00DD25B7">
        <w:rPr>
          <w:rFonts w:ascii="Arial" w:hAnsi="Arial" w:cs="Arial"/>
          <w:color w:val="000000" w:themeColor="text1"/>
          <w:sz w:val="24"/>
          <w:szCs w:val="24"/>
        </w:rPr>
        <w:t xml:space="preserve">  </w:t>
      </w:r>
    </w:p>
    <w:p w14:paraId="10B6316F" w14:textId="77777777" w:rsidR="003A535F" w:rsidRPr="00DD25B7" w:rsidRDefault="003A535F" w:rsidP="00337B10">
      <w:pPr>
        <w:pStyle w:val="ListParagraph"/>
        <w:spacing w:after="0" w:line="480" w:lineRule="auto"/>
        <w:contextualSpacing w:val="0"/>
        <w:rPr>
          <w:rFonts w:ascii="Arial" w:hAnsi="Arial" w:cs="Arial"/>
          <w:color w:val="000000" w:themeColor="text1"/>
          <w:sz w:val="24"/>
          <w:szCs w:val="24"/>
        </w:rPr>
      </w:pPr>
    </w:p>
    <w:p w14:paraId="7E4F35D0" w14:textId="5BE0EFE2" w:rsidR="003A535F" w:rsidRPr="00DD25B7" w:rsidRDefault="003A535F"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Nowhere in the Act does it afford a power in an arbitration under Section</w:t>
      </w:r>
      <w:r w:rsidR="0004305C" w:rsidRPr="00DD25B7">
        <w:rPr>
          <w:rFonts w:ascii="Arial" w:hAnsi="Arial" w:cs="Arial"/>
          <w:color w:val="000000" w:themeColor="text1"/>
          <w:sz w:val="24"/>
          <w:szCs w:val="24"/>
        </w:rPr>
        <w:t> </w:t>
      </w:r>
      <w:r w:rsidRPr="00DD25B7">
        <w:rPr>
          <w:rFonts w:ascii="Arial" w:hAnsi="Arial" w:cs="Arial"/>
          <w:color w:val="000000" w:themeColor="text1"/>
          <w:sz w:val="24"/>
          <w:szCs w:val="24"/>
        </w:rPr>
        <w:t xml:space="preserve">12B of that Act to make an award which constitutes a declaratory order as to whether or not a contract was concluded. </w:t>
      </w:r>
      <w:r w:rsidR="0004305C" w:rsidRPr="00DD25B7">
        <w:rPr>
          <w:rFonts w:ascii="Arial" w:hAnsi="Arial" w:cs="Arial"/>
          <w:color w:val="000000" w:themeColor="text1"/>
          <w:sz w:val="24"/>
          <w:szCs w:val="24"/>
        </w:rPr>
        <w:t xml:space="preserve"> </w:t>
      </w:r>
      <w:r w:rsidR="00876065" w:rsidRPr="00DD25B7">
        <w:rPr>
          <w:rFonts w:ascii="Arial" w:hAnsi="Arial" w:cs="Arial"/>
          <w:color w:val="000000" w:themeColor="text1"/>
          <w:sz w:val="24"/>
          <w:szCs w:val="24"/>
        </w:rPr>
        <w:t xml:space="preserve">The </w:t>
      </w:r>
      <w:r w:rsidR="00DD25B7">
        <w:rPr>
          <w:rFonts w:ascii="Arial" w:hAnsi="Arial" w:cs="Arial"/>
          <w:color w:val="000000" w:themeColor="text1"/>
          <w:sz w:val="24"/>
          <w:szCs w:val="24"/>
        </w:rPr>
        <w:t>Applicant</w:t>
      </w:r>
      <w:r w:rsidRPr="00DD25B7">
        <w:rPr>
          <w:rFonts w:ascii="Arial" w:hAnsi="Arial" w:cs="Arial"/>
          <w:color w:val="000000" w:themeColor="text1"/>
          <w:sz w:val="24"/>
          <w:szCs w:val="24"/>
        </w:rPr>
        <w:t xml:space="preserve"> does </w:t>
      </w:r>
      <w:r w:rsidRPr="00DD25B7">
        <w:rPr>
          <w:rFonts w:ascii="Arial" w:hAnsi="Arial" w:cs="Arial"/>
          <w:color w:val="000000" w:themeColor="text1"/>
          <w:sz w:val="24"/>
          <w:szCs w:val="24"/>
        </w:rPr>
        <w:lastRenderedPageBreak/>
        <w:t xml:space="preserve">not explain how any such order could possibly correct the practices of which the </w:t>
      </w:r>
      <w:r w:rsidR="00DD25B7">
        <w:rPr>
          <w:rFonts w:ascii="Arial" w:hAnsi="Arial" w:cs="Arial"/>
          <w:color w:val="000000" w:themeColor="text1"/>
          <w:sz w:val="24"/>
          <w:szCs w:val="24"/>
        </w:rPr>
        <w:t>Respondent</w:t>
      </w:r>
      <w:r w:rsidRPr="00DD25B7">
        <w:rPr>
          <w:rFonts w:ascii="Arial" w:hAnsi="Arial" w:cs="Arial"/>
          <w:color w:val="000000" w:themeColor="text1"/>
          <w:sz w:val="24"/>
          <w:szCs w:val="24"/>
        </w:rPr>
        <w:t xml:space="preserve"> complains.</w:t>
      </w:r>
      <w:r w:rsidR="0004305C" w:rsidRPr="00DD25B7">
        <w:rPr>
          <w:rFonts w:ascii="Arial" w:hAnsi="Arial" w:cs="Arial"/>
          <w:color w:val="000000" w:themeColor="text1"/>
          <w:sz w:val="24"/>
          <w:szCs w:val="24"/>
        </w:rPr>
        <w:t xml:space="preserve">  </w:t>
      </w:r>
    </w:p>
    <w:p w14:paraId="00C7E71E" w14:textId="77777777" w:rsidR="003A535F" w:rsidRPr="00DD25B7" w:rsidRDefault="003A535F" w:rsidP="00337B10">
      <w:pPr>
        <w:pStyle w:val="ListParagraph"/>
        <w:spacing w:after="0" w:line="480" w:lineRule="auto"/>
        <w:contextualSpacing w:val="0"/>
        <w:rPr>
          <w:rFonts w:ascii="Arial" w:hAnsi="Arial" w:cs="Arial"/>
          <w:color w:val="000000" w:themeColor="text1"/>
          <w:sz w:val="24"/>
          <w:szCs w:val="24"/>
        </w:rPr>
      </w:pPr>
    </w:p>
    <w:p w14:paraId="38FAD79C" w14:textId="4CB6CB66" w:rsidR="003A535F" w:rsidRPr="00DD25B7" w:rsidRDefault="003A535F"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 xml:space="preserve">Nor does it afford a power to the </w:t>
      </w:r>
      <w:r w:rsidR="0056301F">
        <w:rPr>
          <w:rFonts w:ascii="Arial" w:hAnsi="Arial" w:cs="Arial"/>
          <w:color w:val="000000" w:themeColor="text1"/>
          <w:sz w:val="24"/>
          <w:szCs w:val="24"/>
        </w:rPr>
        <w:t>Arbitrator</w:t>
      </w:r>
      <w:r w:rsidRPr="00DD25B7">
        <w:rPr>
          <w:rFonts w:ascii="Arial" w:hAnsi="Arial" w:cs="Arial"/>
          <w:color w:val="000000" w:themeColor="text1"/>
          <w:sz w:val="24"/>
          <w:szCs w:val="24"/>
        </w:rPr>
        <w:t xml:space="preserve"> to create a contract between the parties where none existed.</w:t>
      </w:r>
      <w:r w:rsidR="0004305C" w:rsidRPr="00DD25B7">
        <w:rPr>
          <w:rFonts w:ascii="Arial" w:hAnsi="Arial" w:cs="Arial"/>
          <w:color w:val="000000" w:themeColor="text1"/>
          <w:sz w:val="24"/>
          <w:szCs w:val="24"/>
        </w:rPr>
        <w:t xml:space="preserve">  </w:t>
      </w:r>
    </w:p>
    <w:p w14:paraId="3002FC45" w14:textId="77777777" w:rsidR="003A535F" w:rsidRPr="00DD25B7" w:rsidRDefault="003A535F" w:rsidP="00337B10">
      <w:pPr>
        <w:pStyle w:val="ListParagraph"/>
        <w:spacing w:after="0" w:line="480" w:lineRule="auto"/>
        <w:contextualSpacing w:val="0"/>
        <w:rPr>
          <w:rFonts w:ascii="Arial" w:hAnsi="Arial" w:cs="Arial"/>
          <w:color w:val="000000" w:themeColor="text1"/>
          <w:sz w:val="24"/>
          <w:szCs w:val="24"/>
        </w:rPr>
      </w:pPr>
    </w:p>
    <w:p w14:paraId="2E067A9A" w14:textId="4046CB82" w:rsidR="003A535F" w:rsidRPr="00DD25B7" w:rsidRDefault="003A535F"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 xml:space="preserve">In any event, </w:t>
      </w:r>
      <w:r w:rsidR="00876065" w:rsidRPr="00DD25B7">
        <w:rPr>
          <w:rFonts w:ascii="Arial" w:hAnsi="Arial" w:cs="Arial"/>
          <w:color w:val="000000" w:themeColor="text1"/>
          <w:sz w:val="24"/>
          <w:szCs w:val="24"/>
        </w:rPr>
        <w:t xml:space="preserve">the </w:t>
      </w:r>
      <w:r w:rsidR="00DD25B7">
        <w:rPr>
          <w:rFonts w:ascii="Arial" w:hAnsi="Arial" w:cs="Arial"/>
          <w:color w:val="000000" w:themeColor="text1"/>
          <w:sz w:val="24"/>
          <w:szCs w:val="24"/>
        </w:rPr>
        <w:t>Applicant</w:t>
      </w:r>
      <w:r w:rsidRPr="00DD25B7">
        <w:rPr>
          <w:rFonts w:ascii="Arial" w:hAnsi="Arial" w:cs="Arial"/>
          <w:color w:val="000000" w:themeColor="text1"/>
          <w:sz w:val="24"/>
          <w:szCs w:val="24"/>
        </w:rPr>
        <w:t xml:space="preserve">, in its referral </w:t>
      </w:r>
      <w:r w:rsidR="00876065" w:rsidRPr="00DD25B7">
        <w:rPr>
          <w:rFonts w:ascii="Arial" w:hAnsi="Arial" w:cs="Arial"/>
          <w:color w:val="000000" w:themeColor="text1"/>
          <w:sz w:val="24"/>
          <w:szCs w:val="24"/>
        </w:rPr>
        <w:t>(</w:t>
      </w:r>
      <w:r w:rsidRPr="00DD25B7">
        <w:rPr>
          <w:rFonts w:ascii="Arial" w:hAnsi="Arial" w:cs="Arial"/>
          <w:color w:val="000000" w:themeColor="text1"/>
          <w:sz w:val="24"/>
          <w:szCs w:val="24"/>
        </w:rPr>
        <w:t xml:space="preserve">annexure </w:t>
      </w:r>
      <w:r w:rsidR="00A35C62" w:rsidRPr="00DD25B7">
        <w:rPr>
          <w:rFonts w:ascii="Arial" w:hAnsi="Arial" w:cs="Arial"/>
          <w:color w:val="000000" w:themeColor="text1"/>
          <w:sz w:val="24"/>
          <w:szCs w:val="24"/>
        </w:rPr>
        <w:t>“</w:t>
      </w:r>
      <w:r w:rsidRPr="00DD25B7">
        <w:rPr>
          <w:rFonts w:ascii="Arial" w:hAnsi="Arial" w:cs="Arial"/>
          <w:color w:val="000000" w:themeColor="text1"/>
          <w:sz w:val="24"/>
          <w:szCs w:val="24"/>
        </w:rPr>
        <w:t>LB6</w:t>
      </w:r>
      <w:r w:rsidR="00A35C62" w:rsidRPr="00DD25B7">
        <w:rPr>
          <w:rFonts w:ascii="Arial" w:hAnsi="Arial" w:cs="Arial"/>
          <w:color w:val="000000" w:themeColor="text1"/>
          <w:sz w:val="24"/>
          <w:szCs w:val="24"/>
        </w:rPr>
        <w:t>”</w:t>
      </w:r>
      <w:r w:rsidR="00876065" w:rsidRPr="00DD25B7">
        <w:rPr>
          <w:rFonts w:ascii="Arial" w:hAnsi="Arial" w:cs="Arial"/>
          <w:color w:val="000000" w:themeColor="text1"/>
          <w:sz w:val="24"/>
          <w:szCs w:val="24"/>
        </w:rPr>
        <w:t>)</w:t>
      </w:r>
      <w:r w:rsidRPr="00DD25B7">
        <w:rPr>
          <w:rFonts w:ascii="Arial" w:hAnsi="Arial" w:cs="Arial"/>
          <w:color w:val="000000" w:themeColor="text1"/>
          <w:sz w:val="24"/>
          <w:szCs w:val="24"/>
        </w:rPr>
        <w:t xml:space="preserve"> has asked for neither of those awards.</w:t>
      </w:r>
      <w:r w:rsidR="0004305C" w:rsidRPr="00DD25B7">
        <w:rPr>
          <w:rFonts w:ascii="Arial" w:hAnsi="Arial" w:cs="Arial"/>
          <w:color w:val="000000" w:themeColor="text1"/>
          <w:sz w:val="24"/>
          <w:szCs w:val="24"/>
        </w:rPr>
        <w:t xml:space="preserve">  </w:t>
      </w:r>
    </w:p>
    <w:p w14:paraId="7AC67F80" w14:textId="77777777" w:rsidR="003A535F" w:rsidRPr="00DD25B7" w:rsidRDefault="003A535F" w:rsidP="00337B10">
      <w:pPr>
        <w:pStyle w:val="ListParagraph"/>
        <w:spacing w:after="0" w:line="480" w:lineRule="auto"/>
        <w:contextualSpacing w:val="0"/>
        <w:rPr>
          <w:rFonts w:ascii="Arial" w:hAnsi="Arial" w:cs="Arial"/>
          <w:color w:val="000000" w:themeColor="text1"/>
          <w:sz w:val="24"/>
          <w:szCs w:val="24"/>
        </w:rPr>
      </w:pPr>
    </w:p>
    <w:p w14:paraId="3940E539" w14:textId="46143D26" w:rsidR="003A535F" w:rsidRPr="00DD25B7" w:rsidRDefault="003A535F"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 xml:space="preserve">Equally, the </w:t>
      </w:r>
      <w:r w:rsidR="0056301F">
        <w:rPr>
          <w:rFonts w:ascii="Arial" w:hAnsi="Arial" w:cs="Arial"/>
          <w:color w:val="000000" w:themeColor="text1"/>
          <w:sz w:val="24"/>
          <w:szCs w:val="24"/>
        </w:rPr>
        <w:t>Arbitrator</w:t>
      </w:r>
      <w:r w:rsidRPr="00DD25B7">
        <w:rPr>
          <w:rFonts w:ascii="Arial" w:hAnsi="Arial" w:cs="Arial"/>
          <w:color w:val="000000" w:themeColor="text1"/>
          <w:sz w:val="24"/>
          <w:szCs w:val="24"/>
        </w:rPr>
        <w:t xml:space="preserve"> is not given any power to override rights of ownership and the rights of owners to obtain eviction against persons occupying property against the will of the owner</w:t>
      </w:r>
      <w:r w:rsidR="0004305C" w:rsidRPr="00DD25B7">
        <w:rPr>
          <w:rFonts w:ascii="Arial" w:hAnsi="Arial" w:cs="Arial"/>
          <w:color w:val="000000" w:themeColor="text1"/>
          <w:sz w:val="24"/>
          <w:szCs w:val="24"/>
        </w:rPr>
        <w:t>,</w:t>
      </w:r>
      <w:r w:rsidRPr="00DD25B7">
        <w:rPr>
          <w:rFonts w:ascii="Arial" w:hAnsi="Arial" w:cs="Arial"/>
          <w:color w:val="000000" w:themeColor="text1"/>
          <w:sz w:val="24"/>
          <w:szCs w:val="24"/>
        </w:rPr>
        <w:t xml:space="preserve"> </w:t>
      </w:r>
      <w:r w:rsidR="0004305C" w:rsidRPr="00DD25B7">
        <w:rPr>
          <w:rFonts w:ascii="Arial" w:hAnsi="Arial" w:cs="Arial"/>
          <w:color w:val="000000" w:themeColor="text1"/>
          <w:sz w:val="24"/>
          <w:szCs w:val="24"/>
        </w:rPr>
        <w:t>n</w:t>
      </w:r>
      <w:r w:rsidRPr="00DD25B7">
        <w:rPr>
          <w:rFonts w:ascii="Arial" w:hAnsi="Arial" w:cs="Arial"/>
          <w:color w:val="000000" w:themeColor="text1"/>
          <w:sz w:val="24"/>
          <w:szCs w:val="24"/>
        </w:rPr>
        <w:t xml:space="preserve">or has </w:t>
      </w:r>
      <w:r w:rsidR="00876065" w:rsidRPr="00DD25B7">
        <w:rPr>
          <w:rFonts w:ascii="Arial" w:hAnsi="Arial" w:cs="Arial"/>
          <w:color w:val="000000" w:themeColor="text1"/>
          <w:sz w:val="24"/>
          <w:szCs w:val="24"/>
        </w:rPr>
        <w:t xml:space="preserve">the </w:t>
      </w:r>
      <w:r w:rsidR="00DD25B7">
        <w:rPr>
          <w:rFonts w:ascii="Arial" w:hAnsi="Arial" w:cs="Arial"/>
          <w:color w:val="000000" w:themeColor="text1"/>
          <w:sz w:val="24"/>
          <w:szCs w:val="24"/>
        </w:rPr>
        <w:t>Applicant</w:t>
      </w:r>
      <w:r w:rsidR="0004305C" w:rsidRPr="00DD25B7">
        <w:rPr>
          <w:rFonts w:ascii="Arial" w:hAnsi="Arial" w:cs="Arial"/>
          <w:color w:val="000000" w:themeColor="text1"/>
          <w:sz w:val="24"/>
          <w:szCs w:val="24"/>
        </w:rPr>
        <w:t>,</w:t>
      </w:r>
      <w:r w:rsidRPr="00DD25B7">
        <w:rPr>
          <w:rFonts w:ascii="Arial" w:hAnsi="Arial" w:cs="Arial"/>
          <w:color w:val="000000" w:themeColor="text1"/>
          <w:sz w:val="24"/>
          <w:szCs w:val="24"/>
        </w:rPr>
        <w:t xml:space="preserve"> in its said referral</w:t>
      </w:r>
      <w:r w:rsidR="0004305C" w:rsidRPr="00DD25B7">
        <w:rPr>
          <w:rFonts w:ascii="Arial" w:hAnsi="Arial" w:cs="Arial"/>
          <w:color w:val="000000" w:themeColor="text1"/>
          <w:sz w:val="24"/>
          <w:szCs w:val="24"/>
        </w:rPr>
        <w:t>,</w:t>
      </w:r>
      <w:r w:rsidRPr="00DD25B7">
        <w:rPr>
          <w:rFonts w:ascii="Arial" w:hAnsi="Arial" w:cs="Arial"/>
          <w:color w:val="000000" w:themeColor="text1"/>
          <w:sz w:val="24"/>
          <w:szCs w:val="24"/>
        </w:rPr>
        <w:t xml:space="preserve"> asked for any such award.</w:t>
      </w:r>
      <w:r w:rsidR="0004305C" w:rsidRPr="00DD25B7">
        <w:rPr>
          <w:rFonts w:ascii="Arial" w:hAnsi="Arial" w:cs="Arial"/>
          <w:color w:val="000000" w:themeColor="text1"/>
          <w:sz w:val="24"/>
          <w:szCs w:val="24"/>
        </w:rPr>
        <w:t xml:space="preserve">  </w:t>
      </w:r>
    </w:p>
    <w:p w14:paraId="69FC2801" w14:textId="77777777" w:rsidR="003A535F" w:rsidRPr="00DD25B7" w:rsidRDefault="003A535F" w:rsidP="00337B10">
      <w:pPr>
        <w:pStyle w:val="ListParagraph"/>
        <w:spacing w:after="0" w:line="480" w:lineRule="auto"/>
        <w:contextualSpacing w:val="0"/>
        <w:rPr>
          <w:rFonts w:ascii="Arial" w:hAnsi="Arial" w:cs="Arial"/>
          <w:color w:val="000000" w:themeColor="text1"/>
          <w:sz w:val="24"/>
          <w:szCs w:val="24"/>
        </w:rPr>
      </w:pPr>
    </w:p>
    <w:p w14:paraId="578484DE" w14:textId="7A62D971" w:rsidR="003A535F" w:rsidRPr="00DD25B7" w:rsidRDefault="003A535F"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 xml:space="preserve">All legislation must be interpreted in a constitutionally compliant manner.  </w:t>
      </w:r>
      <w:r w:rsidR="00876065" w:rsidRPr="00DD25B7">
        <w:rPr>
          <w:rFonts w:ascii="Arial" w:hAnsi="Arial" w:cs="Arial"/>
          <w:color w:val="000000" w:themeColor="text1"/>
          <w:sz w:val="24"/>
          <w:szCs w:val="24"/>
        </w:rPr>
        <w:t xml:space="preserve">The </w:t>
      </w:r>
      <w:r w:rsidR="00DD25B7">
        <w:rPr>
          <w:rFonts w:ascii="Arial" w:hAnsi="Arial" w:cs="Arial"/>
          <w:color w:val="000000" w:themeColor="text1"/>
          <w:sz w:val="24"/>
          <w:szCs w:val="24"/>
        </w:rPr>
        <w:t>Applicant</w:t>
      </w:r>
      <w:r w:rsidRPr="00DD25B7">
        <w:rPr>
          <w:rFonts w:ascii="Arial" w:hAnsi="Arial" w:cs="Arial"/>
          <w:color w:val="000000" w:themeColor="text1"/>
          <w:sz w:val="24"/>
          <w:szCs w:val="24"/>
        </w:rPr>
        <w:t xml:space="preserve"> has a constitutionally protected right to property.  Section</w:t>
      </w:r>
      <w:r w:rsidR="0004305C" w:rsidRPr="00DD25B7">
        <w:rPr>
          <w:rFonts w:ascii="Arial" w:hAnsi="Arial" w:cs="Arial"/>
          <w:color w:val="000000" w:themeColor="text1"/>
          <w:sz w:val="24"/>
          <w:szCs w:val="24"/>
        </w:rPr>
        <w:t> </w:t>
      </w:r>
      <w:r w:rsidRPr="00DD25B7">
        <w:rPr>
          <w:rFonts w:ascii="Arial" w:hAnsi="Arial" w:cs="Arial"/>
          <w:color w:val="000000" w:themeColor="text1"/>
          <w:sz w:val="24"/>
          <w:szCs w:val="24"/>
        </w:rPr>
        <w:t>25(1) of the Constitution provides that no one may be deprived of property except in terms of a law of general application and no law may permit arbitrary deprivation of property.</w:t>
      </w:r>
      <w:r w:rsidR="0004305C" w:rsidRPr="00DD25B7">
        <w:rPr>
          <w:rFonts w:ascii="Arial" w:hAnsi="Arial" w:cs="Arial"/>
          <w:color w:val="000000" w:themeColor="text1"/>
          <w:sz w:val="24"/>
          <w:szCs w:val="24"/>
        </w:rPr>
        <w:t xml:space="preserve">  </w:t>
      </w:r>
    </w:p>
    <w:p w14:paraId="136AA9BE" w14:textId="77777777" w:rsidR="003A535F" w:rsidRPr="00DD25B7" w:rsidRDefault="003A535F" w:rsidP="00337B10">
      <w:pPr>
        <w:pStyle w:val="ListParagraph"/>
        <w:spacing w:after="0" w:line="480" w:lineRule="auto"/>
        <w:contextualSpacing w:val="0"/>
        <w:rPr>
          <w:rFonts w:ascii="Arial" w:hAnsi="Arial" w:cs="Arial"/>
          <w:color w:val="000000" w:themeColor="text1"/>
          <w:sz w:val="24"/>
          <w:szCs w:val="24"/>
        </w:rPr>
      </w:pPr>
    </w:p>
    <w:p w14:paraId="5AA084EB" w14:textId="62F90C71" w:rsidR="003A535F" w:rsidRPr="00DD25B7" w:rsidRDefault="003A535F"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 xml:space="preserve">Such rights include rights forming part of the bundle of rights of ownership and one of those rights is the right to possession of the owned property. </w:t>
      </w:r>
      <w:r w:rsidR="0004305C" w:rsidRPr="00DD25B7">
        <w:rPr>
          <w:rFonts w:ascii="Arial" w:hAnsi="Arial" w:cs="Arial"/>
          <w:color w:val="000000" w:themeColor="text1"/>
          <w:sz w:val="24"/>
          <w:szCs w:val="24"/>
        </w:rPr>
        <w:t xml:space="preserve"> </w:t>
      </w:r>
    </w:p>
    <w:p w14:paraId="041B38B8" w14:textId="77777777" w:rsidR="003A535F" w:rsidRPr="00DD25B7" w:rsidRDefault="003A535F" w:rsidP="00337B10">
      <w:pPr>
        <w:pStyle w:val="ListParagraph"/>
        <w:spacing w:after="0" w:line="480" w:lineRule="auto"/>
        <w:contextualSpacing w:val="0"/>
        <w:rPr>
          <w:rFonts w:ascii="Arial" w:hAnsi="Arial" w:cs="Arial"/>
          <w:color w:val="000000" w:themeColor="text1"/>
          <w:sz w:val="24"/>
          <w:szCs w:val="24"/>
        </w:rPr>
      </w:pPr>
    </w:p>
    <w:p w14:paraId="760A22A6" w14:textId="29E72155" w:rsidR="00307B83" w:rsidRPr="00DD25B7" w:rsidRDefault="003A535F"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lastRenderedPageBreak/>
        <w:t>Accordingly, Section</w:t>
      </w:r>
      <w:r w:rsidR="0004305C" w:rsidRPr="00DD25B7">
        <w:rPr>
          <w:rFonts w:ascii="Arial" w:hAnsi="Arial" w:cs="Arial"/>
          <w:color w:val="000000" w:themeColor="text1"/>
          <w:sz w:val="24"/>
          <w:szCs w:val="24"/>
        </w:rPr>
        <w:t> </w:t>
      </w:r>
      <w:r w:rsidRPr="00DD25B7">
        <w:rPr>
          <w:rFonts w:ascii="Arial" w:hAnsi="Arial" w:cs="Arial"/>
          <w:color w:val="000000" w:themeColor="text1"/>
          <w:sz w:val="24"/>
          <w:szCs w:val="24"/>
        </w:rPr>
        <w:t xml:space="preserve">12B, in the absence of express powers to that effect, is not to be interpreted as depriving the </w:t>
      </w:r>
      <w:r w:rsidR="00DD25B7">
        <w:rPr>
          <w:rFonts w:ascii="Arial" w:hAnsi="Arial" w:cs="Arial"/>
          <w:color w:val="000000" w:themeColor="text1"/>
          <w:sz w:val="24"/>
          <w:szCs w:val="24"/>
        </w:rPr>
        <w:t>Respondent</w:t>
      </w:r>
      <w:r w:rsidRPr="00DD25B7">
        <w:rPr>
          <w:rFonts w:ascii="Arial" w:hAnsi="Arial" w:cs="Arial"/>
          <w:color w:val="000000" w:themeColor="text1"/>
          <w:sz w:val="24"/>
          <w:szCs w:val="24"/>
        </w:rPr>
        <w:t xml:space="preserve"> of its ownership rights to possession of the premises, and is not to be interpreted as affording an </w:t>
      </w:r>
      <w:r w:rsidR="0056301F">
        <w:rPr>
          <w:rFonts w:ascii="Arial" w:hAnsi="Arial" w:cs="Arial"/>
          <w:color w:val="000000" w:themeColor="text1"/>
          <w:sz w:val="24"/>
          <w:szCs w:val="24"/>
        </w:rPr>
        <w:t>Arbitrator</w:t>
      </w:r>
      <w:r w:rsidRPr="00DD25B7">
        <w:rPr>
          <w:rFonts w:ascii="Arial" w:hAnsi="Arial" w:cs="Arial"/>
          <w:color w:val="000000" w:themeColor="text1"/>
          <w:sz w:val="24"/>
          <w:szCs w:val="24"/>
        </w:rPr>
        <w:t xml:space="preserve"> a right to do so.</w:t>
      </w:r>
    </w:p>
    <w:p w14:paraId="7F68381F" w14:textId="77777777" w:rsidR="00385745" w:rsidRPr="00DD25B7" w:rsidRDefault="00385745" w:rsidP="00385745">
      <w:pPr>
        <w:pStyle w:val="ListParagraph"/>
        <w:rPr>
          <w:rFonts w:ascii="Arial" w:hAnsi="Arial" w:cs="Arial"/>
          <w:color w:val="000000" w:themeColor="text1"/>
          <w:sz w:val="24"/>
          <w:szCs w:val="24"/>
        </w:rPr>
      </w:pPr>
    </w:p>
    <w:p w14:paraId="7F08606D" w14:textId="44AB7345" w:rsidR="00385745" w:rsidRPr="00DD25B7" w:rsidRDefault="00385745"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Accordingly</w:t>
      </w:r>
      <w:r w:rsidR="009B5B52" w:rsidRPr="00DD25B7">
        <w:rPr>
          <w:rFonts w:ascii="Arial" w:hAnsi="Arial" w:cs="Arial"/>
          <w:color w:val="000000" w:themeColor="text1"/>
          <w:sz w:val="24"/>
          <w:szCs w:val="24"/>
        </w:rPr>
        <w:t xml:space="preserve">, the judgments by both </w:t>
      </w:r>
      <w:r w:rsidR="009B5B52" w:rsidRPr="00DD25B7">
        <w:rPr>
          <w:rFonts w:ascii="Arial" w:hAnsi="Arial" w:cs="Arial"/>
          <w:sz w:val="24"/>
          <w:szCs w:val="24"/>
        </w:rPr>
        <w:t xml:space="preserve">the court a quo and the Supreme Court of Appeal </w:t>
      </w:r>
      <w:r w:rsidR="00E25BAE" w:rsidRPr="00DD25B7">
        <w:rPr>
          <w:rFonts w:ascii="Arial" w:hAnsi="Arial" w:cs="Arial"/>
          <w:sz w:val="24"/>
          <w:szCs w:val="24"/>
        </w:rPr>
        <w:t>are correct.</w:t>
      </w:r>
    </w:p>
    <w:p w14:paraId="5C8C3A48" w14:textId="1CC02CF7" w:rsidR="00C86E86" w:rsidRPr="00DD25B7" w:rsidRDefault="00C86E86" w:rsidP="00337B10">
      <w:pPr>
        <w:spacing w:after="0" w:line="480" w:lineRule="auto"/>
        <w:rPr>
          <w:rFonts w:ascii="Arial" w:hAnsi="Arial" w:cs="Arial"/>
          <w:color w:val="000000" w:themeColor="text1"/>
          <w:sz w:val="24"/>
          <w:szCs w:val="24"/>
        </w:rPr>
      </w:pPr>
    </w:p>
    <w:p w14:paraId="1389C39E" w14:textId="77777777" w:rsidR="00A35C62" w:rsidRPr="00DD25B7" w:rsidRDefault="00A35C62" w:rsidP="00A35C62">
      <w:pPr>
        <w:spacing w:after="0" w:line="480" w:lineRule="auto"/>
        <w:rPr>
          <w:rFonts w:ascii="Arial" w:hAnsi="Arial" w:cs="Arial"/>
          <w:color w:val="000000" w:themeColor="text1"/>
          <w:sz w:val="24"/>
          <w:szCs w:val="24"/>
        </w:rPr>
      </w:pPr>
    </w:p>
    <w:p w14:paraId="7A752078" w14:textId="5ECBE8BC" w:rsidR="00262F69" w:rsidRPr="00DD25B7" w:rsidRDefault="00876065" w:rsidP="00337B10">
      <w:pPr>
        <w:pStyle w:val="ListParagraph"/>
        <w:spacing w:after="0" w:line="480" w:lineRule="auto"/>
        <w:ind w:left="0"/>
        <w:contextualSpacing w:val="0"/>
        <w:jc w:val="both"/>
        <w:rPr>
          <w:rFonts w:ascii="Arial" w:hAnsi="Arial" w:cs="Arial"/>
          <w:color w:val="000000" w:themeColor="text1"/>
          <w:sz w:val="24"/>
          <w:szCs w:val="24"/>
        </w:rPr>
      </w:pPr>
      <w:r w:rsidRPr="00DD25B7">
        <w:rPr>
          <w:rFonts w:ascii="Arial" w:hAnsi="Arial" w:cs="Arial"/>
          <w:b/>
          <w:bCs/>
          <w:sz w:val="24"/>
          <w:szCs w:val="24"/>
          <w:u w:val="single"/>
        </w:rPr>
        <w:t xml:space="preserve">THE </w:t>
      </w:r>
      <w:r w:rsidR="00DD25B7">
        <w:rPr>
          <w:rFonts w:ascii="Arial" w:hAnsi="Arial" w:cs="Arial"/>
          <w:b/>
          <w:bCs/>
          <w:sz w:val="24"/>
          <w:szCs w:val="24"/>
          <w:u w:val="single"/>
        </w:rPr>
        <w:t>APPLICANT</w:t>
      </w:r>
      <w:r w:rsidR="0004305C" w:rsidRPr="00DD25B7">
        <w:rPr>
          <w:rFonts w:ascii="Arial" w:hAnsi="Arial" w:cs="Arial"/>
          <w:b/>
          <w:bCs/>
          <w:sz w:val="24"/>
          <w:szCs w:val="24"/>
          <w:u w:val="single"/>
        </w:rPr>
        <w:t>’</w:t>
      </w:r>
      <w:r w:rsidR="00D41B0A" w:rsidRPr="00DD25B7">
        <w:rPr>
          <w:rFonts w:ascii="Arial" w:hAnsi="Arial" w:cs="Arial"/>
          <w:b/>
          <w:bCs/>
          <w:sz w:val="24"/>
          <w:szCs w:val="24"/>
          <w:u w:val="single"/>
        </w:rPr>
        <w:t>S</w:t>
      </w:r>
      <w:r w:rsidR="00262F69" w:rsidRPr="00DD25B7">
        <w:rPr>
          <w:rFonts w:ascii="Arial" w:hAnsi="Arial" w:cs="Arial"/>
          <w:b/>
          <w:bCs/>
          <w:sz w:val="24"/>
          <w:szCs w:val="24"/>
          <w:u w:val="single"/>
        </w:rPr>
        <w:t xml:space="preserve"> IRREGULAR FOUNDING AFFIDAVIT:</w:t>
      </w:r>
    </w:p>
    <w:p w14:paraId="5A51502C" w14:textId="77777777" w:rsidR="00C86E86" w:rsidRPr="00DD25B7" w:rsidRDefault="00C86E86" w:rsidP="00337B10">
      <w:pPr>
        <w:pStyle w:val="ListParagraph"/>
        <w:spacing w:after="0" w:line="480" w:lineRule="auto"/>
        <w:contextualSpacing w:val="0"/>
        <w:rPr>
          <w:rFonts w:ascii="Arial" w:hAnsi="Arial" w:cs="Arial"/>
          <w:color w:val="000000" w:themeColor="text1"/>
          <w:sz w:val="24"/>
          <w:szCs w:val="24"/>
        </w:rPr>
      </w:pPr>
    </w:p>
    <w:p w14:paraId="12CF4C42" w14:textId="06421824" w:rsidR="00307B83" w:rsidRPr="00DD25B7" w:rsidRDefault="00307B83"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Rule</w:t>
      </w:r>
      <w:r w:rsidR="0004305C" w:rsidRPr="00DD25B7">
        <w:rPr>
          <w:rFonts w:ascii="Arial" w:hAnsi="Arial" w:cs="Arial"/>
          <w:color w:val="000000" w:themeColor="text1"/>
          <w:sz w:val="24"/>
          <w:szCs w:val="24"/>
        </w:rPr>
        <w:t> </w:t>
      </w:r>
      <w:r w:rsidRPr="00DD25B7">
        <w:rPr>
          <w:rFonts w:ascii="Arial" w:hAnsi="Arial" w:cs="Arial"/>
          <w:color w:val="000000" w:themeColor="text1"/>
          <w:sz w:val="24"/>
          <w:szCs w:val="24"/>
        </w:rPr>
        <w:t>19(3)(</w:t>
      </w:r>
      <w:r w:rsidR="002C7FF0" w:rsidRPr="00DD25B7">
        <w:rPr>
          <w:rFonts w:ascii="Arial" w:hAnsi="Arial" w:cs="Arial"/>
          <w:color w:val="000000" w:themeColor="text1"/>
          <w:sz w:val="24"/>
          <w:szCs w:val="24"/>
        </w:rPr>
        <w:t>c</w:t>
      </w:r>
      <w:r w:rsidRPr="00DD25B7">
        <w:rPr>
          <w:rFonts w:ascii="Arial" w:hAnsi="Arial" w:cs="Arial"/>
          <w:color w:val="000000" w:themeColor="text1"/>
          <w:sz w:val="24"/>
          <w:szCs w:val="24"/>
        </w:rPr>
        <w:t xml:space="preserve">) of </w:t>
      </w:r>
      <w:r w:rsidR="0004305C" w:rsidRPr="00DD25B7">
        <w:rPr>
          <w:rFonts w:ascii="Arial" w:hAnsi="Arial" w:cs="Arial"/>
          <w:color w:val="000000" w:themeColor="text1"/>
          <w:sz w:val="24"/>
          <w:szCs w:val="24"/>
        </w:rPr>
        <w:t>t</w:t>
      </w:r>
      <w:r w:rsidR="003A535F" w:rsidRPr="00DD25B7">
        <w:rPr>
          <w:rFonts w:ascii="Arial" w:hAnsi="Arial" w:cs="Arial"/>
          <w:color w:val="000000" w:themeColor="text1"/>
          <w:sz w:val="24"/>
          <w:szCs w:val="24"/>
        </w:rPr>
        <w:t xml:space="preserve">he Constitutional Court </w:t>
      </w:r>
      <w:r w:rsidR="0004305C" w:rsidRPr="00DD25B7">
        <w:rPr>
          <w:rFonts w:ascii="Arial" w:hAnsi="Arial" w:cs="Arial"/>
          <w:color w:val="000000" w:themeColor="text1"/>
          <w:sz w:val="24"/>
          <w:szCs w:val="24"/>
        </w:rPr>
        <w:t>R</w:t>
      </w:r>
      <w:r w:rsidRPr="00DD25B7">
        <w:rPr>
          <w:rFonts w:ascii="Arial" w:hAnsi="Arial" w:cs="Arial"/>
          <w:color w:val="000000" w:themeColor="text1"/>
          <w:sz w:val="24"/>
          <w:szCs w:val="24"/>
        </w:rPr>
        <w:t>ules, provides that an application for leave to appeal shall contain:</w:t>
      </w:r>
      <w:r w:rsidR="00164D34" w:rsidRPr="00DD25B7">
        <w:rPr>
          <w:rFonts w:ascii="Arial" w:hAnsi="Arial" w:cs="Arial"/>
          <w:color w:val="000000" w:themeColor="text1"/>
          <w:sz w:val="24"/>
          <w:szCs w:val="24"/>
        </w:rPr>
        <w:t xml:space="preserve"> </w:t>
      </w:r>
    </w:p>
    <w:p w14:paraId="19466AD4" w14:textId="77777777" w:rsidR="00164D34" w:rsidRPr="00DD25B7" w:rsidRDefault="00164D34" w:rsidP="00907623">
      <w:pPr>
        <w:spacing w:after="0" w:line="480" w:lineRule="auto"/>
        <w:jc w:val="both"/>
        <w:rPr>
          <w:rFonts w:ascii="Arial" w:hAnsi="Arial" w:cs="Arial"/>
          <w:color w:val="000000" w:themeColor="text1"/>
          <w:sz w:val="24"/>
          <w:szCs w:val="24"/>
        </w:rPr>
      </w:pPr>
    </w:p>
    <w:p w14:paraId="42EDEBAF" w14:textId="720172E9" w:rsidR="00307B83" w:rsidRDefault="00307B83" w:rsidP="00337B10">
      <w:pPr>
        <w:tabs>
          <w:tab w:val="left" w:pos="2835"/>
        </w:tabs>
        <w:spacing w:after="0" w:line="360" w:lineRule="auto"/>
        <w:ind w:left="2880" w:right="521" w:hanging="612"/>
        <w:jc w:val="both"/>
        <w:rPr>
          <w:rFonts w:ascii="Arial" w:hAnsi="Arial" w:cs="Arial"/>
          <w:i/>
          <w:iCs/>
          <w:color w:val="000000" w:themeColor="text1"/>
          <w:sz w:val="24"/>
          <w:szCs w:val="24"/>
        </w:rPr>
      </w:pPr>
      <w:r w:rsidRPr="00DD25B7">
        <w:rPr>
          <w:rFonts w:ascii="Arial" w:hAnsi="Arial" w:cs="Arial"/>
          <w:i/>
          <w:color w:val="000000" w:themeColor="text1"/>
          <w:sz w:val="24"/>
          <w:szCs w:val="24"/>
        </w:rPr>
        <w:t>“</w:t>
      </w:r>
      <w:r w:rsidRPr="00DD25B7">
        <w:rPr>
          <w:rFonts w:ascii="Arial" w:hAnsi="Arial" w:cs="Arial"/>
          <w:i/>
          <w:iCs/>
          <w:color w:val="000000" w:themeColor="text1"/>
          <w:sz w:val="24"/>
          <w:szCs w:val="24"/>
        </w:rPr>
        <w:t>(</w:t>
      </w:r>
      <w:r w:rsidR="002C7FF0" w:rsidRPr="00DD25B7">
        <w:rPr>
          <w:rFonts w:ascii="Arial" w:hAnsi="Arial" w:cs="Arial"/>
          <w:i/>
          <w:iCs/>
          <w:color w:val="000000" w:themeColor="text1"/>
          <w:sz w:val="24"/>
          <w:szCs w:val="24"/>
        </w:rPr>
        <w:t>b</w:t>
      </w:r>
      <w:r w:rsidRPr="00DD25B7">
        <w:rPr>
          <w:rFonts w:ascii="Arial" w:hAnsi="Arial" w:cs="Arial"/>
          <w:i/>
          <w:iCs/>
          <w:color w:val="000000" w:themeColor="text1"/>
          <w:sz w:val="24"/>
          <w:szCs w:val="24"/>
        </w:rPr>
        <w:t xml:space="preserve">) </w:t>
      </w:r>
      <w:r w:rsidR="00164D34" w:rsidRPr="00DD25B7">
        <w:rPr>
          <w:rFonts w:ascii="Arial" w:hAnsi="Arial" w:cs="Arial"/>
          <w:i/>
          <w:iCs/>
          <w:color w:val="000000" w:themeColor="text1"/>
          <w:sz w:val="24"/>
          <w:szCs w:val="24"/>
        </w:rPr>
        <w:tab/>
      </w:r>
      <w:r w:rsidRPr="00DD25B7">
        <w:rPr>
          <w:rFonts w:ascii="Arial" w:hAnsi="Arial" w:cs="Arial"/>
          <w:i/>
          <w:iCs/>
          <w:color w:val="000000" w:themeColor="text1"/>
          <w:sz w:val="24"/>
          <w:szCs w:val="24"/>
        </w:rPr>
        <w:t xml:space="preserve">a statement setting out clearly and </w:t>
      </w:r>
      <w:r w:rsidRPr="00DD25B7">
        <w:rPr>
          <w:rFonts w:ascii="Arial" w:hAnsi="Arial" w:cs="Arial"/>
          <w:b/>
          <w:bCs/>
          <w:i/>
          <w:iCs/>
          <w:color w:val="000000" w:themeColor="text1"/>
          <w:sz w:val="24"/>
          <w:szCs w:val="24"/>
          <w:u w:val="single"/>
        </w:rPr>
        <w:t>succinctly</w:t>
      </w:r>
      <w:r w:rsidRPr="00DD25B7">
        <w:rPr>
          <w:rFonts w:ascii="Arial" w:hAnsi="Arial" w:cs="Arial"/>
          <w:i/>
          <w:color w:val="000000" w:themeColor="text1"/>
          <w:sz w:val="24"/>
          <w:szCs w:val="24"/>
        </w:rPr>
        <w:t xml:space="preserve"> </w:t>
      </w:r>
      <w:r w:rsidRPr="00DD25B7">
        <w:rPr>
          <w:rFonts w:ascii="Arial" w:hAnsi="Arial" w:cs="Arial"/>
          <w:i/>
          <w:iCs/>
          <w:color w:val="000000" w:themeColor="text1"/>
          <w:sz w:val="24"/>
          <w:szCs w:val="24"/>
        </w:rPr>
        <w:t>the constitutional matter raised in the decision; and any other issues, including issues that are alleged to be connected with a decision on the constitutional matter;</w:t>
      </w:r>
    </w:p>
    <w:p w14:paraId="3CA2420A" w14:textId="77777777" w:rsidR="00DC6832" w:rsidRPr="00DD25B7" w:rsidRDefault="00DC6832" w:rsidP="00DC6832">
      <w:pPr>
        <w:tabs>
          <w:tab w:val="left" w:pos="2835"/>
        </w:tabs>
        <w:spacing w:after="0" w:line="360" w:lineRule="auto"/>
        <w:ind w:right="521"/>
        <w:jc w:val="both"/>
        <w:rPr>
          <w:rFonts w:ascii="Arial" w:hAnsi="Arial" w:cs="Arial"/>
          <w:i/>
          <w:iCs/>
          <w:color w:val="000000" w:themeColor="text1"/>
          <w:sz w:val="24"/>
          <w:szCs w:val="24"/>
        </w:rPr>
      </w:pPr>
    </w:p>
    <w:p w14:paraId="3AB8CFFC" w14:textId="2496D457" w:rsidR="00307B83" w:rsidRPr="00DD25B7" w:rsidRDefault="00307B83" w:rsidP="00337B10">
      <w:pPr>
        <w:tabs>
          <w:tab w:val="left" w:pos="2835"/>
        </w:tabs>
        <w:spacing w:after="0" w:line="360" w:lineRule="auto"/>
        <w:ind w:left="2880" w:right="521" w:hanging="612"/>
        <w:jc w:val="both"/>
        <w:rPr>
          <w:rFonts w:ascii="Arial" w:hAnsi="Arial" w:cs="Arial"/>
          <w:i/>
          <w:iCs/>
          <w:color w:val="000000" w:themeColor="text1"/>
          <w:sz w:val="24"/>
          <w:szCs w:val="24"/>
        </w:rPr>
      </w:pPr>
      <w:r w:rsidRPr="00DD25B7">
        <w:rPr>
          <w:rFonts w:ascii="Arial" w:hAnsi="Arial" w:cs="Arial"/>
          <w:i/>
          <w:iCs/>
          <w:color w:val="000000" w:themeColor="text1"/>
          <w:sz w:val="24"/>
          <w:szCs w:val="24"/>
        </w:rPr>
        <w:t xml:space="preserve">(c) </w:t>
      </w:r>
      <w:r w:rsidR="00164D34" w:rsidRPr="00DD25B7">
        <w:rPr>
          <w:rFonts w:ascii="Arial" w:hAnsi="Arial" w:cs="Arial"/>
          <w:i/>
          <w:iCs/>
          <w:color w:val="000000" w:themeColor="text1"/>
          <w:sz w:val="24"/>
          <w:szCs w:val="24"/>
        </w:rPr>
        <w:tab/>
      </w:r>
      <w:r w:rsidRPr="00DD25B7">
        <w:rPr>
          <w:rFonts w:ascii="Arial" w:hAnsi="Arial" w:cs="Arial"/>
          <w:i/>
          <w:iCs/>
          <w:color w:val="000000" w:themeColor="text1"/>
          <w:sz w:val="24"/>
          <w:szCs w:val="24"/>
        </w:rPr>
        <w:t>such</w:t>
      </w:r>
      <w:r w:rsidRPr="00DD25B7">
        <w:rPr>
          <w:rFonts w:ascii="Arial" w:hAnsi="Arial" w:cs="Arial"/>
          <w:i/>
          <w:color w:val="000000" w:themeColor="text1"/>
          <w:sz w:val="24"/>
          <w:szCs w:val="24"/>
        </w:rPr>
        <w:t xml:space="preserve"> </w:t>
      </w:r>
      <w:r w:rsidRPr="00DD25B7">
        <w:rPr>
          <w:rFonts w:ascii="Arial" w:hAnsi="Arial" w:cs="Arial"/>
          <w:b/>
          <w:i/>
          <w:color w:val="000000" w:themeColor="text1"/>
          <w:sz w:val="24"/>
          <w:szCs w:val="24"/>
          <w:u w:val="single"/>
        </w:rPr>
        <w:t>supplementary</w:t>
      </w:r>
      <w:r w:rsidRPr="00DD25B7">
        <w:rPr>
          <w:rFonts w:ascii="Arial" w:hAnsi="Arial" w:cs="Arial"/>
          <w:i/>
          <w:iCs/>
          <w:color w:val="000000" w:themeColor="text1"/>
          <w:sz w:val="24"/>
          <w:szCs w:val="24"/>
        </w:rPr>
        <w:t xml:space="preserve"> information or argument as </w:t>
      </w:r>
      <w:r w:rsidR="00876065" w:rsidRPr="00DD25B7">
        <w:rPr>
          <w:rFonts w:ascii="Arial" w:hAnsi="Arial" w:cs="Arial"/>
          <w:i/>
          <w:iCs/>
          <w:color w:val="000000" w:themeColor="text1"/>
          <w:sz w:val="24"/>
          <w:szCs w:val="24"/>
        </w:rPr>
        <w:t xml:space="preserve">the </w:t>
      </w:r>
      <w:r w:rsidR="00DD25B7">
        <w:rPr>
          <w:rFonts w:ascii="Arial" w:hAnsi="Arial" w:cs="Arial"/>
          <w:i/>
          <w:iCs/>
          <w:color w:val="000000" w:themeColor="text1"/>
          <w:sz w:val="24"/>
          <w:szCs w:val="24"/>
        </w:rPr>
        <w:t>Applicant</w:t>
      </w:r>
      <w:r w:rsidRPr="00DD25B7">
        <w:rPr>
          <w:rFonts w:ascii="Arial" w:hAnsi="Arial" w:cs="Arial"/>
          <w:i/>
          <w:iCs/>
          <w:color w:val="000000" w:themeColor="text1"/>
          <w:sz w:val="24"/>
          <w:szCs w:val="24"/>
        </w:rPr>
        <w:t xml:space="preserve"> considers necessary to bring to the attention of the court.”</w:t>
      </w:r>
      <w:r w:rsidR="00A35C62" w:rsidRPr="00DD25B7">
        <w:rPr>
          <w:rFonts w:ascii="Arial" w:hAnsi="Arial" w:cs="Arial"/>
          <w:i/>
          <w:iCs/>
          <w:color w:val="000000" w:themeColor="text1"/>
          <w:sz w:val="24"/>
          <w:szCs w:val="24"/>
        </w:rPr>
        <w:t xml:space="preserve"> </w:t>
      </w:r>
      <w:r w:rsidR="00164D34" w:rsidRPr="00DD25B7">
        <w:rPr>
          <w:rFonts w:ascii="Arial" w:hAnsi="Arial" w:cs="Arial"/>
          <w:i/>
          <w:iCs/>
          <w:color w:val="000000" w:themeColor="text1"/>
          <w:sz w:val="24"/>
          <w:szCs w:val="24"/>
        </w:rPr>
        <w:t xml:space="preserve"> </w:t>
      </w:r>
      <w:r w:rsidR="00876065" w:rsidRPr="00DD25B7">
        <w:rPr>
          <w:rFonts w:ascii="Arial" w:hAnsi="Arial" w:cs="Arial"/>
          <w:color w:val="000000" w:themeColor="text1"/>
          <w:sz w:val="24"/>
          <w:szCs w:val="24"/>
        </w:rPr>
        <w:t>(</w:t>
      </w:r>
      <w:r w:rsidR="00164D34" w:rsidRPr="00DD25B7">
        <w:rPr>
          <w:rFonts w:ascii="Arial" w:hAnsi="Arial" w:cs="Arial"/>
          <w:color w:val="000000" w:themeColor="text1"/>
          <w:sz w:val="24"/>
          <w:szCs w:val="24"/>
        </w:rPr>
        <w:t>E</w:t>
      </w:r>
      <w:r w:rsidR="00876065" w:rsidRPr="00DD25B7">
        <w:rPr>
          <w:rFonts w:ascii="Arial" w:hAnsi="Arial" w:cs="Arial"/>
          <w:color w:val="000000" w:themeColor="text1"/>
          <w:sz w:val="24"/>
          <w:szCs w:val="24"/>
        </w:rPr>
        <w:t>mphasis added)</w:t>
      </w:r>
      <w:r w:rsidR="00164D34" w:rsidRPr="00DD25B7">
        <w:rPr>
          <w:rFonts w:ascii="Arial" w:hAnsi="Arial" w:cs="Arial"/>
          <w:color w:val="000000" w:themeColor="text1"/>
          <w:sz w:val="24"/>
          <w:szCs w:val="24"/>
        </w:rPr>
        <w:t>.</w:t>
      </w:r>
      <w:r w:rsidR="00876065" w:rsidRPr="00DD25B7">
        <w:rPr>
          <w:rFonts w:ascii="Arial" w:hAnsi="Arial" w:cs="Arial"/>
          <w:color w:val="000000" w:themeColor="text1"/>
          <w:sz w:val="24"/>
          <w:szCs w:val="24"/>
        </w:rPr>
        <w:t xml:space="preserve"> </w:t>
      </w:r>
    </w:p>
    <w:p w14:paraId="69152090" w14:textId="77777777" w:rsidR="001D10BF" w:rsidRPr="00DD25B7" w:rsidRDefault="001D10BF" w:rsidP="00907623">
      <w:pPr>
        <w:spacing w:after="0" w:line="480" w:lineRule="auto"/>
        <w:jc w:val="both"/>
        <w:rPr>
          <w:rFonts w:ascii="Arial" w:hAnsi="Arial" w:cs="Arial"/>
          <w:i/>
          <w:iCs/>
          <w:color w:val="000000" w:themeColor="text1"/>
          <w:sz w:val="24"/>
          <w:szCs w:val="24"/>
        </w:rPr>
      </w:pPr>
    </w:p>
    <w:p w14:paraId="4430E080" w14:textId="08CC58C2" w:rsidR="00307B83" w:rsidRPr="00DD25B7" w:rsidRDefault="00307B83"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 xml:space="preserve">I respectfully submit that </w:t>
      </w:r>
      <w:r w:rsidR="00876065" w:rsidRPr="00DD25B7">
        <w:rPr>
          <w:rFonts w:ascii="Arial" w:hAnsi="Arial" w:cs="Arial"/>
          <w:color w:val="000000" w:themeColor="text1"/>
          <w:sz w:val="24"/>
          <w:szCs w:val="24"/>
        </w:rPr>
        <w:t xml:space="preserve">the </w:t>
      </w:r>
      <w:r w:rsidR="00DD25B7">
        <w:rPr>
          <w:rFonts w:ascii="Arial" w:hAnsi="Arial" w:cs="Arial"/>
          <w:color w:val="000000" w:themeColor="text1"/>
          <w:sz w:val="24"/>
          <w:szCs w:val="24"/>
        </w:rPr>
        <w:t>Applicant</w:t>
      </w:r>
      <w:r w:rsidRPr="00DD25B7">
        <w:rPr>
          <w:rFonts w:ascii="Arial" w:hAnsi="Arial" w:cs="Arial"/>
          <w:color w:val="000000" w:themeColor="text1"/>
          <w:sz w:val="24"/>
          <w:szCs w:val="24"/>
        </w:rPr>
        <w:t xml:space="preserve"> has not set out </w:t>
      </w:r>
      <w:r w:rsidRPr="00DD25B7">
        <w:rPr>
          <w:rFonts w:ascii="Arial" w:hAnsi="Arial" w:cs="Arial"/>
          <w:i/>
          <w:color w:val="000000" w:themeColor="text1"/>
          <w:sz w:val="24"/>
          <w:szCs w:val="24"/>
        </w:rPr>
        <w:t>“</w:t>
      </w:r>
      <w:r w:rsidRPr="00DD25B7">
        <w:rPr>
          <w:rFonts w:ascii="Arial" w:hAnsi="Arial" w:cs="Arial"/>
          <w:i/>
          <w:iCs/>
          <w:color w:val="000000" w:themeColor="text1"/>
          <w:sz w:val="24"/>
          <w:szCs w:val="24"/>
        </w:rPr>
        <w:t>clearly and succinctly the constitutional matter raised in the decision</w:t>
      </w:r>
      <w:r w:rsidRPr="00DD25B7">
        <w:rPr>
          <w:rFonts w:ascii="Arial" w:hAnsi="Arial" w:cs="Arial"/>
          <w:i/>
          <w:color w:val="000000" w:themeColor="text1"/>
          <w:sz w:val="24"/>
          <w:szCs w:val="24"/>
        </w:rPr>
        <w:t>”</w:t>
      </w:r>
      <w:r w:rsidRPr="00DD25B7">
        <w:rPr>
          <w:rFonts w:ascii="Arial" w:hAnsi="Arial" w:cs="Arial"/>
          <w:color w:val="000000" w:themeColor="text1"/>
          <w:sz w:val="24"/>
          <w:szCs w:val="24"/>
        </w:rPr>
        <w:t xml:space="preserve"> and</w:t>
      </w:r>
      <w:r w:rsidR="00164D34" w:rsidRPr="00DD25B7">
        <w:rPr>
          <w:rFonts w:ascii="Arial" w:hAnsi="Arial" w:cs="Arial"/>
          <w:color w:val="000000" w:themeColor="text1"/>
          <w:sz w:val="24"/>
          <w:szCs w:val="24"/>
        </w:rPr>
        <w:t>,</w:t>
      </w:r>
      <w:r w:rsidRPr="00DD25B7">
        <w:rPr>
          <w:rFonts w:ascii="Arial" w:hAnsi="Arial" w:cs="Arial"/>
          <w:color w:val="000000" w:themeColor="text1"/>
          <w:sz w:val="24"/>
          <w:szCs w:val="24"/>
        </w:rPr>
        <w:t xml:space="preserve"> more </w:t>
      </w:r>
      <w:r w:rsidRPr="00DD25B7">
        <w:rPr>
          <w:rFonts w:ascii="Arial" w:hAnsi="Arial" w:cs="Arial"/>
          <w:color w:val="000000" w:themeColor="text1"/>
          <w:sz w:val="24"/>
          <w:szCs w:val="24"/>
        </w:rPr>
        <w:lastRenderedPageBreak/>
        <w:t>importantly</w:t>
      </w:r>
      <w:r w:rsidR="00164D34" w:rsidRPr="00DD25B7">
        <w:rPr>
          <w:rFonts w:ascii="Arial" w:hAnsi="Arial" w:cs="Arial"/>
          <w:color w:val="000000" w:themeColor="text1"/>
          <w:sz w:val="24"/>
          <w:szCs w:val="24"/>
        </w:rPr>
        <w:t>,</w:t>
      </w:r>
      <w:r w:rsidRPr="00DD25B7">
        <w:rPr>
          <w:rFonts w:ascii="Arial" w:hAnsi="Arial" w:cs="Arial"/>
          <w:color w:val="000000" w:themeColor="text1"/>
          <w:sz w:val="24"/>
          <w:szCs w:val="24"/>
        </w:rPr>
        <w:t xml:space="preserve"> has acted in contravention of </w:t>
      </w:r>
      <w:proofErr w:type="spellStart"/>
      <w:r w:rsidRPr="00DD25B7">
        <w:rPr>
          <w:rFonts w:ascii="Arial" w:hAnsi="Arial" w:cs="Arial"/>
          <w:color w:val="000000" w:themeColor="text1"/>
          <w:sz w:val="24"/>
          <w:szCs w:val="24"/>
        </w:rPr>
        <w:t>subrule</w:t>
      </w:r>
      <w:proofErr w:type="spellEnd"/>
      <w:r w:rsidR="00164D34" w:rsidRPr="00DD25B7">
        <w:rPr>
          <w:rFonts w:ascii="Arial" w:hAnsi="Arial" w:cs="Arial"/>
          <w:color w:val="000000" w:themeColor="text1"/>
          <w:sz w:val="24"/>
          <w:szCs w:val="24"/>
        </w:rPr>
        <w:t> </w:t>
      </w:r>
      <w:r w:rsidRPr="00DD25B7">
        <w:rPr>
          <w:rFonts w:ascii="Arial" w:hAnsi="Arial" w:cs="Arial"/>
          <w:color w:val="000000" w:themeColor="text1"/>
          <w:sz w:val="24"/>
          <w:szCs w:val="24"/>
        </w:rPr>
        <w:t>3(</w:t>
      </w:r>
      <w:r w:rsidR="00876065" w:rsidRPr="00DD25B7">
        <w:rPr>
          <w:rFonts w:ascii="Arial" w:hAnsi="Arial" w:cs="Arial"/>
          <w:color w:val="000000" w:themeColor="text1"/>
          <w:sz w:val="24"/>
          <w:szCs w:val="24"/>
        </w:rPr>
        <w:t>c</w:t>
      </w:r>
      <w:r w:rsidRPr="00DD25B7">
        <w:rPr>
          <w:rFonts w:ascii="Arial" w:hAnsi="Arial" w:cs="Arial"/>
          <w:color w:val="000000" w:themeColor="text1"/>
          <w:sz w:val="24"/>
          <w:szCs w:val="24"/>
        </w:rPr>
        <w:t>) by introducing new evidence in its application for leave to appeal.</w:t>
      </w:r>
      <w:r w:rsidR="00164D34" w:rsidRPr="00DD25B7">
        <w:rPr>
          <w:rFonts w:ascii="Arial" w:hAnsi="Arial" w:cs="Arial"/>
          <w:color w:val="000000" w:themeColor="text1"/>
          <w:sz w:val="24"/>
          <w:szCs w:val="24"/>
        </w:rPr>
        <w:t xml:space="preserve">  </w:t>
      </w:r>
    </w:p>
    <w:p w14:paraId="46A2C1CA" w14:textId="77777777" w:rsidR="002C7FF0" w:rsidRPr="00DD25B7" w:rsidRDefault="002C7FF0" w:rsidP="00907623">
      <w:pPr>
        <w:pStyle w:val="ListParagraph"/>
        <w:spacing w:after="0" w:line="480" w:lineRule="auto"/>
        <w:ind w:left="851"/>
        <w:contextualSpacing w:val="0"/>
        <w:jc w:val="both"/>
        <w:rPr>
          <w:rFonts w:ascii="Arial" w:hAnsi="Arial" w:cs="Arial"/>
          <w:color w:val="000000" w:themeColor="text1"/>
          <w:sz w:val="24"/>
          <w:szCs w:val="24"/>
        </w:rPr>
      </w:pPr>
    </w:p>
    <w:p w14:paraId="6F8ABA8F" w14:textId="49CC7410" w:rsidR="00307B83" w:rsidRPr="00DD25B7" w:rsidRDefault="00307B83"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r w:rsidRPr="00DD25B7">
        <w:rPr>
          <w:rFonts w:ascii="Arial" w:hAnsi="Arial" w:cs="Arial"/>
          <w:color w:val="000000" w:themeColor="text1"/>
          <w:sz w:val="24"/>
          <w:szCs w:val="24"/>
        </w:rPr>
        <w:t xml:space="preserve">I respectfully submit that </w:t>
      </w:r>
      <w:proofErr w:type="spellStart"/>
      <w:r w:rsidRPr="00DD25B7">
        <w:rPr>
          <w:rFonts w:ascii="Arial" w:hAnsi="Arial" w:cs="Arial"/>
          <w:color w:val="000000" w:themeColor="text1"/>
          <w:sz w:val="24"/>
          <w:szCs w:val="24"/>
        </w:rPr>
        <w:t>subrule</w:t>
      </w:r>
      <w:proofErr w:type="spellEnd"/>
      <w:r w:rsidR="00164D34" w:rsidRPr="00DD25B7">
        <w:rPr>
          <w:rFonts w:ascii="Arial" w:hAnsi="Arial" w:cs="Arial"/>
          <w:color w:val="000000" w:themeColor="text1"/>
          <w:sz w:val="24"/>
          <w:szCs w:val="24"/>
        </w:rPr>
        <w:t> </w:t>
      </w:r>
      <w:r w:rsidRPr="00DD25B7">
        <w:rPr>
          <w:rFonts w:ascii="Arial" w:hAnsi="Arial" w:cs="Arial"/>
          <w:color w:val="000000" w:themeColor="text1"/>
          <w:sz w:val="24"/>
          <w:szCs w:val="24"/>
        </w:rPr>
        <w:t>3</w:t>
      </w:r>
      <w:r w:rsidR="003A535F" w:rsidRPr="00DD25B7">
        <w:rPr>
          <w:rFonts w:ascii="Arial" w:hAnsi="Arial" w:cs="Arial"/>
          <w:color w:val="000000" w:themeColor="text1"/>
          <w:sz w:val="24"/>
          <w:szCs w:val="24"/>
        </w:rPr>
        <w:t>(c)</w:t>
      </w:r>
      <w:r w:rsidRPr="00DD25B7">
        <w:rPr>
          <w:rFonts w:ascii="Arial" w:hAnsi="Arial" w:cs="Arial"/>
          <w:color w:val="000000" w:themeColor="text1"/>
          <w:sz w:val="24"/>
          <w:szCs w:val="24"/>
        </w:rPr>
        <w:t xml:space="preserve"> does not provide a permissible vehicle for the admission of new evidence in an application for leave to appeal.</w:t>
      </w:r>
      <w:r w:rsidRPr="00DD25B7">
        <w:rPr>
          <w:rStyle w:val="FootnoteReference"/>
          <w:rFonts w:ascii="Arial" w:hAnsi="Arial" w:cs="Arial"/>
          <w:color w:val="000000" w:themeColor="text1"/>
          <w:sz w:val="24"/>
          <w:szCs w:val="24"/>
        </w:rPr>
        <w:footnoteReference w:id="9"/>
      </w:r>
      <w:r w:rsidR="00164D34" w:rsidRPr="00DD25B7">
        <w:rPr>
          <w:rFonts w:ascii="Arial" w:hAnsi="Arial" w:cs="Arial"/>
          <w:color w:val="000000" w:themeColor="text1"/>
          <w:sz w:val="24"/>
          <w:szCs w:val="24"/>
        </w:rPr>
        <w:t xml:space="preserve">  </w:t>
      </w:r>
    </w:p>
    <w:p w14:paraId="07842037" w14:textId="77777777" w:rsidR="002C7FF0" w:rsidRPr="00DD25B7" w:rsidRDefault="002C7FF0" w:rsidP="00337B10">
      <w:pPr>
        <w:pStyle w:val="ListParagraph"/>
        <w:spacing w:after="0" w:line="480" w:lineRule="auto"/>
        <w:contextualSpacing w:val="0"/>
        <w:rPr>
          <w:rFonts w:ascii="Arial" w:hAnsi="Arial" w:cs="Arial"/>
          <w:color w:val="000000" w:themeColor="text1"/>
          <w:sz w:val="24"/>
          <w:szCs w:val="24"/>
        </w:rPr>
      </w:pPr>
    </w:p>
    <w:p w14:paraId="0A8FF21A" w14:textId="4A025A26" w:rsidR="00262F69" w:rsidRPr="00DD25B7" w:rsidRDefault="007E6736" w:rsidP="00337B10">
      <w:pPr>
        <w:pStyle w:val="ListParagraph"/>
        <w:numPr>
          <w:ilvl w:val="0"/>
          <w:numId w:val="4"/>
        </w:numPr>
        <w:spacing w:after="0" w:line="480" w:lineRule="auto"/>
        <w:contextualSpacing w:val="0"/>
        <w:jc w:val="both"/>
        <w:rPr>
          <w:rFonts w:ascii="Arial" w:hAnsi="Arial" w:cs="Arial"/>
          <w:color w:val="000000" w:themeColor="text1"/>
          <w:sz w:val="24"/>
          <w:szCs w:val="24"/>
        </w:rPr>
      </w:pPr>
      <w:proofErr w:type="spellStart"/>
      <w:r w:rsidRPr="00DD25B7">
        <w:rPr>
          <w:rFonts w:ascii="Arial" w:hAnsi="Arial" w:cs="Arial"/>
          <w:sz w:val="24"/>
          <w:szCs w:val="24"/>
        </w:rPr>
        <w:t>Bentz</w:t>
      </w:r>
      <w:proofErr w:type="spellEnd"/>
      <w:r w:rsidR="00262F69" w:rsidRPr="00DD25B7">
        <w:rPr>
          <w:rFonts w:ascii="Arial" w:hAnsi="Arial" w:cs="Arial"/>
          <w:sz w:val="24"/>
          <w:szCs w:val="24"/>
        </w:rPr>
        <w:t xml:space="preserve"> has deposed to a lengthy </w:t>
      </w:r>
      <w:r w:rsidR="0036373C" w:rsidRPr="00DD25B7">
        <w:rPr>
          <w:rFonts w:ascii="Arial" w:hAnsi="Arial" w:cs="Arial"/>
          <w:sz w:val="24"/>
          <w:szCs w:val="24"/>
        </w:rPr>
        <w:t>55-page</w:t>
      </w:r>
      <w:r w:rsidR="00262F69" w:rsidRPr="00DD25B7">
        <w:rPr>
          <w:rFonts w:ascii="Arial" w:hAnsi="Arial" w:cs="Arial"/>
          <w:sz w:val="24"/>
          <w:szCs w:val="24"/>
        </w:rPr>
        <w:t xml:space="preserve"> founding affidavit</w:t>
      </w:r>
      <w:r w:rsidR="00305F43">
        <w:rPr>
          <w:rFonts w:ascii="Arial" w:hAnsi="Arial" w:cs="Arial"/>
          <w:sz w:val="24"/>
          <w:szCs w:val="24"/>
        </w:rPr>
        <w:t>, and in the process, in many respects attempt</w:t>
      </w:r>
      <w:r w:rsidR="001B42F2">
        <w:rPr>
          <w:rFonts w:ascii="Arial" w:hAnsi="Arial" w:cs="Arial"/>
          <w:sz w:val="24"/>
          <w:szCs w:val="24"/>
        </w:rPr>
        <w:t>s</w:t>
      </w:r>
      <w:r w:rsidR="00305F43">
        <w:rPr>
          <w:rFonts w:ascii="Arial" w:hAnsi="Arial" w:cs="Arial"/>
          <w:sz w:val="24"/>
          <w:szCs w:val="24"/>
        </w:rPr>
        <w:t xml:space="preserve"> to construct a different case, after having ascertained “</w:t>
      </w:r>
      <w:r w:rsidR="00305F43" w:rsidRPr="00DD25B7">
        <w:rPr>
          <w:rFonts w:ascii="Arial" w:hAnsi="Arial" w:cs="Arial"/>
          <w:i/>
          <w:iCs/>
          <w:sz w:val="24"/>
          <w:szCs w:val="24"/>
        </w:rPr>
        <w:t>where the shoe pinches</w:t>
      </w:r>
      <w:r w:rsidR="00305F43">
        <w:rPr>
          <w:rFonts w:ascii="Arial" w:hAnsi="Arial" w:cs="Arial"/>
          <w:sz w:val="24"/>
          <w:szCs w:val="24"/>
        </w:rPr>
        <w:t xml:space="preserve">”.  </w:t>
      </w:r>
      <w:r w:rsidR="00445776">
        <w:rPr>
          <w:rFonts w:ascii="Arial" w:hAnsi="Arial" w:cs="Arial"/>
          <w:sz w:val="24"/>
          <w:szCs w:val="24"/>
        </w:rPr>
        <w:t>This does not comply with the requirements to set out “</w:t>
      </w:r>
      <w:r w:rsidR="00445776" w:rsidRPr="001B42F2">
        <w:rPr>
          <w:rFonts w:ascii="Arial" w:hAnsi="Arial" w:cs="Arial"/>
          <w:i/>
          <w:iCs/>
          <w:sz w:val="24"/>
          <w:szCs w:val="24"/>
        </w:rPr>
        <w:t>clearly and succinctly</w:t>
      </w:r>
      <w:r w:rsidR="00445776">
        <w:rPr>
          <w:rFonts w:ascii="Arial" w:hAnsi="Arial" w:cs="Arial"/>
          <w:sz w:val="24"/>
          <w:szCs w:val="24"/>
        </w:rPr>
        <w:t xml:space="preserve">”.  </w:t>
      </w:r>
      <w:r w:rsidR="00305F43">
        <w:rPr>
          <w:rFonts w:ascii="Arial" w:hAnsi="Arial" w:cs="Arial"/>
          <w:sz w:val="24"/>
          <w:szCs w:val="24"/>
        </w:rPr>
        <w:t>With respect, this is an abuse of the process of this Honourable Court</w:t>
      </w:r>
      <w:r w:rsidR="00262F69" w:rsidRPr="00DD25B7">
        <w:rPr>
          <w:rFonts w:ascii="Arial" w:hAnsi="Arial" w:cs="Arial"/>
          <w:sz w:val="24"/>
          <w:szCs w:val="24"/>
        </w:rPr>
        <w:t>.</w:t>
      </w:r>
      <w:r w:rsidR="00164D34" w:rsidRPr="00DD25B7">
        <w:rPr>
          <w:rFonts w:ascii="Arial" w:hAnsi="Arial" w:cs="Arial"/>
          <w:sz w:val="24"/>
          <w:szCs w:val="24"/>
        </w:rPr>
        <w:t xml:space="preserve">  </w:t>
      </w:r>
    </w:p>
    <w:p w14:paraId="4F478C36" w14:textId="77777777" w:rsidR="00262F69" w:rsidRPr="00DD25B7" w:rsidRDefault="00262F69" w:rsidP="00337B10">
      <w:pPr>
        <w:pStyle w:val="ListParagraph"/>
        <w:spacing w:after="0" w:line="480" w:lineRule="auto"/>
        <w:contextualSpacing w:val="0"/>
        <w:rPr>
          <w:rFonts w:ascii="Arial" w:hAnsi="Arial" w:cs="Arial"/>
          <w:sz w:val="24"/>
          <w:szCs w:val="24"/>
        </w:rPr>
      </w:pPr>
    </w:p>
    <w:p w14:paraId="5D59CD7E" w14:textId="0890DDA6" w:rsidR="009031D0" w:rsidRDefault="009031D0" w:rsidP="00337B10">
      <w:pPr>
        <w:pStyle w:val="ListParagraph"/>
        <w:numPr>
          <w:ilvl w:val="0"/>
          <w:numId w:val="4"/>
        </w:numPr>
        <w:tabs>
          <w:tab w:val="left" w:pos="-1440"/>
        </w:tabs>
        <w:spacing w:after="0" w:line="480" w:lineRule="auto"/>
        <w:contextualSpacing w:val="0"/>
        <w:jc w:val="both"/>
        <w:rPr>
          <w:rFonts w:ascii="Arial" w:hAnsi="Arial" w:cs="Arial"/>
          <w:sz w:val="24"/>
          <w:szCs w:val="24"/>
        </w:rPr>
      </w:pPr>
      <w:r>
        <w:rPr>
          <w:rFonts w:ascii="Arial" w:hAnsi="Arial" w:cs="Arial"/>
          <w:sz w:val="24"/>
          <w:szCs w:val="24"/>
        </w:rPr>
        <w:t xml:space="preserve">This presents the </w:t>
      </w:r>
      <w:r w:rsidR="00DD25B7">
        <w:rPr>
          <w:rFonts w:ascii="Arial" w:hAnsi="Arial" w:cs="Arial"/>
          <w:sz w:val="24"/>
          <w:szCs w:val="24"/>
        </w:rPr>
        <w:t>Respondent</w:t>
      </w:r>
      <w:r>
        <w:rPr>
          <w:rFonts w:ascii="Arial" w:hAnsi="Arial" w:cs="Arial"/>
          <w:sz w:val="24"/>
          <w:szCs w:val="24"/>
        </w:rPr>
        <w:t xml:space="preserve"> with a dilemma.  On the one hand it could simply ignore what is repetitively, and improperly restated and stated by the </w:t>
      </w:r>
      <w:r w:rsidR="00DD25B7">
        <w:rPr>
          <w:rFonts w:ascii="Arial" w:hAnsi="Arial" w:cs="Arial"/>
          <w:sz w:val="24"/>
          <w:szCs w:val="24"/>
        </w:rPr>
        <w:t>Applicant</w:t>
      </w:r>
      <w:r>
        <w:rPr>
          <w:rFonts w:ascii="Arial" w:hAnsi="Arial" w:cs="Arial"/>
          <w:sz w:val="24"/>
          <w:szCs w:val="24"/>
        </w:rPr>
        <w:t xml:space="preserve">.  On the other hand, to the extent that these allegations by the </w:t>
      </w:r>
      <w:r w:rsidR="00DD25B7">
        <w:rPr>
          <w:rFonts w:ascii="Arial" w:hAnsi="Arial" w:cs="Arial"/>
          <w:sz w:val="24"/>
          <w:szCs w:val="24"/>
        </w:rPr>
        <w:t>Applicant</w:t>
      </w:r>
      <w:r>
        <w:rPr>
          <w:rFonts w:ascii="Arial" w:hAnsi="Arial" w:cs="Arial"/>
          <w:sz w:val="24"/>
          <w:szCs w:val="24"/>
        </w:rPr>
        <w:t xml:space="preserve"> may to be taken into account, the </w:t>
      </w:r>
      <w:r w:rsidR="00DD25B7">
        <w:rPr>
          <w:rFonts w:ascii="Arial" w:hAnsi="Arial" w:cs="Arial"/>
          <w:sz w:val="24"/>
          <w:szCs w:val="24"/>
        </w:rPr>
        <w:t>Respondent</w:t>
      </w:r>
      <w:r>
        <w:rPr>
          <w:rFonts w:ascii="Arial" w:hAnsi="Arial" w:cs="Arial"/>
          <w:sz w:val="24"/>
          <w:szCs w:val="24"/>
        </w:rPr>
        <w:t xml:space="preserve"> would have not placed its response on record, and this Honourable Court may be left with the incorrect impression.  </w:t>
      </w:r>
    </w:p>
    <w:p w14:paraId="3893DC55" w14:textId="77777777" w:rsidR="00076B63" w:rsidRPr="00076B63" w:rsidRDefault="00076B63" w:rsidP="00076B63">
      <w:pPr>
        <w:tabs>
          <w:tab w:val="left" w:pos="-1440"/>
        </w:tabs>
        <w:spacing w:after="0" w:line="480" w:lineRule="auto"/>
        <w:jc w:val="both"/>
        <w:rPr>
          <w:rFonts w:ascii="Arial" w:hAnsi="Arial" w:cs="Arial"/>
          <w:sz w:val="24"/>
          <w:szCs w:val="24"/>
        </w:rPr>
      </w:pPr>
    </w:p>
    <w:p w14:paraId="592D4B77" w14:textId="77777777" w:rsidR="009031D0" w:rsidRPr="00DD25B7" w:rsidRDefault="009031D0" w:rsidP="00DD25B7">
      <w:pPr>
        <w:pStyle w:val="ListParagraph"/>
        <w:rPr>
          <w:rFonts w:ascii="Arial" w:hAnsi="Arial" w:cs="Arial"/>
          <w:sz w:val="24"/>
          <w:szCs w:val="24"/>
        </w:rPr>
      </w:pPr>
    </w:p>
    <w:p w14:paraId="7BC23278" w14:textId="7273A403" w:rsidR="009031D0" w:rsidRDefault="009031D0" w:rsidP="00337B10">
      <w:pPr>
        <w:pStyle w:val="ListParagraph"/>
        <w:numPr>
          <w:ilvl w:val="0"/>
          <w:numId w:val="4"/>
        </w:numPr>
        <w:tabs>
          <w:tab w:val="left" w:pos="-1440"/>
        </w:tabs>
        <w:spacing w:after="0" w:line="480" w:lineRule="auto"/>
        <w:contextualSpacing w:val="0"/>
        <w:jc w:val="both"/>
        <w:rPr>
          <w:rFonts w:ascii="Arial" w:hAnsi="Arial" w:cs="Arial"/>
          <w:sz w:val="24"/>
          <w:szCs w:val="24"/>
        </w:rPr>
      </w:pPr>
      <w:r>
        <w:rPr>
          <w:rFonts w:ascii="Arial" w:hAnsi="Arial" w:cs="Arial"/>
          <w:sz w:val="24"/>
          <w:szCs w:val="24"/>
        </w:rPr>
        <w:t xml:space="preserve">Accordingly, whilst not condoning the irregular and improper treatment by the </w:t>
      </w:r>
      <w:r w:rsidR="00DD25B7">
        <w:rPr>
          <w:rFonts w:ascii="Arial" w:hAnsi="Arial" w:cs="Arial"/>
          <w:sz w:val="24"/>
          <w:szCs w:val="24"/>
        </w:rPr>
        <w:t>Applicant</w:t>
      </w:r>
      <w:r>
        <w:rPr>
          <w:rFonts w:ascii="Arial" w:hAnsi="Arial" w:cs="Arial"/>
          <w:sz w:val="24"/>
          <w:szCs w:val="24"/>
        </w:rPr>
        <w:t xml:space="preserve"> in its papers of the matter, the </w:t>
      </w:r>
      <w:r w:rsidR="00DD25B7">
        <w:rPr>
          <w:rFonts w:ascii="Arial" w:hAnsi="Arial" w:cs="Arial"/>
          <w:sz w:val="24"/>
          <w:szCs w:val="24"/>
        </w:rPr>
        <w:t>Respondent</w:t>
      </w:r>
      <w:r>
        <w:rPr>
          <w:rFonts w:ascii="Arial" w:hAnsi="Arial" w:cs="Arial"/>
          <w:sz w:val="24"/>
          <w:szCs w:val="24"/>
        </w:rPr>
        <w:t xml:space="preserve"> sets out its response in the paragraphs that follow.  To the extent however that this </w:t>
      </w:r>
      <w:r>
        <w:rPr>
          <w:rFonts w:ascii="Arial" w:hAnsi="Arial" w:cs="Arial"/>
          <w:sz w:val="24"/>
          <w:szCs w:val="24"/>
        </w:rPr>
        <w:lastRenderedPageBreak/>
        <w:t xml:space="preserve">Honourable Court agrees with the </w:t>
      </w:r>
      <w:r w:rsidR="00DD25B7">
        <w:rPr>
          <w:rFonts w:ascii="Arial" w:hAnsi="Arial" w:cs="Arial"/>
          <w:sz w:val="24"/>
          <w:szCs w:val="24"/>
        </w:rPr>
        <w:t>Respondent</w:t>
      </w:r>
      <w:r>
        <w:rPr>
          <w:rFonts w:ascii="Arial" w:hAnsi="Arial" w:cs="Arial"/>
          <w:sz w:val="24"/>
          <w:szCs w:val="24"/>
        </w:rPr>
        <w:t xml:space="preserve">’s submission in </w:t>
      </w:r>
      <w:proofErr w:type="spellStart"/>
      <w:r>
        <w:rPr>
          <w:rFonts w:ascii="Arial" w:hAnsi="Arial" w:cs="Arial"/>
          <w:sz w:val="24"/>
          <w:szCs w:val="24"/>
        </w:rPr>
        <w:t>limine</w:t>
      </w:r>
      <w:proofErr w:type="spellEnd"/>
      <w:r>
        <w:rPr>
          <w:rFonts w:ascii="Arial" w:hAnsi="Arial" w:cs="Arial"/>
          <w:sz w:val="24"/>
          <w:szCs w:val="24"/>
        </w:rPr>
        <w:t xml:space="preserve">, this is an unnecessary exercise.  </w:t>
      </w:r>
    </w:p>
    <w:p w14:paraId="6417117D" w14:textId="4729E02B" w:rsidR="009031D0" w:rsidRDefault="009031D0" w:rsidP="00DD25B7">
      <w:pPr>
        <w:pStyle w:val="ListParagraph"/>
        <w:rPr>
          <w:rFonts w:ascii="Arial" w:hAnsi="Arial" w:cs="Arial"/>
          <w:sz w:val="24"/>
          <w:szCs w:val="24"/>
        </w:rPr>
      </w:pPr>
    </w:p>
    <w:p w14:paraId="2C89B19B" w14:textId="77777777" w:rsidR="00076B63" w:rsidRPr="00DD25B7" w:rsidRDefault="00076B63" w:rsidP="00DD25B7">
      <w:pPr>
        <w:pStyle w:val="ListParagraph"/>
        <w:rPr>
          <w:rFonts w:ascii="Arial" w:hAnsi="Arial" w:cs="Arial"/>
          <w:sz w:val="24"/>
          <w:szCs w:val="24"/>
        </w:rPr>
      </w:pPr>
    </w:p>
    <w:p w14:paraId="016F782A" w14:textId="05FE04A8" w:rsidR="009031D0" w:rsidRDefault="009031D0" w:rsidP="00337B10">
      <w:pPr>
        <w:pStyle w:val="ListParagraph"/>
        <w:numPr>
          <w:ilvl w:val="0"/>
          <w:numId w:val="4"/>
        </w:numPr>
        <w:tabs>
          <w:tab w:val="left" w:pos="-1440"/>
        </w:tabs>
        <w:spacing w:after="0" w:line="480" w:lineRule="auto"/>
        <w:contextualSpacing w:val="0"/>
        <w:jc w:val="both"/>
        <w:rPr>
          <w:rFonts w:ascii="Arial" w:hAnsi="Arial" w:cs="Arial"/>
          <w:sz w:val="24"/>
          <w:szCs w:val="24"/>
        </w:rPr>
      </w:pPr>
      <w:r>
        <w:rPr>
          <w:rFonts w:ascii="Arial" w:hAnsi="Arial" w:cs="Arial"/>
          <w:sz w:val="24"/>
          <w:szCs w:val="24"/>
        </w:rPr>
        <w:t xml:space="preserve">To the extent that the </w:t>
      </w:r>
      <w:r w:rsidR="00DD25B7">
        <w:rPr>
          <w:rFonts w:ascii="Arial" w:hAnsi="Arial" w:cs="Arial"/>
          <w:sz w:val="24"/>
          <w:szCs w:val="24"/>
        </w:rPr>
        <w:t>Respondent</w:t>
      </w:r>
      <w:r>
        <w:rPr>
          <w:rFonts w:ascii="Arial" w:hAnsi="Arial" w:cs="Arial"/>
          <w:sz w:val="24"/>
          <w:szCs w:val="24"/>
        </w:rPr>
        <w:t xml:space="preserve"> does not deal with any specific paragraph, it should be taken to be denied and disputed save as it may be consistent with what is stated in the remainder of this affidavit, and in the papers forming part of the record before the Supreme Court of Appeal.</w:t>
      </w:r>
    </w:p>
    <w:p w14:paraId="2C619C21" w14:textId="396F54EF" w:rsidR="009031D0" w:rsidRDefault="009031D0" w:rsidP="00DD25B7">
      <w:pPr>
        <w:pStyle w:val="ListParagraph"/>
        <w:rPr>
          <w:rFonts w:ascii="Arial" w:hAnsi="Arial" w:cs="Arial"/>
          <w:sz w:val="24"/>
          <w:szCs w:val="24"/>
        </w:rPr>
      </w:pPr>
    </w:p>
    <w:p w14:paraId="7F1A358E" w14:textId="77777777" w:rsidR="00076B63" w:rsidRPr="00DD25B7" w:rsidRDefault="00076B63" w:rsidP="00DD25B7">
      <w:pPr>
        <w:pStyle w:val="ListParagraph"/>
        <w:rPr>
          <w:rFonts w:ascii="Arial" w:hAnsi="Arial" w:cs="Arial"/>
          <w:sz w:val="24"/>
          <w:szCs w:val="24"/>
        </w:rPr>
      </w:pPr>
    </w:p>
    <w:p w14:paraId="253EAE6B" w14:textId="34E18565" w:rsidR="00307B83" w:rsidRPr="00DD25B7" w:rsidRDefault="00307B83" w:rsidP="00337B10">
      <w:pPr>
        <w:pStyle w:val="ListParagraph"/>
        <w:numPr>
          <w:ilvl w:val="0"/>
          <w:numId w:val="4"/>
        </w:numPr>
        <w:tabs>
          <w:tab w:val="left" w:pos="-1440"/>
        </w:tabs>
        <w:spacing w:after="0" w:line="480" w:lineRule="auto"/>
        <w:contextualSpacing w:val="0"/>
        <w:jc w:val="both"/>
        <w:rPr>
          <w:rFonts w:ascii="Arial" w:hAnsi="Arial" w:cs="Arial"/>
          <w:sz w:val="24"/>
          <w:szCs w:val="24"/>
        </w:rPr>
      </w:pPr>
      <w:r w:rsidRPr="00DD25B7">
        <w:rPr>
          <w:rFonts w:ascii="Arial" w:hAnsi="Arial" w:cs="Arial"/>
          <w:sz w:val="24"/>
          <w:szCs w:val="24"/>
        </w:rPr>
        <w:t xml:space="preserve">A simple illustration of </w:t>
      </w:r>
      <w:r w:rsidR="00876065" w:rsidRPr="00DD25B7">
        <w:rPr>
          <w:rFonts w:ascii="Arial" w:hAnsi="Arial" w:cs="Arial"/>
          <w:sz w:val="24"/>
          <w:szCs w:val="24"/>
        </w:rPr>
        <w:t xml:space="preserve">the </w:t>
      </w:r>
      <w:r w:rsidR="00DD25B7">
        <w:rPr>
          <w:rFonts w:ascii="Arial" w:hAnsi="Arial" w:cs="Arial"/>
          <w:sz w:val="24"/>
          <w:szCs w:val="24"/>
        </w:rPr>
        <w:t>Applicant</w:t>
      </w:r>
      <w:r w:rsidR="00164D34" w:rsidRPr="00DD25B7">
        <w:rPr>
          <w:rFonts w:ascii="Arial" w:hAnsi="Arial" w:cs="Arial"/>
          <w:sz w:val="24"/>
          <w:szCs w:val="24"/>
        </w:rPr>
        <w:t>’</w:t>
      </w:r>
      <w:r w:rsidRPr="00DD25B7">
        <w:rPr>
          <w:rFonts w:ascii="Arial" w:hAnsi="Arial" w:cs="Arial"/>
          <w:sz w:val="24"/>
          <w:szCs w:val="24"/>
        </w:rPr>
        <w:t>s improper introduction of new evidence appears from paragraph</w:t>
      </w:r>
      <w:r w:rsidR="00164D34" w:rsidRPr="00DD25B7">
        <w:rPr>
          <w:rFonts w:ascii="Arial" w:hAnsi="Arial" w:cs="Arial"/>
          <w:sz w:val="24"/>
          <w:szCs w:val="24"/>
        </w:rPr>
        <w:t> </w:t>
      </w:r>
      <w:r w:rsidRPr="00DD25B7">
        <w:rPr>
          <w:rFonts w:ascii="Arial" w:hAnsi="Arial" w:cs="Arial"/>
          <w:sz w:val="24"/>
          <w:szCs w:val="24"/>
        </w:rPr>
        <w:t>23 of its affidavit, wherein it quotes a transcription of an alleged audio recording of a conversation with one Watson.</w:t>
      </w:r>
      <w:r w:rsidR="00164D34" w:rsidRPr="00DD25B7">
        <w:rPr>
          <w:rFonts w:ascii="Arial" w:hAnsi="Arial" w:cs="Arial"/>
          <w:sz w:val="24"/>
          <w:szCs w:val="24"/>
        </w:rPr>
        <w:t xml:space="preserve">  </w:t>
      </w:r>
    </w:p>
    <w:p w14:paraId="17760370" w14:textId="77777777" w:rsidR="00A47178" w:rsidRPr="00DD25B7" w:rsidRDefault="00A47178" w:rsidP="00907623">
      <w:pPr>
        <w:tabs>
          <w:tab w:val="left" w:pos="-1440"/>
        </w:tabs>
        <w:spacing w:after="0" w:line="480" w:lineRule="auto"/>
        <w:jc w:val="both"/>
        <w:rPr>
          <w:rFonts w:ascii="Arial" w:hAnsi="Arial" w:cs="Arial"/>
          <w:sz w:val="24"/>
          <w:szCs w:val="24"/>
        </w:rPr>
      </w:pPr>
    </w:p>
    <w:p w14:paraId="4804688D" w14:textId="660B08FD" w:rsidR="0084508E" w:rsidRPr="00DD25B7" w:rsidRDefault="00307B83" w:rsidP="00337B10">
      <w:pPr>
        <w:pStyle w:val="ListParagraph"/>
        <w:numPr>
          <w:ilvl w:val="0"/>
          <w:numId w:val="4"/>
        </w:numPr>
        <w:tabs>
          <w:tab w:val="left" w:pos="-1440"/>
        </w:tabs>
        <w:spacing w:after="0" w:line="480" w:lineRule="auto"/>
        <w:contextualSpacing w:val="0"/>
        <w:jc w:val="both"/>
        <w:rPr>
          <w:rFonts w:ascii="Arial" w:hAnsi="Arial" w:cs="Arial"/>
          <w:sz w:val="24"/>
          <w:szCs w:val="24"/>
        </w:rPr>
      </w:pPr>
      <w:r w:rsidRPr="00DD25B7">
        <w:rPr>
          <w:rFonts w:ascii="Arial" w:hAnsi="Arial" w:cs="Arial"/>
          <w:sz w:val="24"/>
          <w:szCs w:val="24"/>
        </w:rPr>
        <w:t>I annex hereto marked “</w:t>
      </w:r>
      <w:r w:rsidR="00A47178" w:rsidRPr="00FC2456">
        <w:rPr>
          <w:rFonts w:ascii="Arial" w:hAnsi="Arial" w:cs="Arial"/>
          <w:b/>
          <w:bCs/>
          <w:sz w:val="24"/>
          <w:szCs w:val="24"/>
        </w:rPr>
        <w:t>B</w:t>
      </w:r>
      <w:r w:rsidRPr="00DD25B7">
        <w:rPr>
          <w:rFonts w:ascii="Arial" w:hAnsi="Arial" w:cs="Arial"/>
          <w:sz w:val="24"/>
          <w:szCs w:val="24"/>
        </w:rPr>
        <w:t xml:space="preserve">” the identical paragraph deposed to by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in the </w:t>
      </w:r>
      <w:r w:rsidR="00164D34" w:rsidRPr="00DD25B7">
        <w:rPr>
          <w:rFonts w:ascii="Arial" w:hAnsi="Arial" w:cs="Arial"/>
          <w:sz w:val="24"/>
          <w:szCs w:val="24"/>
        </w:rPr>
        <w:t>C</w:t>
      </w:r>
      <w:r w:rsidRPr="00DD25B7">
        <w:rPr>
          <w:rFonts w:ascii="Arial" w:hAnsi="Arial" w:cs="Arial"/>
          <w:sz w:val="24"/>
          <w:szCs w:val="24"/>
        </w:rPr>
        <w:t xml:space="preserve">ourt </w:t>
      </w:r>
      <w:r w:rsidRPr="00DD25B7">
        <w:rPr>
          <w:rFonts w:ascii="Arial" w:hAnsi="Arial" w:cs="Arial"/>
          <w:i/>
          <w:sz w:val="24"/>
          <w:szCs w:val="24"/>
        </w:rPr>
        <w:t>a quo</w:t>
      </w:r>
      <w:r w:rsidRPr="00DD25B7">
        <w:rPr>
          <w:rFonts w:ascii="Arial" w:hAnsi="Arial" w:cs="Arial"/>
          <w:sz w:val="24"/>
          <w:szCs w:val="24"/>
        </w:rPr>
        <w:t xml:space="preserve">, however, and as appears from </w:t>
      </w:r>
      <w:r w:rsidR="009E16C5" w:rsidRPr="00DD25B7">
        <w:rPr>
          <w:rFonts w:ascii="Arial" w:hAnsi="Arial" w:cs="Arial"/>
          <w:sz w:val="24"/>
          <w:szCs w:val="24"/>
        </w:rPr>
        <w:t xml:space="preserve">the original </w:t>
      </w:r>
      <w:r w:rsidRPr="00DD25B7">
        <w:rPr>
          <w:rFonts w:ascii="Arial" w:hAnsi="Arial" w:cs="Arial"/>
          <w:sz w:val="24"/>
          <w:szCs w:val="24"/>
        </w:rPr>
        <w:t>paragraph</w:t>
      </w:r>
      <w:r w:rsidR="00164D34" w:rsidRPr="00DD25B7">
        <w:rPr>
          <w:rFonts w:ascii="Arial" w:hAnsi="Arial" w:cs="Arial"/>
          <w:sz w:val="24"/>
          <w:szCs w:val="24"/>
        </w:rPr>
        <w:t> </w:t>
      </w:r>
      <w:r w:rsidRPr="00DD25B7">
        <w:rPr>
          <w:rFonts w:ascii="Arial" w:hAnsi="Arial" w:cs="Arial"/>
          <w:sz w:val="24"/>
          <w:szCs w:val="24"/>
        </w:rPr>
        <w:t xml:space="preserve">23,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has now added in the last sentence which appears in the </w:t>
      </w:r>
      <w:r w:rsidR="00121F97" w:rsidRPr="00DD25B7">
        <w:rPr>
          <w:rFonts w:ascii="Arial" w:hAnsi="Arial" w:cs="Arial"/>
          <w:sz w:val="24"/>
          <w:szCs w:val="24"/>
        </w:rPr>
        <w:t xml:space="preserve">present </w:t>
      </w:r>
      <w:r w:rsidRPr="00DD25B7">
        <w:rPr>
          <w:rFonts w:ascii="Arial" w:hAnsi="Arial" w:cs="Arial"/>
          <w:sz w:val="24"/>
          <w:szCs w:val="24"/>
        </w:rPr>
        <w:t>quotation, namely</w:t>
      </w:r>
      <w:r w:rsidR="0084508E" w:rsidRPr="00DD25B7">
        <w:rPr>
          <w:rFonts w:ascii="Arial" w:hAnsi="Arial" w:cs="Arial"/>
          <w:sz w:val="24"/>
          <w:szCs w:val="24"/>
        </w:rPr>
        <w:t>:</w:t>
      </w:r>
      <w:r w:rsidRPr="00DD25B7">
        <w:rPr>
          <w:rFonts w:ascii="Arial" w:hAnsi="Arial" w:cs="Arial"/>
          <w:sz w:val="24"/>
          <w:szCs w:val="24"/>
        </w:rPr>
        <w:t xml:space="preserve"> </w:t>
      </w:r>
    </w:p>
    <w:p w14:paraId="6C2BB81F" w14:textId="77777777" w:rsidR="0084508E" w:rsidRPr="00DD25B7" w:rsidRDefault="0084508E" w:rsidP="00907623">
      <w:pPr>
        <w:pStyle w:val="ListParagraph"/>
        <w:spacing w:after="0" w:line="480" w:lineRule="auto"/>
        <w:contextualSpacing w:val="0"/>
        <w:rPr>
          <w:rFonts w:ascii="Arial" w:hAnsi="Arial" w:cs="Arial"/>
          <w:sz w:val="24"/>
          <w:szCs w:val="24"/>
        </w:rPr>
      </w:pPr>
    </w:p>
    <w:p w14:paraId="00857F22" w14:textId="23CBE2D5" w:rsidR="00307B83" w:rsidRPr="00DD25B7" w:rsidRDefault="00307B83" w:rsidP="00A35C62">
      <w:pPr>
        <w:pStyle w:val="ListParagraph"/>
        <w:tabs>
          <w:tab w:val="left" w:pos="-1440"/>
        </w:tabs>
        <w:spacing w:after="0" w:line="360" w:lineRule="auto"/>
        <w:ind w:left="2268" w:right="521"/>
        <w:contextualSpacing w:val="0"/>
        <w:jc w:val="both"/>
        <w:rPr>
          <w:rFonts w:ascii="Arial" w:hAnsi="Arial" w:cs="Arial"/>
          <w:sz w:val="24"/>
          <w:szCs w:val="24"/>
        </w:rPr>
      </w:pPr>
      <w:r w:rsidRPr="00DD25B7">
        <w:rPr>
          <w:rFonts w:ascii="Arial" w:hAnsi="Arial" w:cs="Arial"/>
          <w:sz w:val="24"/>
          <w:szCs w:val="24"/>
        </w:rPr>
        <w:t>“</w:t>
      </w:r>
      <w:r w:rsidRPr="00DD25B7">
        <w:rPr>
          <w:rFonts w:ascii="Arial" w:hAnsi="Arial" w:cs="Arial"/>
          <w:i/>
          <w:iCs/>
          <w:sz w:val="24"/>
          <w:szCs w:val="24"/>
        </w:rPr>
        <w:t xml:space="preserve">That is </w:t>
      </w:r>
      <w:proofErr w:type="spellStart"/>
      <w:r w:rsidRPr="00DD25B7">
        <w:rPr>
          <w:rFonts w:ascii="Arial" w:hAnsi="Arial" w:cs="Arial"/>
          <w:i/>
          <w:iCs/>
          <w:sz w:val="24"/>
          <w:szCs w:val="24"/>
        </w:rPr>
        <w:t>wh</w:t>
      </w:r>
      <w:proofErr w:type="spellEnd"/>
      <w:r w:rsidRPr="00DD25B7">
        <w:rPr>
          <w:rFonts w:ascii="Arial" w:hAnsi="Arial" w:cs="Arial"/>
          <w:i/>
          <w:iCs/>
          <w:sz w:val="24"/>
          <w:szCs w:val="24"/>
        </w:rPr>
        <w:t xml:space="preserve"> we are here to basically say the original agreement still stands</w:t>
      </w:r>
      <w:r w:rsidRPr="00DD25B7">
        <w:rPr>
          <w:rFonts w:ascii="Arial" w:hAnsi="Arial" w:cs="Arial"/>
          <w:sz w:val="24"/>
          <w:szCs w:val="24"/>
        </w:rPr>
        <w:t>.”</w:t>
      </w:r>
      <w:r w:rsidR="0084508E" w:rsidRPr="00DD25B7">
        <w:rPr>
          <w:rFonts w:ascii="Arial" w:hAnsi="Arial" w:cs="Arial"/>
          <w:sz w:val="24"/>
          <w:szCs w:val="24"/>
        </w:rPr>
        <w:t xml:space="preserve"> </w:t>
      </w:r>
      <w:r w:rsidR="00A47178" w:rsidRPr="00DD25B7">
        <w:rPr>
          <w:rFonts w:ascii="Arial" w:hAnsi="Arial" w:cs="Arial"/>
          <w:sz w:val="24"/>
          <w:szCs w:val="24"/>
        </w:rPr>
        <w:t>(</w:t>
      </w:r>
      <w:r w:rsidR="0084508E" w:rsidRPr="00DD25B7">
        <w:rPr>
          <w:rFonts w:ascii="Arial" w:hAnsi="Arial" w:cs="Arial"/>
          <w:sz w:val="24"/>
          <w:szCs w:val="24"/>
        </w:rPr>
        <w:t>S</w:t>
      </w:r>
      <w:r w:rsidR="00A47178" w:rsidRPr="00DD25B7">
        <w:rPr>
          <w:rFonts w:ascii="Arial" w:hAnsi="Arial" w:cs="Arial"/>
          <w:sz w:val="24"/>
          <w:szCs w:val="24"/>
        </w:rPr>
        <w:t>ic)</w:t>
      </w:r>
      <w:r w:rsidR="0084508E" w:rsidRPr="00DD25B7">
        <w:rPr>
          <w:rFonts w:ascii="Arial" w:hAnsi="Arial" w:cs="Arial"/>
          <w:sz w:val="24"/>
          <w:szCs w:val="24"/>
        </w:rPr>
        <w:t>.</w:t>
      </w:r>
    </w:p>
    <w:p w14:paraId="1E76828D" w14:textId="77777777" w:rsidR="00307B83" w:rsidRPr="00DD25B7" w:rsidRDefault="00307B83" w:rsidP="00337B10">
      <w:pPr>
        <w:pStyle w:val="ListParagraph"/>
        <w:spacing w:after="0" w:line="480" w:lineRule="auto"/>
        <w:contextualSpacing w:val="0"/>
        <w:rPr>
          <w:rFonts w:ascii="Arial" w:hAnsi="Arial" w:cs="Arial"/>
          <w:sz w:val="24"/>
          <w:szCs w:val="24"/>
        </w:rPr>
      </w:pPr>
    </w:p>
    <w:p w14:paraId="65206F68" w14:textId="426B276C" w:rsidR="00307B83" w:rsidRPr="00DD25B7" w:rsidRDefault="00307B83" w:rsidP="00337B10">
      <w:pPr>
        <w:pStyle w:val="ListParagraph"/>
        <w:numPr>
          <w:ilvl w:val="0"/>
          <w:numId w:val="4"/>
        </w:numPr>
        <w:tabs>
          <w:tab w:val="left" w:pos="-1440"/>
        </w:tabs>
        <w:spacing w:after="0" w:line="480" w:lineRule="auto"/>
        <w:contextualSpacing w:val="0"/>
        <w:jc w:val="both"/>
        <w:rPr>
          <w:rFonts w:ascii="Arial" w:hAnsi="Arial" w:cs="Arial"/>
          <w:sz w:val="24"/>
          <w:szCs w:val="24"/>
        </w:rPr>
      </w:pPr>
      <w:r w:rsidRPr="00DD25B7">
        <w:rPr>
          <w:rFonts w:ascii="Arial" w:hAnsi="Arial" w:cs="Arial"/>
          <w:sz w:val="24"/>
          <w:szCs w:val="24"/>
        </w:rPr>
        <w:t xml:space="preserve">The aforesaid introduction of new evidence does not </w:t>
      </w:r>
      <w:r w:rsidR="00A47178" w:rsidRPr="00DD25B7">
        <w:rPr>
          <w:rFonts w:ascii="Arial" w:hAnsi="Arial" w:cs="Arial"/>
          <w:sz w:val="24"/>
          <w:szCs w:val="24"/>
        </w:rPr>
        <w:t xml:space="preserve">form part of the record and does not </w:t>
      </w:r>
      <w:r w:rsidRPr="00DD25B7">
        <w:rPr>
          <w:rFonts w:ascii="Arial" w:hAnsi="Arial" w:cs="Arial"/>
          <w:sz w:val="24"/>
          <w:szCs w:val="24"/>
        </w:rPr>
        <w:t xml:space="preserve">appear in any of the affidavits deposed to by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in the </w:t>
      </w:r>
      <w:r w:rsidR="0084508E" w:rsidRPr="00DD25B7">
        <w:rPr>
          <w:rFonts w:ascii="Arial" w:hAnsi="Arial" w:cs="Arial"/>
          <w:sz w:val="24"/>
          <w:szCs w:val="24"/>
        </w:rPr>
        <w:t>C</w:t>
      </w:r>
      <w:r w:rsidRPr="00DD25B7">
        <w:rPr>
          <w:rFonts w:ascii="Arial" w:hAnsi="Arial" w:cs="Arial"/>
          <w:sz w:val="24"/>
          <w:szCs w:val="24"/>
        </w:rPr>
        <w:t xml:space="preserve">ourt </w:t>
      </w:r>
      <w:r w:rsidRPr="00DD25B7">
        <w:rPr>
          <w:rFonts w:ascii="Arial" w:hAnsi="Arial" w:cs="Arial"/>
          <w:i/>
          <w:sz w:val="24"/>
          <w:szCs w:val="24"/>
        </w:rPr>
        <w:t>a quo</w:t>
      </w:r>
      <w:r w:rsidRPr="00DD25B7">
        <w:rPr>
          <w:rFonts w:ascii="Arial" w:hAnsi="Arial" w:cs="Arial"/>
          <w:sz w:val="24"/>
          <w:szCs w:val="24"/>
        </w:rPr>
        <w:t>.</w:t>
      </w:r>
      <w:r w:rsidR="0084508E" w:rsidRPr="00DD25B7">
        <w:rPr>
          <w:rFonts w:ascii="Arial" w:hAnsi="Arial" w:cs="Arial"/>
          <w:sz w:val="24"/>
          <w:szCs w:val="24"/>
        </w:rPr>
        <w:t xml:space="preserve">  </w:t>
      </w:r>
    </w:p>
    <w:p w14:paraId="2DE62299" w14:textId="77777777" w:rsidR="00307B83" w:rsidRPr="00DD25B7" w:rsidRDefault="00307B83" w:rsidP="00337B10">
      <w:pPr>
        <w:pStyle w:val="ListParagraph"/>
        <w:spacing w:after="0" w:line="480" w:lineRule="auto"/>
        <w:contextualSpacing w:val="0"/>
        <w:rPr>
          <w:rFonts w:ascii="Arial" w:hAnsi="Arial" w:cs="Arial"/>
          <w:sz w:val="24"/>
          <w:szCs w:val="24"/>
        </w:rPr>
      </w:pPr>
    </w:p>
    <w:p w14:paraId="05B939AC" w14:textId="1C26EDE0" w:rsidR="00307B83" w:rsidRPr="00DD25B7" w:rsidRDefault="00876065" w:rsidP="00337B10">
      <w:pPr>
        <w:pStyle w:val="ListParagraph"/>
        <w:numPr>
          <w:ilvl w:val="0"/>
          <w:numId w:val="4"/>
        </w:numPr>
        <w:tabs>
          <w:tab w:val="left" w:pos="-1440"/>
        </w:tabs>
        <w:spacing w:after="0" w:line="480" w:lineRule="auto"/>
        <w:contextualSpacing w:val="0"/>
        <w:jc w:val="both"/>
        <w:rPr>
          <w:rFonts w:ascii="Arial" w:hAnsi="Arial" w:cs="Arial"/>
          <w:sz w:val="24"/>
          <w:szCs w:val="24"/>
        </w:rPr>
      </w:pPr>
      <w:r w:rsidRPr="00DD25B7">
        <w:rPr>
          <w:rFonts w:ascii="Arial" w:hAnsi="Arial" w:cs="Arial"/>
          <w:sz w:val="24"/>
          <w:szCs w:val="24"/>
        </w:rPr>
        <w:lastRenderedPageBreak/>
        <w:t xml:space="preserve">The </w:t>
      </w:r>
      <w:r w:rsidR="00DD25B7">
        <w:rPr>
          <w:rFonts w:ascii="Arial" w:hAnsi="Arial" w:cs="Arial"/>
          <w:sz w:val="24"/>
          <w:szCs w:val="24"/>
        </w:rPr>
        <w:t>Applicant</w:t>
      </w:r>
      <w:r w:rsidR="00307B83" w:rsidRPr="00DD25B7">
        <w:rPr>
          <w:rFonts w:ascii="Arial" w:hAnsi="Arial" w:cs="Arial"/>
          <w:sz w:val="24"/>
          <w:szCs w:val="24"/>
        </w:rPr>
        <w:t xml:space="preserve"> has also sought to repeat the allegations deposed to in its affidavit in the </w:t>
      </w:r>
      <w:r w:rsidR="0084508E" w:rsidRPr="00DD25B7">
        <w:rPr>
          <w:rFonts w:ascii="Arial" w:hAnsi="Arial" w:cs="Arial"/>
          <w:sz w:val="24"/>
          <w:szCs w:val="24"/>
        </w:rPr>
        <w:t xml:space="preserve">Court </w:t>
      </w:r>
      <w:r w:rsidR="0084508E" w:rsidRPr="00DD25B7">
        <w:rPr>
          <w:rFonts w:ascii="Arial" w:hAnsi="Arial" w:cs="Arial"/>
          <w:i/>
          <w:sz w:val="24"/>
          <w:szCs w:val="24"/>
        </w:rPr>
        <w:t>a quo</w:t>
      </w:r>
      <w:r w:rsidR="00307B83" w:rsidRPr="00DD25B7">
        <w:rPr>
          <w:rFonts w:ascii="Arial" w:hAnsi="Arial" w:cs="Arial"/>
          <w:sz w:val="24"/>
          <w:szCs w:val="24"/>
        </w:rPr>
        <w:t xml:space="preserve">, but in so doing has added a “twist” to what it already deposed to in the </w:t>
      </w:r>
      <w:r w:rsidR="0084508E" w:rsidRPr="00DD25B7">
        <w:rPr>
          <w:rFonts w:ascii="Arial" w:hAnsi="Arial" w:cs="Arial"/>
          <w:sz w:val="24"/>
          <w:szCs w:val="24"/>
        </w:rPr>
        <w:t xml:space="preserve">Court </w:t>
      </w:r>
      <w:r w:rsidR="0084508E" w:rsidRPr="00DD25B7">
        <w:rPr>
          <w:rFonts w:ascii="Arial" w:hAnsi="Arial" w:cs="Arial"/>
          <w:i/>
          <w:sz w:val="24"/>
          <w:szCs w:val="24"/>
        </w:rPr>
        <w:t>a quo</w:t>
      </w:r>
      <w:r w:rsidR="00307B83" w:rsidRPr="00DD25B7">
        <w:rPr>
          <w:rFonts w:ascii="Arial" w:hAnsi="Arial" w:cs="Arial"/>
          <w:sz w:val="24"/>
          <w:szCs w:val="24"/>
        </w:rPr>
        <w:t>, for example, in paragraphs</w:t>
      </w:r>
      <w:r w:rsidR="0084508E" w:rsidRPr="00DD25B7">
        <w:rPr>
          <w:rFonts w:ascii="Arial" w:hAnsi="Arial" w:cs="Arial"/>
          <w:sz w:val="24"/>
          <w:szCs w:val="24"/>
        </w:rPr>
        <w:t> </w:t>
      </w:r>
      <w:r w:rsidR="00307B83" w:rsidRPr="00DD25B7">
        <w:rPr>
          <w:rFonts w:ascii="Arial" w:hAnsi="Arial" w:cs="Arial"/>
          <w:sz w:val="24"/>
          <w:szCs w:val="24"/>
        </w:rPr>
        <w:t xml:space="preserve">19, 20, 25, 26 and 42, it has now added the words </w:t>
      </w:r>
      <w:r w:rsidR="00307B83" w:rsidRPr="00DD25B7">
        <w:rPr>
          <w:rFonts w:ascii="Arial" w:hAnsi="Arial" w:cs="Arial"/>
          <w:i/>
          <w:sz w:val="24"/>
          <w:szCs w:val="24"/>
        </w:rPr>
        <w:t>“royalty”</w:t>
      </w:r>
      <w:r w:rsidR="00307B83" w:rsidRPr="00DD25B7">
        <w:rPr>
          <w:rFonts w:ascii="Arial" w:hAnsi="Arial" w:cs="Arial"/>
          <w:sz w:val="24"/>
          <w:szCs w:val="24"/>
        </w:rPr>
        <w:t xml:space="preserve"> and </w:t>
      </w:r>
      <w:r w:rsidR="00307B83" w:rsidRPr="00DD25B7">
        <w:rPr>
          <w:rFonts w:ascii="Arial" w:hAnsi="Arial" w:cs="Arial"/>
          <w:i/>
          <w:sz w:val="24"/>
          <w:szCs w:val="24"/>
        </w:rPr>
        <w:t>“royalties</w:t>
      </w:r>
      <w:r w:rsidR="00307B83" w:rsidRPr="00DD25B7">
        <w:rPr>
          <w:rFonts w:ascii="Arial" w:hAnsi="Arial" w:cs="Arial"/>
          <w:i/>
          <w:iCs/>
          <w:sz w:val="24"/>
          <w:szCs w:val="24"/>
        </w:rPr>
        <w:t>”</w:t>
      </w:r>
      <w:r w:rsidR="0084508E" w:rsidRPr="00DD25B7">
        <w:rPr>
          <w:rFonts w:ascii="Arial" w:hAnsi="Arial" w:cs="Arial"/>
          <w:sz w:val="24"/>
          <w:szCs w:val="24"/>
        </w:rPr>
        <w:t>,</w:t>
      </w:r>
      <w:r w:rsidR="00307B83" w:rsidRPr="00DD25B7">
        <w:rPr>
          <w:rFonts w:ascii="Arial" w:hAnsi="Arial" w:cs="Arial"/>
          <w:sz w:val="24"/>
          <w:szCs w:val="24"/>
        </w:rPr>
        <w:t xml:space="preserve"> which words did not appear in its answering affidavit that served before the </w:t>
      </w:r>
      <w:r w:rsidR="0084508E" w:rsidRPr="00DD25B7">
        <w:rPr>
          <w:rFonts w:ascii="Arial" w:hAnsi="Arial" w:cs="Arial"/>
          <w:sz w:val="24"/>
          <w:szCs w:val="24"/>
        </w:rPr>
        <w:t xml:space="preserve">Court </w:t>
      </w:r>
      <w:r w:rsidR="0084508E" w:rsidRPr="00DD25B7">
        <w:rPr>
          <w:rFonts w:ascii="Arial" w:hAnsi="Arial" w:cs="Arial"/>
          <w:i/>
          <w:iCs/>
          <w:sz w:val="24"/>
          <w:szCs w:val="24"/>
        </w:rPr>
        <w:t>a</w:t>
      </w:r>
      <w:r w:rsidR="0084508E" w:rsidRPr="00DD25B7">
        <w:rPr>
          <w:rFonts w:ascii="Arial" w:hAnsi="Arial" w:cs="Arial"/>
          <w:i/>
          <w:sz w:val="24"/>
          <w:szCs w:val="24"/>
        </w:rPr>
        <w:t xml:space="preserve"> quo</w:t>
      </w:r>
      <w:r w:rsidR="00307B83" w:rsidRPr="00DD25B7">
        <w:rPr>
          <w:rFonts w:ascii="Arial" w:hAnsi="Arial" w:cs="Arial"/>
          <w:sz w:val="24"/>
          <w:szCs w:val="24"/>
        </w:rPr>
        <w:t>.</w:t>
      </w:r>
    </w:p>
    <w:p w14:paraId="3FEA4CF5" w14:textId="77777777" w:rsidR="00307B83" w:rsidRPr="00DD25B7" w:rsidRDefault="00307B83" w:rsidP="00337B10">
      <w:pPr>
        <w:pStyle w:val="ListParagraph"/>
        <w:spacing w:after="0" w:line="480" w:lineRule="auto"/>
        <w:contextualSpacing w:val="0"/>
        <w:rPr>
          <w:rFonts w:ascii="Arial" w:hAnsi="Arial" w:cs="Arial"/>
          <w:sz w:val="24"/>
          <w:szCs w:val="24"/>
        </w:rPr>
      </w:pPr>
    </w:p>
    <w:p w14:paraId="3C68E06D" w14:textId="302AB07A" w:rsidR="00307B83" w:rsidRPr="00DD25B7" w:rsidRDefault="00307B83" w:rsidP="00337B10">
      <w:pPr>
        <w:pStyle w:val="ListParagraph"/>
        <w:numPr>
          <w:ilvl w:val="0"/>
          <w:numId w:val="4"/>
        </w:numPr>
        <w:tabs>
          <w:tab w:val="left" w:pos="-1440"/>
        </w:tabs>
        <w:spacing w:after="0" w:line="480" w:lineRule="auto"/>
        <w:contextualSpacing w:val="0"/>
        <w:jc w:val="both"/>
        <w:rPr>
          <w:rFonts w:ascii="Arial" w:hAnsi="Arial" w:cs="Arial"/>
          <w:sz w:val="24"/>
          <w:szCs w:val="24"/>
        </w:rPr>
      </w:pPr>
      <w:r w:rsidRPr="00DD25B7">
        <w:rPr>
          <w:rFonts w:ascii="Arial" w:hAnsi="Arial" w:cs="Arial"/>
          <w:sz w:val="24"/>
          <w:szCs w:val="24"/>
        </w:rPr>
        <w:t xml:space="preserve">I respectfully submit that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has sought to colour the </w:t>
      </w:r>
      <w:r w:rsidR="0084508E" w:rsidRPr="00DD25B7">
        <w:rPr>
          <w:rFonts w:ascii="Arial" w:hAnsi="Arial" w:cs="Arial"/>
          <w:sz w:val="24"/>
          <w:szCs w:val="24"/>
        </w:rPr>
        <w:t>C</w:t>
      </w:r>
      <w:r w:rsidRPr="00DD25B7">
        <w:rPr>
          <w:rFonts w:ascii="Arial" w:hAnsi="Arial" w:cs="Arial"/>
          <w:sz w:val="24"/>
          <w:szCs w:val="24"/>
        </w:rPr>
        <w:t>ourt</w:t>
      </w:r>
      <w:r w:rsidR="0084508E" w:rsidRPr="00DD25B7">
        <w:rPr>
          <w:rFonts w:ascii="Arial" w:hAnsi="Arial" w:cs="Arial"/>
          <w:sz w:val="24"/>
          <w:szCs w:val="24"/>
        </w:rPr>
        <w:t>’s</w:t>
      </w:r>
      <w:r w:rsidRPr="00DD25B7">
        <w:rPr>
          <w:rFonts w:ascii="Arial" w:hAnsi="Arial" w:cs="Arial"/>
          <w:sz w:val="24"/>
          <w:szCs w:val="24"/>
        </w:rPr>
        <w:t xml:space="preserve"> mind and has </w:t>
      </w:r>
      <w:r w:rsidR="00A47178" w:rsidRPr="00DD25B7">
        <w:rPr>
          <w:rFonts w:ascii="Arial" w:hAnsi="Arial" w:cs="Arial"/>
          <w:sz w:val="24"/>
          <w:szCs w:val="24"/>
        </w:rPr>
        <w:t>(</w:t>
      </w:r>
      <w:r w:rsidRPr="00DD25B7">
        <w:rPr>
          <w:rFonts w:ascii="Arial" w:hAnsi="Arial" w:cs="Arial"/>
          <w:sz w:val="24"/>
          <w:szCs w:val="24"/>
        </w:rPr>
        <w:t>persistently</w:t>
      </w:r>
      <w:r w:rsidR="00A47178" w:rsidRPr="00DD25B7">
        <w:rPr>
          <w:rFonts w:ascii="Arial" w:hAnsi="Arial" w:cs="Arial"/>
          <w:sz w:val="24"/>
          <w:szCs w:val="24"/>
        </w:rPr>
        <w:t>)</w:t>
      </w:r>
      <w:r w:rsidRPr="00DD25B7">
        <w:rPr>
          <w:rFonts w:ascii="Arial" w:hAnsi="Arial" w:cs="Arial"/>
          <w:sz w:val="24"/>
          <w:szCs w:val="24"/>
        </w:rPr>
        <w:t xml:space="preserve"> in its </w:t>
      </w:r>
      <w:r w:rsidR="0036373C" w:rsidRPr="00DD25B7">
        <w:rPr>
          <w:rFonts w:ascii="Arial" w:hAnsi="Arial" w:cs="Arial"/>
          <w:sz w:val="24"/>
          <w:szCs w:val="24"/>
        </w:rPr>
        <w:t>55-page</w:t>
      </w:r>
      <w:r w:rsidRPr="00DD25B7">
        <w:rPr>
          <w:rFonts w:ascii="Arial" w:hAnsi="Arial" w:cs="Arial"/>
          <w:sz w:val="24"/>
          <w:szCs w:val="24"/>
        </w:rPr>
        <w:t xml:space="preserve"> affidavit sought to obfuscate and cloud the simple issue that arises for determination.</w:t>
      </w:r>
      <w:r w:rsidR="0084508E" w:rsidRPr="00DD25B7">
        <w:rPr>
          <w:rFonts w:ascii="Arial" w:hAnsi="Arial" w:cs="Arial"/>
          <w:sz w:val="24"/>
          <w:szCs w:val="24"/>
        </w:rPr>
        <w:t xml:space="preserve">  </w:t>
      </w:r>
    </w:p>
    <w:p w14:paraId="70B5FC62" w14:textId="231EAF55" w:rsidR="00307B83" w:rsidRPr="00DD25B7" w:rsidRDefault="00307B83" w:rsidP="00337B10">
      <w:pPr>
        <w:pStyle w:val="ListParagraph"/>
        <w:spacing w:after="0" w:line="480" w:lineRule="auto"/>
        <w:contextualSpacing w:val="0"/>
        <w:rPr>
          <w:rFonts w:ascii="Arial" w:hAnsi="Arial" w:cs="Arial"/>
          <w:sz w:val="24"/>
          <w:szCs w:val="24"/>
        </w:rPr>
      </w:pPr>
    </w:p>
    <w:p w14:paraId="06DAD960" w14:textId="374D5E50" w:rsidR="00262F69" w:rsidRPr="00DD25B7" w:rsidRDefault="00876065" w:rsidP="00337B10">
      <w:pPr>
        <w:pStyle w:val="ListParagraph"/>
        <w:numPr>
          <w:ilvl w:val="0"/>
          <w:numId w:val="4"/>
        </w:numPr>
        <w:tabs>
          <w:tab w:val="left" w:pos="-1440"/>
        </w:tabs>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Applicant</w:t>
      </w:r>
      <w:r w:rsidR="00262F69" w:rsidRPr="00DD25B7">
        <w:rPr>
          <w:rFonts w:ascii="Arial" w:hAnsi="Arial" w:cs="Arial"/>
          <w:sz w:val="24"/>
          <w:szCs w:val="24"/>
        </w:rPr>
        <w:t xml:space="preserve"> has also </w:t>
      </w:r>
      <w:r w:rsidR="0036373C" w:rsidRPr="00DD25B7">
        <w:rPr>
          <w:rFonts w:ascii="Arial" w:hAnsi="Arial" w:cs="Arial"/>
          <w:sz w:val="24"/>
          <w:szCs w:val="24"/>
        </w:rPr>
        <w:t>referred</w:t>
      </w:r>
      <w:r w:rsidR="00262F69" w:rsidRPr="00DD25B7">
        <w:rPr>
          <w:rFonts w:ascii="Arial" w:hAnsi="Arial" w:cs="Arial"/>
          <w:sz w:val="24"/>
          <w:szCs w:val="24"/>
        </w:rPr>
        <w:t xml:space="preserve"> to </w:t>
      </w:r>
      <w:r w:rsidR="00262F69" w:rsidRPr="00DD25B7">
        <w:rPr>
          <w:rFonts w:ascii="Arial" w:hAnsi="Arial" w:cs="Arial"/>
          <w:i/>
          <w:sz w:val="24"/>
          <w:szCs w:val="24"/>
        </w:rPr>
        <w:t>“</w:t>
      </w:r>
      <w:r w:rsidR="00262F69" w:rsidRPr="00DD25B7">
        <w:rPr>
          <w:rFonts w:ascii="Arial" w:hAnsi="Arial" w:cs="Arial"/>
          <w:i/>
          <w:iCs/>
          <w:sz w:val="24"/>
          <w:szCs w:val="24"/>
        </w:rPr>
        <w:t>other pending cases</w:t>
      </w:r>
      <w:r w:rsidR="00262F69" w:rsidRPr="00DD25B7">
        <w:rPr>
          <w:rFonts w:ascii="Arial" w:hAnsi="Arial" w:cs="Arial"/>
          <w:i/>
          <w:sz w:val="24"/>
          <w:szCs w:val="24"/>
        </w:rPr>
        <w:t>”</w:t>
      </w:r>
      <w:r w:rsidR="00262F69" w:rsidRPr="00DD25B7">
        <w:rPr>
          <w:rFonts w:ascii="Arial" w:hAnsi="Arial" w:cs="Arial"/>
          <w:sz w:val="24"/>
          <w:szCs w:val="24"/>
        </w:rPr>
        <w:t>, (at paragraphs</w:t>
      </w:r>
      <w:r w:rsidR="0084508E" w:rsidRPr="00DD25B7">
        <w:rPr>
          <w:rFonts w:ascii="Arial" w:hAnsi="Arial" w:cs="Arial"/>
          <w:sz w:val="24"/>
          <w:szCs w:val="24"/>
        </w:rPr>
        <w:t> </w:t>
      </w:r>
      <w:r w:rsidR="00E4760D" w:rsidRPr="00DD25B7">
        <w:rPr>
          <w:rFonts w:ascii="Arial" w:hAnsi="Arial" w:cs="Arial"/>
          <w:sz w:val="24"/>
          <w:szCs w:val="24"/>
        </w:rPr>
        <w:t>145</w:t>
      </w:r>
      <w:r w:rsidR="00262F69" w:rsidRPr="00DD25B7">
        <w:rPr>
          <w:rFonts w:ascii="Arial" w:hAnsi="Arial" w:cs="Arial"/>
          <w:sz w:val="24"/>
          <w:szCs w:val="24"/>
        </w:rPr>
        <w:t xml:space="preserve"> to </w:t>
      </w:r>
      <w:r w:rsidR="00E4760D" w:rsidRPr="00DD25B7">
        <w:rPr>
          <w:rFonts w:ascii="Arial" w:hAnsi="Arial" w:cs="Arial"/>
          <w:sz w:val="24"/>
          <w:szCs w:val="24"/>
        </w:rPr>
        <w:t>154</w:t>
      </w:r>
      <w:r w:rsidR="00262F69" w:rsidRPr="00DD25B7">
        <w:rPr>
          <w:rFonts w:ascii="Arial" w:hAnsi="Arial" w:cs="Arial"/>
          <w:sz w:val="24"/>
          <w:szCs w:val="24"/>
        </w:rPr>
        <w:t xml:space="preserve"> of its founding affidavit) which </w:t>
      </w:r>
      <w:r w:rsidR="00262F69" w:rsidRPr="00DD25B7">
        <w:rPr>
          <w:rFonts w:ascii="Arial" w:hAnsi="Arial" w:cs="Arial"/>
          <w:i/>
          <w:sz w:val="24"/>
          <w:szCs w:val="24"/>
        </w:rPr>
        <w:t>“</w:t>
      </w:r>
      <w:r w:rsidR="00262F69" w:rsidRPr="00DD25B7">
        <w:rPr>
          <w:rFonts w:ascii="Arial" w:hAnsi="Arial" w:cs="Arial"/>
          <w:i/>
          <w:iCs/>
          <w:sz w:val="24"/>
          <w:szCs w:val="24"/>
        </w:rPr>
        <w:t>other pending cases</w:t>
      </w:r>
      <w:r w:rsidR="00262F69" w:rsidRPr="00DD25B7">
        <w:rPr>
          <w:rFonts w:ascii="Arial" w:hAnsi="Arial" w:cs="Arial"/>
          <w:i/>
          <w:sz w:val="24"/>
          <w:szCs w:val="24"/>
        </w:rPr>
        <w:t>”</w:t>
      </w:r>
      <w:r w:rsidR="00262F69" w:rsidRPr="00DD25B7">
        <w:rPr>
          <w:rFonts w:ascii="Arial" w:hAnsi="Arial" w:cs="Arial"/>
          <w:sz w:val="24"/>
          <w:szCs w:val="24"/>
        </w:rPr>
        <w:t xml:space="preserve"> have no bearing and/or relevance to this application. </w:t>
      </w:r>
      <w:r w:rsidR="0084508E" w:rsidRPr="00DD25B7">
        <w:rPr>
          <w:rFonts w:ascii="Arial" w:hAnsi="Arial" w:cs="Arial"/>
          <w:sz w:val="24"/>
          <w:szCs w:val="24"/>
        </w:rPr>
        <w:t xml:space="preserve"> </w:t>
      </w:r>
      <w:proofErr w:type="spellStart"/>
      <w:r w:rsidR="007E6736" w:rsidRPr="00DD25B7">
        <w:rPr>
          <w:rFonts w:ascii="Arial" w:hAnsi="Arial" w:cs="Arial"/>
          <w:sz w:val="24"/>
          <w:szCs w:val="24"/>
        </w:rPr>
        <w:t>Bentz</w:t>
      </w:r>
      <w:proofErr w:type="spellEnd"/>
      <w:r w:rsidR="00262F69" w:rsidRPr="00DD25B7">
        <w:rPr>
          <w:rFonts w:ascii="Arial" w:hAnsi="Arial" w:cs="Arial"/>
          <w:sz w:val="24"/>
          <w:szCs w:val="24"/>
        </w:rPr>
        <w:t xml:space="preserve"> adopted the same</w:t>
      </w:r>
      <w:r w:rsidR="00262F69" w:rsidRPr="00DD25B7">
        <w:rPr>
          <w:rFonts w:ascii="Arial" w:hAnsi="Arial" w:cs="Arial"/>
          <w:color w:val="000000" w:themeColor="text1"/>
          <w:sz w:val="24"/>
          <w:szCs w:val="24"/>
        </w:rPr>
        <w:t xml:space="preserve">, improper approach in the </w:t>
      </w:r>
      <w:r w:rsidR="00CF3B8E" w:rsidRPr="00DD25B7">
        <w:rPr>
          <w:rFonts w:ascii="Arial" w:hAnsi="Arial" w:cs="Arial"/>
          <w:color w:val="000000" w:themeColor="text1"/>
          <w:sz w:val="24"/>
          <w:szCs w:val="24"/>
        </w:rPr>
        <w:t xml:space="preserve">2 </w:t>
      </w:r>
      <w:r w:rsidR="00262F69" w:rsidRPr="00DD25B7">
        <w:rPr>
          <w:rFonts w:ascii="Arial" w:hAnsi="Arial" w:cs="Arial"/>
          <w:color w:val="000000" w:themeColor="text1"/>
          <w:sz w:val="24"/>
          <w:szCs w:val="24"/>
        </w:rPr>
        <w:t>application</w:t>
      </w:r>
      <w:r w:rsidR="00CF3B8E" w:rsidRPr="00DD25B7">
        <w:rPr>
          <w:rFonts w:ascii="Arial" w:hAnsi="Arial" w:cs="Arial"/>
          <w:color w:val="000000" w:themeColor="text1"/>
          <w:sz w:val="24"/>
          <w:szCs w:val="24"/>
        </w:rPr>
        <w:t>s</w:t>
      </w:r>
      <w:r w:rsidR="00262F69" w:rsidRPr="00DD25B7">
        <w:rPr>
          <w:rFonts w:ascii="Arial" w:hAnsi="Arial" w:cs="Arial"/>
          <w:color w:val="000000" w:themeColor="text1"/>
          <w:sz w:val="24"/>
          <w:szCs w:val="24"/>
        </w:rPr>
        <w:t xml:space="preserve"> to the Supreme Court of Appeal.</w:t>
      </w:r>
      <w:r w:rsidR="0084508E" w:rsidRPr="00DD25B7">
        <w:rPr>
          <w:rFonts w:ascii="Arial" w:hAnsi="Arial" w:cs="Arial"/>
          <w:color w:val="000000" w:themeColor="text1"/>
          <w:sz w:val="24"/>
          <w:szCs w:val="24"/>
        </w:rPr>
        <w:t xml:space="preserve">  </w:t>
      </w:r>
    </w:p>
    <w:p w14:paraId="14D1DE9E" w14:textId="77777777" w:rsidR="00262F69" w:rsidRPr="00DD25B7" w:rsidRDefault="00262F69" w:rsidP="00337B10">
      <w:pPr>
        <w:pStyle w:val="ListParagraph"/>
        <w:spacing w:after="0" w:line="480" w:lineRule="auto"/>
        <w:contextualSpacing w:val="0"/>
        <w:rPr>
          <w:rFonts w:ascii="Arial" w:hAnsi="Arial" w:cs="Arial"/>
          <w:sz w:val="24"/>
          <w:szCs w:val="24"/>
        </w:rPr>
      </w:pPr>
    </w:p>
    <w:p w14:paraId="5256035A" w14:textId="6618D892" w:rsidR="00262F69" w:rsidRPr="00DD25B7" w:rsidRDefault="007E6736" w:rsidP="00337B10">
      <w:pPr>
        <w:pStyle w:val="ListParagraph"/>
        <w:numPr>
          <w:ilvl w:val="0"/>
          <w:numId w:val="4"/>
        </w:numPr>
        <w:tabs>
          <w:tab w:val="left" w:pos="-1440"/>
        </w:tabs>
        <w:spacing w:after="0" w:line="480" w:lineRule="auto"/>
        <w:contextualSpacing w:val="0"/>
        <w:jc w:val="both"/>
        <w:rPr>
          <w:rFonts w:ascii="Arial" w:hAnsi="Arial" w:cs="Arial"/>
          <w:sz w:val="24"/>
          <w:szCs w:val="24"/>
        </w:rPr>
      </w:pPr>
      <w:proofErr w:type="spellStart"/>
      <w:r w:rsidRPr="00DD25B7">
        <w:rPr>
          <w:rFonts w:ascii="Arial" w:hAnsi="Arial" w:cs="Arial"/>
          <w:sz w:val="24"/>
          <w:szCs w:val="24"/>
        </w:rPr>
        <w:t>Bentz</w:t>
      </w:r>
      <w:proofErr w:type="spellEnd"/>
      <w:r w:rsidR="00262F69" w:rsidRPr="00DD25B7">
        <w:rPr>
          <w:rFonts w:ascii="Arial" w:hAnsi="Arial" w:cs="Arial"/>
          <w:sz w:val="24"/>
          <w:szCs w:val="24"/>
        </w:rPr>
        <w:t xml:space="preserve"> has also dedicated the founding affidavit to </w:t>
      </w:r>
      <w:r w:rsidR="00262F69" w:rsidRPr="00DD25B7">
        <w:rPr>
          <w:rFonts w:ascii="Arial" w:hAnsi="Arial" w:cs="Arial"/>
          <w:i/>
          <w:sz w:val="24"/>
          <w:szCs w:val="24"/>
        </w:rPr>
        <w:t>“</w:t>
      </w:r>
      <w:r w:rsidR="00262F69" w:rsidRPr="00DD25B7">
        <w:rPr>
          <w:rFonts w:ascii="Arial" w:hAnsi="Arial" w:cs="Arial"/>
          <w:i/>
          <w:iCs/>
          <w:sz w:val="24"/>
          <w:szCs w:val="24"/>
        </w:rPr>
        <w:t>the need for evidence</w:t>
      </w:r>
      <w:r w:rsidR="00262F69" w:rsidRPr="00DD25B7">
        <w:rPr>
          <w:rFonts w:ascii="Arial" w:hAnsi="Arial" w:cs="Arial"/>
          <w:i/>
          <w:sz w:val="24"/>
          <w:szCs w:val="24"/>
        </w:rPr>
        <w:t>”</w:t>
      </w:r>
      <w:r w:rsidR="00262F69" w:rsidRPr="00DD25B7">
        <w:rPr>
          <w:rFonts w:ascii="Arial" w:hAnsi="Arial" w:cs="Arial"/>
          <w:sz w:val="24"/>
          <w:szCs w:val="24"/>
        </w:rPr>
        <w:t xml:space="preserve"> (paragraphs</w:t>
      </w:r>
      <w:r w:rsidR="0084508E" w:rsidRPr="00DD25B7">
        <w:rPr>
          <w:rFonts w:ascii="Arial" w:hAnsi="Arial" w:cs="Arial"/>
          <w:sz w:val="24"/>
          <w:szCs w:val="24"/>
        </w:rPr>
        <w:t> </w:t>
      </w:r>
      <w:r w:rsidR="00B14C94" w:rsidRPr="00DD25B7">
        <w:rPr>
          <w:rFonts w:ascii="Arial" w:hAnsi="Arial" w:cs="Arial"/>
          <w:sz w:val="24"/>
          <w:szCs w:val="24"/>
        </w:rPr>
        <w:t xml:space="preserve">133 </w:t>
      </w:r>
      <w:r w:rsidR="00262F69" w:rsidRPr="00DD25B7">
        <w:rPr>
          <w:rFonts w:ascii="Arial" w:hAnsi="Arial" w:cs="Arial"/>
          <w:sz w:val="24"/>
          <w:szCs w:val="24"/>
        </w:rPr>
        <w:t xml:space="preserve">to </w:t>
      </w:r>
      <w:r w:rsidR="00B14C94" w:rsidRPr="00DD25B7">
        <w:rPr>
          <w:rFonts w:ascii="Arial" w:hAnsi="Arial" w:cs="Arial"/>
          <w:sz w:val="24"/>
          <w:szCs w:val="24"/>
        </w:rPr>
        <w:t>142</w:t>
      </w:r>
      <w:r w:rsidR="00262F69" w:rsidRPr="00DD25B7">
        <w:rPr>
          <w:rFonts w:ascii="Arial" w:hAnsi="Arial" w:cs="Arial"/>
          <w:sz w:val="24"/>
          <w:szCs w:val="24"/>
        </w:rPr>
        <w:t xml:space="preserve"> of his affidavit) which was </w:t>
      </w:r>
      <w:r w:rsidR="00262F69" w:rsidRPr="00DD25B7">
        <w:rPr>
          <w:rFonts w:ascii="Arial" w:hAnsi="Arial" w:cs="Arial"/>
          <w:b/>
          <w:bCs/>
          <w:sz w:val="24"/>
          <w:szCs w:val="24"/>
        </w:rPr>
        <w:t xml:space="preserve">not </w:t>
      </w:r>
      <w:r w:rsidR="00262F69" w:rsidRPr="00DD25B7">
        <w:rPr>
          <w:rFonts w:ascii="Arial" w:hAnsi="Arial" w:cs="Arial"/>
          <w:sz w:val="24"/>
          <w:szCs w:val="24"/>
        </w:rPr>
        <w:t xml:space="preserve">raised by him in </w:t>
      </w:r>
      <w:r w:rsidR="00073EF7" w:rsidRPr="00DD25B7">
        <w:rPr>
          <w:rFonts w:ascii="Arial" w:hAnsi="Arial" w:cs="Arial"/>
          <w:sz w:val="24"/>
          <w:szCs w:val="24"/>
        </w:rPr>
        <w:t xml:space="preserve">the </w:t>
      </w:r>
      <w:r w:rsidR="0084508E" w:rsidRPr="00DD25B7">
        <w:rPr>
          <w:rFonts w:ascii="Arial" w:hAnsi="Arial" w:cs="Arial"/>
          <w:sz w:val="24"/>
          <w:szCs w:val="24"/>
        </w:rPr>
        <w:t>two</w:t>
      </w:r>
      <w:r w:rsidR="00073EF7" w:rsidRPr="00DD25B7">
        <w:rPr>
          <w:rFonts w:ascii="Arial" w:hAnsi="Arial" w:cs="Arial"/>
          <w:sz w:val="24"/>
          <w:szCs w:val="24"/>
        </w:rPr>
        <w:t xml:space="preserve"> </w:t>
      </w:r>
      <w:r w:rsidR="00262F69" w:rsidRPr="00DD25B7">
        <w:rPr>
          <w:rFonts w:ascii="Arial" w:hAnsi="Arial" w:cs="Arial"/>
          <w:sz w:val="24"/>
          <w:szCs w:val="24"/>
        </w:rPr>
        <w:t>applications to the Supreme Court of Appeal, more significantly</w:t>
      </w:r>
      <w:r w:rsidR="0084508E" w:rsidRPr="00DD25B7">
        <w:rPr>
          <w:rFonts w:ascii="Arial" w:hAnsi="Arial" w:cs="Arial"/>
          <w:sz w:val="24"/>
          <w:szCs w:val="24"/>
        </w:rPr>
        <w:t>,</w:t>
      </w:r>
      <w:r w:rsidR="00262F69" w:rsidRPr="00DD25B7">
        <w:rPr>
          <w:rFonts w:ascii="Arial" w:hAnsi="Arial" w:cs="Arial"/>
          <w:sz w:val="24"/>
          <w:szCs w:val="24"/>
        </w:rPr>
        <w:t xml:space="preserve"> </w:t>
      </w:r>
      <w:r w:rsidR="00876065" w:rsidRPr="00DD25B7">
        <w:rPr>
          <w:rFonts w:ascii="Arial" w:hAnsi="Arial" w:cs="Arial"/>
          <w:sz w:val="24"/>
          <w:szCs w:val="24"/>
        </w:rPr>
        <w:t xml:space="preserve">the </w:t>
      </w:r>
      <w:r w:rsidR="00DD25B7">
        <w:rPr>
          <w:rFonts w:ascii="Arial" w:hAnsi="Arial" w:cs="Arial"/>
          <w:sz w:val="24"/>
          <w:szCs w:val="24"/>
        </w:rPr>
        <w:t>Applicant</w:t>
      </w:r>
      <w:r w:rsidR="00262F69" w:rsidRPr="00DD25B7">
        <w:rPr>
          <w:rFonts w:ascii="Arial" w:hAnsi="Arial" w:cs="Arial"/>
          <w:sz w:val="24"/>
          <w:szCs w:val="24"/>
        </w:rPr>
        <w:t xml:space="preserve"> did not make an application for the hearing of oral evidence, in the Court </w:t>
      </w:r>
      <w:r w:rsidR="00262F69" w:rsidRPr="00DD25B7">
        <w:rPr>
          <w:rFonts w:ascii="Arial" w:hAnsi="Arial" w:cs="Arial"/>
          <w:i/>
          <w:sz w:val="24"/>
          <w:szCs w:val="24"/>
        </w:rPr>
        <w:t>a quo</w:t>
      </w:r>
      <w:r w:rsidR="00262F69" w:rsidRPr="00DD25B7">
        <w:rPr>
          <w:rFonts w:ascii="Arial" w:hAnsi="Arial" w:cs="Arial"/>
          <w:sz w:val="24"/>
          <w:szCs w:val="24"/>
        </w:rPr>
        <w:t>.</w:t>
      </w:r>
      <w:r w:rsidR="0084508E" w:rsidRPr="00DD25B7">
        <w:rPr>
          <w:rFonts w:ascii="Arial" w:hAnsi="Arial" w:cs="Arial"/>
          <w:sz w:val="24"/>
          <w:szCs w:val="24"/>
        </w:rPr>
        <w:t xml:space="preserve">  </w:t>
      </w:r>
    </w:p>
    <w:p w14:paraId="48CB7720" w14:textId="77777777" w:rsidR="00262F69" w:rsidRPr="00DD25B7" w:rsidRDefault="00262F69" w:rsidP="00337B10">
      <w:pPr>
        <w:pStyle w:val="ListParagraph"/>
        <w:spacing w:after="0" w:line="480" w:lineRule="auto"/>
        <w:contextualSpacing w:val="0"/>
        <w:rPr>
          <w:rFonts w:ascii="Arial" w:hAnsi="Arial" w:cs="Arial"/>
          <w:sz w:val="24"/>
          <w:szCs w:val="24"/>
        </w:rPr>
      </w:pPr>
    </w:p>
    <w:p w14:paraId="40A5E1E3" w14:textId="03270F48" w:rsidR="00262F69" w:rsidRPr="00DD25B7" w:rsidRDefault="00262F69" w:rsidP="00337B10">
      <w:pPr>
        <w:pStyle w:val="ListParagraph"/>
        <w:numPr>
          <w:ilvl w:val="0"/>
          <w:numId w:val="4"/>
        </w:numPr>
        <w:tabs>
          <w:tab w:val="left" w:pos="-1440"/>
        </w:tabs>
        <w:spacing w:after="0" w:line="480" w:lineRule="auto"/>
        <w:contextualSpacing w:val="0"/>
        <w:jc w:val="both"/>
        <w:rPr>
          <w:rFonts w:ascii="Arial" w:hAnsi="Arial" w:cs="Arial"/>
          <w:sz w:val="24"/>
          <w:szCs w:val="24"/>
        </w:rPr>
      </w:pPr>
      <w:r w:rsidRPr="00DD25B7">
        <w:rPr>
          <w:rFonts w:ascii="Arial" w:hAnsi="Arial" w:cs="Arial"/>
          <w:sz w:val="24"/>
          <w:szCs w:val="24"/>
        </w:rPr>
        <w:lastRenderedPageBreak/>
        <w:t xml:space="preserve">In consequence of the improper course of approach adopted by </w:t>
      </w:r>
      <w:r w:rsidR="00A47178" w:rsidRPr="00DD25B7">
        <w:rPr>
          <w:rFonts w:ascii="Arial" w:hAnsi="Arial" w:cs="Arial"/>
          <w:sz w:val="24"/>
          <w:szCs w:val="24"/>
        </w:rPr>
        <w:t>t</w:t>
      </w:r>
      <w:r w:rsidR="00876065" w:rsidRPr="00DD25B7">
        <w:rPr>
          <w:rFonts w:ascii="Arial" w:hAnsi="Arial" w:cs="Arial"/>
          <w:sz w:val="24"/>
          <w:szCs w:val="24"/>
        </w:rPr>
        <w:t xml:space="preserve">he </w:t>
      </w:r>
      <w:r w:rsidR="00DD25B7">
        <w:rPr>
          <w:rFonts w:ascii="Arial" w:hAnsi="Arial" w:cs="Arial"/>
          <w:sz w:val="24"/>
          <w:szCs w:val="24"/>
        </w:rPr>
        <w:t>Applicant</w:t>
      </w:r>
      <w:r w:rsidRPr="00DD25B7">
        <w:rPr>
          <w:rFonts w:ascii="Arial" w:hAnsi="Arial" w:cs="Arial"/>
          <w:sz w:val="24"/>
          <w:szCs w:val="24"/>
        </w:rPr>
        <w:t xml:space="preserve">, it is most unfortunate that </w:t>
      </w:r>
      <w:r w:rsidR="00DD25B7">
        <w:rPr>
          <w:rFonts w:ascii="Arial" w:hAnsi="Arial" w:cs="Arial"/>
          <w:sz w:val="24"/>
          <w:szCs w:val="24"/>
        </w:rPr>
        <w:t>Respondent</w:t>
      </w:r>
      <w:r w:rsidRPr="00DD25B7">
        <w:rPr>
          <w:rFonts w:ascii="Arial" w:hAnsi="Arial" w:cs="Arial"/>
          <w:sz w:val="24"/>
          <w:szCs w:val="24"/>
        </w:rPr>
        <w:t xml:space="preserve"> is constrained to deliver this</w:t>
      </w:r>
      <w:r w:rsidR="000E0701" w:rsidRPr="00DD25B7">
        <w:rPr>
          <w:rFonts w:ascii="Arial" w:hAnsi="Arial" w:cs="Arial"/>
          <w:sz w:val="24"/>
          <w:szCs w:val="24"/>
        </w:rPr>
        <w:t xml:space="preserve"> </w:t>
      </w:r>
      <w:r w:rsidRPr="00DD25B7">
        <w:rPr>
          <w:rFonts w:ascii="Arial" w:hAnsi="Arial" w:cs="Arial"/>
          <w:sz w:val="24"/>
          <w:szCs w:val="24"/>
        </w:rPr>
        <w:t xml:space="preserve">lengthy answering affidavit and annex hereto and make reference to certain documents which demonstrate that this Honourable Court should dismiss </w:t>
      </w:r>
      <w:r w:rsidR="000E0701" w:rsidRPr="00DD25B7">
        <w:rPr>
          <w:rFonts w:ascii="Arial" w:hAnsi="Arial" w:cs="Arial"/>
          <w:sz w:val="24"/>
          <w:szCs w:val="24"/>
        </w:rPr>
        <w:t>the</w:t>
      </w:r>
      <w:r w:rsidR="000E0701" w:rsidRPr="00DD25B7">
        <w:rPr>
          <w:rFonts w:ascii="Arial" w:hAnsi="Arial" w:cs="Arial"/>
          <w:b/>
          <w:bCs/>
          <w:sz w:val="24"/>
          <w:szCs w:val="24"/>
        </w:rPr>
        <w:t xml:space="preserve"> </w:t>
      </w:r>
      <w:r w:rsidRPr="00DD25B7">
        <w:rPr>
          <w:rFonts w:ascii="Arial" w:hAnsi="Arial" w:cs="Arial"/>
          <w:sz w:val="24"/>
          <w:szCs w:val="24"/>
        </w:rPr>
        <w:t>application for leave to appeal</w:t>
      </w:r>
      <w:r w:rsidR="000E0701" w:rsidRPr="00DD25B7">
        <w:rPr>
          <w:rFonts w:ascii="Arial" w:hAnsi="Arial" w:cs="Arial"/>
          <w:sz w:val="24"/>
          <w:szCs w:val="24"/>
        </w:rPr>
        <w:t xml:space="preserve"> with such costs consequent upon the employment of </w:t>
      </w:r>
      <w:r w:rsidR="0084508E" w:rsidRPr="00DD25B7">
        <w:rPr>
          <w:rFonts w:ascii="Arial" w:hAnsi="Arial" w:cs="Arial"/>
          <w:sz w:val="24"/>
          <w:szCs w:val="24"/>
        </w:rPr>
        <w:t>two</w:t>
      </w:r>
      <w:r w:rsidR="000E0701" w:rsidRPr="00DD25B7">
        <w:rPr>
          <w:rFonts w:ascii="Arial" w:hAnsi="Arial" w:cs="Arial"/>
          <w:sz w:val="24"/>
          <w:szCs w:val="24"/>
        </w:rPr>
        <w:t xml:space="preserve"> Counsel.</w:t>
      </w:r>
      <w:r w:rsidR="0084508E" w:rsidRPr="00DD25B7">
        <w:rPr>
          <w:rFonts w:ascii="Arial" w:hAnsi="Arial" w:cs="Arial"/>
          <w:sz w:val="24"/>
          <w:szCs w:val="24"/>
        </w:rPr>
        <w:t xml:space="preserve">  </w:t>
      </w:r>
    </w:p>
    <w:p w14:paraId="36D7A472" w14:textId="77777777" w:rsidR="00262F69" w:rsidRPr="00DD25B7" w:rsidRDefault="00262F69" w:rsidP="00337B10">
      <w:pPr>
        <w:pStyle w:val="ListParagraph"/>
        <w:spacing w:after="0" w:line="480" w:lineRule="auto"/>
        <w:contextualSpacing w:val="0"/>
        <w:rPr>
          <w:rFonts w:ascii="Arial" w:hAnsi="Arial" w:cs="Arial"/>
          <w:sz w:val="24"/>
          <w:szCs w:val="24"/>
        </w:rPr>
      </w:pPr>
    </w:p>
    <w:p w14:paraId="09CC813C" w14:textId="0EDAF814" w:rsidR="00262F69" w:rsidRPr="00DD25B7" w:rsidRDefault="00A47178" w:rsidP="00337B10">
      <w:pPr>
        <w:pStyle w:val="ListParagraph"/>
        <w:numPr>
          <w:ilvl w:val="0"/>
          <w:numId w:val="4"/>
        </w:numPr>
        <w:tabs>
          <w:tab w:val="left" w:pos="-1440"/>
        </w:tabs>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Respondent</w:t>
      </w:r>
      <w:r w:rsidR="00262F69" w:rsidRPr="00DD25B7">
        <w:rPr>
          <w:rFonts w:ascii="Arial" w:hAnsi="Arial" w:cs="Arial"/>
          <w:sz w:val="24"/>
          <w:szCs w:val="24"/>
        </w:rPr>
        <w:t xml:space="preserve"> shall</w:t>
      </w:r>
      <w:r w:rsidR="000C49BB" w:rsidRPr="00DD25B7">
        <w:rPr>
          <w:rFonts w:ascii="Arial" w:hAnsi="Arial" w:cs="Arial"/>
          <w:sz w:val="24"/>
          <w:szCs w:val="24"/>
        </w:rPr>
        <w:t>,</w:t>
      </w:r>
      <w:r w:rsidR="00262F69" w:rsidRPr="00DD25B7">
        <w:rPr>
          <w:rFonts w:ascii="Arial" w:hAnsi="Arial" w:cs="Arial"/>
          <w:sz w:val="24"/>
          <w:szCs w:val="24"/>
        </w:rPr>
        <w:t xml:space="preserve"> at its level best</w:t>
      </w:r>
      <w:r w:rsidR="000C49BB" w:rsidRPr="00DD25B7">
        <w:rPr>
          <w:rFonts w:ascii="Arial" w:hAnsi="Arial" w:cs="Arial"/>
          <w:sz w:val="24"/>
          <w:szCs w:val="24"/>
        </w:rPr>
        <w:t>,</w:t>
      </w:r>
      <w:r w:rsidR="00262F69" w:rsidRPr="00DD25B7">
        <w:rPr>
          <w:rFonts w:ascii="Arial" w:hAnsi="Arial" w:cs="Arial"/>
          <w:sz w:val="24"/>
          <w:szCs w:val="24"/>
        </w:rPr>
        <w:t xml:space="preserve"> only deal with allegations and contentions which strictly warrant a response.</w:t>
      </w:r>
      <w:r w:rsidR="000C49BB" w:rsidRPr="00DD25B7">
        <w:rPr>
          <w:rFonts w:ascii="Arial" w:hAnsi="Arial" w:cs="Arial"/>
          <w:sz w:val="24"/>
          <w:szCs w:val="24"/>
        </w:rPr>
        <w:t xml:space="preserve">  </w:t>
      </w:r>
    </w:p>
    <w:p w14:paraId="374E0E40" w14:textId="29B57627" w:rsidR="001D10BF" w:rsidRPr="00DD25B7" w:rsidRDefault="001D10BF" w:rsidP="00337B10">
      <w:pPr>
        <w:spacing w:after="0" w:line="480" w:lineRule="auto"/>
        <w:rPr>
          <w:rFonts w:ascii="Arial" w:hAnsi="Arial" w:cs="Arial"/>
          <w:sz w:val="24"/>
          <w:szCs w:val="24"/>
        </w:rPr>
      </w:pPr>
    </w:p>
    <w:p w14:paraId="31828C09" w14:textId="77777777" w:rsidR="00F01C57" w:rsidRPr="00DD25B7" w:rsidRDefault="00F01C57" w:rsidP="00337B10">
      <w:pPr>
        <w:spacing w:after="0" w:line="480" w:lineRule="auto"/>
        <w:rPr>
          <w:rFonts w:ascii="Arial" w:hAnsi="Arial" w:cs="Arial"/>
          <w:sz w:val="24"/>
          <w:szCs w:val="24"/>
        </w:rPr>
      </w:pPr>
    </w:p>
    <w:p w14:paraId="5A352869" w14:textId="1F702B25" w:rsidR="00262F69" w:rsidRPr="00DD25B7" w:rsidRDefault="00F6319C" w:rsidP="00337B10">
      <w:pPr>
        <w:pStyle w:val="ListParagraph"/>
        <w:autoSpaceDE w:val="0"/>
        <w:autoSpaceDN w:val="0"/>
        <w:spacing w:after="0" w:line="480" w:lineRule="auto"/>
        <w:ind w:left="0"/>
        <w:contextualSpacing w:val="0"/>
        <w:jc w:val="both"/>
        <w:rPr>
          <w:rFonts w:ascii="Arial" w:hAnsi="Arial" w:cs="Arial"/>
          <w:sz w:val="24"/>
          <w:szCs w:val="24"/>
        </w:rPr>
      </w:pPr>
      <w:r w:rsidRPr="00DD25B7">
        <w:rPr>
          <w:rFonts w:ascii="Arial" w:hAnsi="Arial" w:cs="Arial"/>
          <w:b/>
          <w:bCs/>
          <w:sz w:val="24"/>
          <w:szCs w:val="24"/>
          <w:u w:val="single"/>
        </w:rPr>
        <w:t xml:space="preserve">THE </w:t>
      </w:r>
      <w:r w:rsidR="00DD25B7">
        <w:rPr>
          <w:rFonts w:ascii="Arial" w:hAnsi="Arial" w:cs="Arial"/>
          <w:b/>
          <w:bCs/>
          <w:sz w:val="24"/>
          <w:szCs w:val="24"/>
          <w:u w:val="single"/>
        </w:rPr>
        <w:t>RESPONDENT</w:t>
      </w:r>
      <w:r w:rsidR="00262F69" w:rsidRPr="00DD25B7">
        <w:rPr>
          <w:rFonts w:ascii="Arial" w:hAnsi="Arial" w:cs="Arial"/>
          <w:b/>
          <w:bCs/>
          <w:sz w:val="24"/>
          <w:szCs w:val="24"/>
          <w:u w:val="single"/>
        </w:rPr>
        <w:t>'S CASE</w:t>
      </w:r>
      <w:r w:rsidR="000C49BB" w:rsidRPr="00DD25B7">
        <w:rPr>
          <w:rFonts w:ascii="Arial" w:hAnsi="Arial" w:cs="Arial"/>
          <w:b/>
          <w:bCs/>
          <w:sz w:val="24"/>
          <w:szCs w:val="24"/>
          <w:u w:val="single"/>
        </w:rPr>
        <w:t xml:space="preserve"> – </w:t>
      </w:r>
      <w:r w:rsidR="00262F69" w:rsidRPr="00DD25B7">
        <w:rPr>
          <w:rFonts w:ascii="Arial" w:hAnsi="Arial" w:cs="Arial"/>
          <w:b/>
          <w:bCs/>
          <w:sz w:val="24"/>
          <w:szCs w:val="24"/>
          <w:u w:val="single"/>
        </w:rPr>
        <w:t>OWNERSHIP</w:t>
      </w:r>
      <w:r w:rsidR="000C49BB" w:rsidRPr="00DD25B7">
        <w:rPr>
          <w:rFonts w:ascii="Arial" w:hAnsi="Arial" w:cs="Arial"/>
          <w:b/>
          <w:bCs/>
          <w:sz w:val="24"/>
          <w:szCs w:val="24"/>
          <w:u w:val="single"/>
        </w:rPr>
        <w:t xml:space="preserve"> </w:t>
      </w:r>
      <w:r w:rsidR="00262F69" w:rsidRPr="00DD25B7">
        <w:rPr>
          <w:rFonts w:ascii="Arial" w:hAnsi="Arial" w:cs="Arial"/>
          <w:b/>
          <w:bCs/>
          <w:sz w:val="24"/>
          <w:szCs w:val="24"/>
          <w:u w:val="single"/>
        </w:rPr>
        <w:t>AND OCCUPATION AGAINST WILL</w:t>
      </w:r>
    </w:p>
    <w:p w14:paraId="445C3B81" w14:textId="77777777" w:rsidR="00262F69" w:rsidRPr="00DD25B7" w:rsidRDefault="00262F69" w:rsidP="00337B10">
      <w:pPr>
        <w:pStyle w:val="ListParagraph"/>
        <w:tabs>
          <w:tab w:val="left" w:pos="-1440"/>
        </w:tabs>
        <w:spacing w:after="0" w:line="480" w:lineRule="auto"/>
        <w:ind w:left="851"/>
        <w:contextualSpacing w:val="0"/>
        <w:jc w:val="both"/>
        <w:rPr>
          <w:rFonts w:ascii="Arial" w:hAnsi="Arial" w:cs="Arial"/>
          <w:sz w:val="24"/>
          <w:szCs w:val="24"/>
        </w:rPr>
      </w:pPr>
    </w:p>
    <w:p w14:paraId="682E365C" w14:textId="6631D008" w:rsidR="00A47178" w:rsidRPr="00DD25B7" w:rsidRDefault="00F6319C" w:rsidP="00337B10">
      <w:pPr>
        <w:pStyle w:val="ListParagraph"/>
        <w:numPr>
          <w:ilvl w:val="0"/>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Respondent</w:t>
      </w:r>
      <w:r w:rsidR="00A47178" w:rsidRPr="00DD25B7">
        <w:rPr>
          <w:rFonts w:ascii="Arial" w:hAnsi="Arial" w:cs="Arial"/>
          <w:sz w:val="24"/>
          <w:szCs w:val="24"/>
        </w:rPr>
        <w:t xml:space="preserve"> is the owner of the premises in question and </w:t>
      </w:r>
      <w:r w:rsidR="00D07949" w:rsidRPr="00DD25B7">
        <w:rPr>
          <w:rFonts w:ascii="Arial" w:hAnsi="Arial" w:cs="Arial"/>
          <w:sz w:val="24"/>
          <w:szCs w:val="24"/>
        </w:rPr>
        <w:t xml:space="preserve">The </w:t>
      </w:r>
      <w:r w:rsidR="00DD25B7">
        <w:rPr>
          <w:rFonts w:ascii="Arial" w:hAnsi="Arial" w:cs="Arial"/>
          <w:sz w:val="24"/>
          <w:szCs w:val="24"/>
        </w:rPr>
        <w:t>Applicant</w:t>
      </w:r>
      <w:r w:rsidR="00A47178" w:rsidRPr="00DD25B7">
        <w:rPr>
          <w:rFonts w:ascii="Arial" w:hAnsi="Arial" w:cs="Arial"/>
          <w:sz w:val="24"/>
          <w:szCs w:val="24"/>
        </w:rPr>
        <w:t xml:space="preserve"> has</w:t>
      </w:r>
      <w:r w:rsidR="000C49BB" w:rsidRPr="00DD25B7">
        <w:rPr>
          <w:rFonts w:ascii="Arial" w:hAnsi="Arial" w:cs="Arial"/>
          <w:sz w:val="24"/>
          <w:szCs w:val="24"/>
        </w:rPr>
        <w:t>,</w:t>
      </w:r>
      <w:r w:rsidR="00A47178" w:rsidRPr="00DD25B7">
        <w:rPr>
          <w:rFonts w:ascii="Arial" w:hAnsi="Arial" w:cs="Arial"/>
          <w:sz w:val="24"/>
          <w:szCs w:val="24"/>
        </w:rPr>
        <w:t xml:space="preserve"> since 31</w:t>
      </w:r>
      <w:r w:rsidR="000C49BB" w:rsidRPr="00DD25B7">
        <w:rPr>
          <w:rFonts w:ascii="Arial" w:hAnsi="Arial" w:cs="Arial"/>
          <w:sz w:val="24"/>
          <w:szCs w:val="24"/>
          <w:vertAlign w:val="superscript"/>
        </w:rPr>
        <w:t>st</w:t>
      </w:r>
      <w:r w:rsidR="000C49BB" w:rsidRPr="00DD25B7">
        <w:rPr>
          <w:rFonts w:ascii="Arial" w:hAnsi="Arial" w:cs="Arial"/>
          <w:sz w:val="24"/>
          <w:szCs w:val="24"/>
        </w:rPr>
        <w:t> </w:t>
      </w:r>
      <w:r w:rsidR="00A47178" w:rsidRPr="00DD25B7">
        <w:rPr>
          <w:rFonts w:ascii="Arial" w:hAnsi="Arial" w:cs="Arial"/>
          <w:sz w:val="24"/>
          <w:szCs w:val="24"/>
        </w:rPr>
        <w:t>December 2017</w:t>
      </w:r>
      <w:r w:rsidR="000C49BB" w:rsidRPr="00DD25B7">
        <w:rPr>
          <w:rFonts w:ascii="Arial" w:hAnsi="Arial" w:cs="Arial"/>
          <w:sz w:val="24"/>
          <w:szCs w:val="24"/>
        </w:rPr>
        <w:t>,</w:t>
      </w:r>
      <w:r w:rsidR="00A47178" w:rsidRPr="00DD25B7">
        <w:rPr>
          <w:rFonts w:ascii="Arial" w:hAnsi="Arial" w:cs="Arial"/>
          <w:sz w:val="24"/>
          <w:szCs w:val="24"/>
        </w:rPr>
        <w:t xml:space="preserve"> occupied those premises against the will of </w:t>
      </w:r>
      <w:r w:rsidR="000C49BB" w:rsidRPr="00DD25B7">
        <w:rPr>
          <w:rFonts w:ascii="Arial" w:hAnsi="Arial" w:cs="Arial"/>
          <w:sz w:val="24"/>
          <w:szCs w:val="24"/>
        </w:rPr>
        <w:t>t</w:t>
      </w:r>
      <w:r w:rsidRPr="00DD25B7">
        <w:rPr>
          <w:rFonts w:ascii="Arial" w:hAnsi="Arial" w:cs="Arial"/>
          <w:sz w:val="24"/>
          <w:szCs w:val="24"/>
        </w:rPr>
        <w:t xml:space="preserve">he </w:t>
      </w:r>
      <w:r w:rsidR="00DD25B7">
        <w:rPr>
          <w:rFonts w:ascii="Arial" w:hAnsi="Arial" w:cs="Arial"/>
          <w:sz w:val="24"/>
          <w:szCs w:val="24"/>
        </w:rPr>
        <w:t>Respondent</w:t>
      </w:r>
      <w:r w:rsidR="00A47178" w:rsidRPr="00DD25B7">
        <w:rPr>
          <w:rFonts w:ascii="Arial" w:hAnsi="Arial" w:cs="Arial"/>
          <w:sz w:val="24"/>
          <w:szCs w:val="24"/>
        </w:rPr>
        <w:t xml:space="preserve">. </w:t>
      </w:r>
      <w:r w:rsidR="000C49BB" w:rsidRPr="00DD25B7">
        <w:rPr>
          <w:rFonts w:ascii="Arial" w:hAnsi="Arial" w:cs="Arial"/>
          <w:sz w:val="24"/>
          <w:szCs w:val="24"/>
        </w:rPr>
        <w:t xml:space="preserve"> </w:t>
      </w:r>
    </w:p>
    <w:p w14:paraId="4FE864C7" w14:textId="77777777" w:rsidR="00A47178" w:rsidRPr="00DD25B7" w:rsidRDefault="00A47178" w:rsidP="00337B10">
      <w:pPr>
        <w:pStyle w:val="ListParagraph"/>
        <w:autoSpaceDE w:val="0"/>
        <w:autoSpaceDN w:val="0"/>
        <w:adjustRightInd w:val="0"/>
        <w:spacing w:after="0" w:line="480" w:lineRule="auto"/>
        <w:ind w:left="709"/>
        <w:contextualSpacing w:val="0"/>
        <w:rPr>
          <w:rFonts w:ascii="Arial" w:hAnsi="Arial" w:cs="Arial"/>
          <w:sz w:val="24"/>
          <w:szCs w:val="24"/>
        </w:rPr>
      </w:pPr>
    </w:p>
    <w:p w14:paraId="216EFBB7" w14:textId="3DA8E428" w:rsidR="00A47178" w:rsidRPr="00DD25B7" w:rsidRDefault="00F6319C" w:rsidP="00337B10">
      <w:pPr>
        <w:pStyle w:val="ListParagraph"/>
        <w:numPr>
          <w:ilvl w:val="0"/>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Respondent</w:t>
      </w:r>
      <w:r w:rsidR="00A47178" w:rsidRPr="00DD25B7">
        <w:rPr>
          <w:rFonts w:ascii="Arial" w:hAnsi="Arial" w:cs="Arial"/>
          <w:sz w:val="24"/>
          <w:szCs w:val="24"/>
        </w:rPr>
        <w:t xml:space="preserve">, as owner and franchisor, became a party to a Franchise Agreement and accompanying linked lease agreement with a previous franchisee.  </w:t>
      </w:r>
    </w:p>
    <w:p w14:paraId="40932C3D" w14:textId="77777777" w:rsidR="00F01C57" w:rsidRPr="00DD25B7" w:rsidRDefault="00F01C57" w:rsidP="00D07949">
      <w:pPr>
        <w:spacing w:after="0" w:line="480" w:lineRule="auto"/>
        <w:rPr>
          <w:rFonts w:ascii="Arial" w:hAnsi="Arial" w:cs="Arial"/>
          <w:sz w:val="24"/>
          <w:szCs w:val="24"/>
        </w:rPr>
      </w:pPr>
    </w:p>
    <w:p w14:paraId="62385A05" w14:textId="572C54BD" w:rsidR="00A47178" w:rsidRPr="00DD25B7" w:rsidRDefault="00D07949" w:rsidP="00337B10">
      <w:pPr>
        <w:pStyle w:val="ListParagraph"/>
        <w:numPr>
          <w:ilvl w:val="0"/>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Applicant</w:t>
      </w:r>
      <w:r w:rsidR="00A47178" w:rsidRPr="00DD25B7">
        <w:rPr>
          <w:rFonts w:ascii="Arial" w:hAnsi="Arial" w:cs="Arial"/>
          <w:sz w:val="24"/>
          <w:szCs w:val="24"/>
        </w:rPr>
        <w:t xml:space="preserve"> wished to acquire the former franchisee's rights, but this required </w:t>
      </w:r>
      <w:r w:rsidR="000C49BB" w:rsidRPr="00DD25B7">
        <w:rPr>
          <w:rFonts w:ascii="Arial" w:hAnsi="Arial" w:cs="Arial"/>
          <w:sz w:val="24"/>
          <w:szCs w:val="24"/>
        </w:rPr>
        <w:t>t</w:t>
      </w:r>
      <w:r w:rsidR="00F6319C" w:rsidRPr="00DD25B7">
        <w:rPr>
          <w:rFonts w:ascii="Arial" w:hAnsi="Arial" w:cs="Arial"/>
          <w:sz w:val="24"/>
          <w:szCs w:val="24"/>
        </w:rPr>
        <w:t xml:space="preserve">he </w:t>
      </w:r>
      <w:r w:rsidR="00DD25B7">
        <w:rPr>
          <w:rFonts w:ascii="Arial" w:hAnsi="Arial" w:cs="Arial"/>
          <w:sz w:val="24"/>
          <w:szCs w:val="24"/>
        </w:rPr>
        <w:t>Respondent</w:t>
      </w:r>
      <w:r w:rsidR="00A47178" w:rsidRPr="00DD25B7">
        <w:rPr>
          <w:rFonts w:ascii="Arial" w:hAnsi="Arial" w:cs="Arial"/>
          <w:sz w:val="24"/>
          <w:szCs w:val="24"/>
        </w:rPr>
        <w:t xml:space="preserve">'s consent.  </w:t>
      </w:r>
      <w:r w:rsidR="00F6319C" w:rsidRPr="00DD25B7">
        <w:rPr>
          <w:rFonts w:ascii="Arial" w:hAnsi="Arial" w:cs="Arial"/>
          <w:sz w:val="24"/>
          <w:szCs w:val="24"/>
        </w:rPr>
        <w:t xml:space="preserve">The </w:t>
      </w:r>
      <w:r w:rsidR="00DD25B7">
        <w:rPr>
          <w:rFonts w:ascii="Arial" w:hAnsi="Arial" w:cs="Arial"/>
          <w:sz w:val="24"/>
          <w:szCs w:val="24"/>
        </w:rPr>
        <w:t>Respondent</w:t>
      </w:r>
      <w:r w:rsidR="00A47178" w:rsidRPr="00DD25B7">
        <w:rPr>
          <w:rFonts w:ascii="Arial" w:hAnsi="Arial" w:cs="Arial"/>
          <w:sz w:val="24"/>
          <w:szCs w:val="24"/>
        </w:rPr>
        <w:t xml:space="preserve"> consented on the conditional basis that there had to be a signed Cession and Assignment </w:t>
      </w:r>
      <w:r w:rsidR="00A47178" w:rsidRPr="00DD25B7">
        <w:rPr>
          <w:rFonts w:ascii="Arial" w:hAnsi="Arial" w:cs="Arial"/>
          <w:sz w:val="24"/>
          <w:szCs w:val="24"/>
        </w:rPr>
        <w:lastRenderedPageBreak/>
        <w:t xml:space="preserve">Agreement in respect of the </w:t>
      </w:r>
      <w:r w:rsidR="00A47178" w:rsidRPr="00DD25B7">
        <w:rPr>
          <w:rFonts w:ascii="Arial" w:hAnsi="Arial" w:cs="Arial"/>
          <w:sz w:val="24"/>
          <w:szCs w:val="24"/>
          <w:u w:val="single"/>
        </w:rPr>
        <w:t>existing</w:t>
      </w:r>
      <w:r w:rsidR="00A47178" w:rsidRPr="00DD25B7">
        <w:rPr>
          <w:rFonts w:ascii="Arial" w:hAnsi="Arial" w:cs="Arial"/>
          <w:sz w:val="24"/>
          <w:szCs w:val="24"/>
        </w:rPr>
        <w:t xml:space="preserve"> Franchise Agreement and accompanying lease agreement.  </w:t>
      </w:r>
    </w:p>
    <w:p w14:paraId="26E2504E" w14:textId="77777777" w:rsidR="00A47178" w:rsidRPr="00DD25B7" w:rsidRDefault="00A47178" w:rsidP="00337B10">
      <w:pPr>
        <w:pStyle w:val="ListParagraph"/>
        <w:spacing w:after="0" w:line="480" w:lineRule="auto"/>
        <w:contextualSpacing w:val="0"/>
        <w:rPr>
          <w:rFonts w:ascii="Arial" w:hAnsi="Arial" w:cs="Arial"/>
          <w:sz w:val="24"/>
          <w:szCs w:val="24"/>
        </w:rPr>
      </w:pPr>
    </w:p>
    <w:p w14:paraId="532F75AF" w14:textId="6C919A21" w:rsidR="00A47178" w:rsidRPr="00DD25B7" w:rsidRDefault="00F6319C" w:rsidP="00337B10">
      <w:pPr>
        <w:pStyle w:val="ListParagraph"/>
        <w:numPr>
          <w:ilvl w:val="0"/>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Respondent</w:t>
      </w:r>
      <w:r w:rsidR="00A47178" w:rsidRPr="00DD25B7">
        <w:rPr>
          <w:rFonts w:ascii="Arial" w:hAnsi="Arial" w:cs="Arial"/>
          <w:sz w:val="24"/>
          <w:szCs w:val="24"/>
        </w:rPr>
        <w:t xml:space="preserve"> specifically alerted </w:t>
      </w:r>
      <w:r w:rsidR="00D07949" w:rsidRPr="00DD25B7">
        <w:rPr>
          <w:rFonts w:ascii="Arial" w:hAnsi="Arial" w:cs="Arial"/>
          <w:sz w:val="24"/>
          <w:szCs w:val="24"/>
        </w:rPr>
        <w:t xml:space="preserve">the </w:t>
      </w:r>
      <w:r w:rsidR="00DD25B7">
        <w:rPr>
          <w:rFonts w:ascii="Arial" w:hAnsi="Arial" w:cs="Arial"/>
          <w:sz w:val="24"/>
          <w:szCs w:val="24"/>
        </w:rPr>
        <w:t>Applicant</w:t>
      </w:r>
      <w:r w:rsidR="00A47178" w:rsidRPr="00DD25B7">
        <w:rPr>
          <w:rFonts w:ascii="Arial" w:hAnsi="Arial" w:cs="Arial"/>
          <w:sz w:val="24"/>
          <w:szCs w:val="24"/>
        </w:rPr>
        <w:t xml:space="preserve"> to the fact that the period of the franchise and the accompanying Lease Agreement was limited and would expire on 31</w:t>
      </w:r>
      <w:r w:rsidR="000C49BB" w:rsidRPr="00DD25B7">
        <w:rPr>
          <w:rFonts w:ascii="Arial" w:hAnsi="Arial" w:cs="Arial"/>
          <w:sz w:val="24"/>
          <w:szCs w:val="24"/>
          <w:vertAlign w:val="superscript"/>
        </w:rPr>
        <w:t>st</w:t>
      </w:r>
      <w:r w:rsidR="000C49BB" w:rsidRPr="00DD25B7">
        <w:rPr>
          <w:rFonts w:ascii="Arial" w:hAnsi="Arial" w:cs="Arial"/>
          <w:sz w:val="24"/>
          <w:szCs w:val="24"/>
        </w:rPr>
        <w:t> </w:t>
      </w:r>
      <w:r w:rsidR="00A47178" w:rsidRPr="00DD25B7">
        <w:rPr>
          <w:rFonts w:ascii="Arial" w:hAnsi="Arial" w:cs="Arial"/>
          <w:sz w:val="24"/>
          <w:szCs w:val="24"/>
        </w:rPr>
        <w:t xml:space="preserve">December 2017.  As a result, </w:t>
      </w:r>
      <w:r w:rsidR="00D07949" w:rsidRPr="00DD25B7">
        <w:rPr>
          <w:rFonts w:ascii="Arial" w:hAnsi="Arial" w:cs="Arial"/>
          <w:sz w:val="24"/>
          <w:szCs w:val="24"/>
        </w:rPr>
        <w:t xml:space="preserve">The </w:t>
      </w:r>
      <w:r w:rsidR="00DD25B7">
        <w:rPr>
          <w:rFonts w:ascii="Arial" w:hAnsi="Arial" w:cs="Arial"/>
          <w:sz w:val="24"/>
          <w:szCs w:val="24"/>
        </w:rPr>
        <w:t>Applicant</w:t>
      </w:r>
      <w:r w:rsidR="00A47178" w:rsidRPr="00DD25B7">
        <w:rPr>
          <w:rFonts w:ascii="Arial" w:hAnsi="Arial" w:cs="Arial"/>
          <w:sz w:val="24"/>
          <w:szCs w:val="24"/>
        </w:rPr>
        <w:t xml:space="preserve"> negotiated to pay only a reduced purchase price to the previous franchisee, having regard particularly to the limited period remaining in the existing </w:t>
      </w:r>
      <w:r w:rsidR="0048496D" w:rsidRPr="00DD25B7">
        <w:rPr>
          <w:rFonts w:ascii="Arial" w:hAnsi="Arial" w:cs="Arial"/>
          <w:sz w:val="24"/>
          <w:szCs w:val="24"/>
        </w:rPr>
        <w:t>Franchise Agreement</w:t>
      </w:r>
      <w:r w:rsidR="00A47178" w:rsidRPr="00DD25B7">
        <w:rPr>
          <w:rFonts w:ascii="Arial" w:hAnsi="Arial" w:cs="Arial"/>
          <w:sz w:val="24"/>
          <w:szCs w:val="24"/>
        </w:rPr>
        <w:t xml:space="preserve">.  </w:t>
      </w:r>
    </w:p>
    <w:p w14:paraId="5EC2A100" w14:textId="77777777" w:rsidR="00A47178" w:rsidRPr="00DD25B7" w:rsidRDefault="00A47178" w:rsidP="00337B10">
      <w:pPr>
        <w:pStyle w:val="ListParagraph"/>
        <w:spacing w:after="0" w:line="480" w:lineRule="auto"/>
        <w:contextualSpacing w:val="0"/>
        <w:rPr>
          <w:rFonts w:ascii="Arial" w:hAnsi="Arial" w:cs="Arial"/>
          <w:sz w:val="24"/>
          <w:szCs w:val="24"/>
        </w:rPr>
      </w:pPr>
    </w:p>
    <w:p w14:paraId="6BA76273" w14:textId="39478E7D" w:rsidR="00A47178" w:rsidRPr="00DD25B7" w:rsidRDefault="00A47178" w:rsidP="00337B10">
      <w:pPr>
        <w:pStyle w:val="ListParagraph"/>
        <w:numPr>
          <w:ilvl w:val="0"/>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Thereafter</w:t>
      </w:r>
      <w:r w:rsidR="000C49BB" w:rsidRPr="00DD25B7">
        <w:rPr>
          <w:rFonts w:ascii="Arial" w:hAnsi="Arial" w:cs="Arial"/>
          <w:sz w:val="24"/>
          <w:szCs w:val="24"/>
        </w:rPr>
        <w:t>,</w:t>
      </w:r>
      <w:r w:rsidRPr="00DD25B7">
        <w:rPr>
          <w:rFonts w:ascii="Arial" w:hAnsi="Arial" w:cs="Arial"/>
          <w:sz w:val="24"/>
          <w:szCs w:val="24"/>
        </w:rPr>
        <w:t xml:space="preserve"> </w:t>
      </w:r>
      <w:r w:rsidR="00D07949"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and </w:t>
      </w:r>
      <w:r w:rsidR="000C49BB" w:rsidRPr="00DD25B7">
        <w:rPr>
          <w:rFonts w:ascii="Arial" w:hAnsi="Arial" w:cs="Arial"/>
          <w:sz w:val="24"/>
          <w:szCs w:val="24"/>
        </w:rPr>
        <w:t>t</w:t>
      </w:r>
      <w:r w:rsidR="00F6319C" w:rsidRPr="00DD25B7">
        <w:rPr>
          <w:rFonts w:ascii="Arial" w:hAnsi="Arial" w:cs="Arial"/>
          <w:sz w:val="24"/>
          <w:szCs w:val="24"/>
        </w:rPr>
        <w:t xml:space="preserve">he </w:t>
      </w:r>
      <w:r w:rsidR="00DD25B7">
        <w:rPr>
          <w:rFonts w:ascii="Arial" w:hAnsi="Arial" w:cs="Arial"/>
          <w:sz w:val="24"/>
          <w:szCs w:val="24"/>
        </w:rPr>
        <w:t>Respondent</w:t>
      </w:r>
      <w:r w:rsidRPr="00DD25B7">
        <w:rPr>
          <w:rFonts w:ascii="Arial" w:hAnsi="Arial" w:cs="Arial"/>
          <w:sz w:val="24"/>
          <w:szCs w:val="24"/>
        </w:rPr>
        <w:t xml:space="preserve"> engaged in negotiations regarding a possible extension of the duration of the franchise and accompanying Lease Agreement from 31</w:t>
      </w:r>
      <w:r w:rsidR="000C49BB" w:rsidRPr="00DD25B7">
        <w:rPr>
          <w:rFonts w:ascii="Arial" w:hAnsi="Arial" w:cs="Arial"/>
          <w:sz w:val="24"/>
          <w:szCs w:val="24"/>
          <w:vertAlign w:val="superscript"/>
        </w:rPr>
        <w:t>st</w:t>
      </w:r>
      <w:r w:rsidR="000C49BB" w:rsidRPr="00DD25B7">
        <w:rPr>
          <w:rFonts w:ascii="Arial" w:hAnsi="Arial" w:cs="Arial"/>
          <w:sz w:val="24"/>
          <w:szCs w:val="24"/>
        </w:rPr>
        <w:t> </w:t>
      </w:r>
      <w:r w:rsidRPr="00DD25B7">
        <w:rPr>
          <w:rFonts w:ascii="Arial" w:hAnsi="Arial" w:cs="Arial"/>
          <w:sz w:val="24"/>
          <w:szCs w:val="24"/>
        </w:rPr>
        <w:t xml:space="preserve">December 2017 for a further period of </w:t>
      </w:r>
      <w:r w:rsidR="000C49BB" w:rsidRPr="00DD25B7">
        <w:rPr>
          <w:rFonts w:ascii="Arial" w:hAnsi="Arial" w:cs="Arial"/>
          <w:sz w:val="24"/>
          <w:szCs w:val="24"/>
        </w:rPr>
        <w:t>five</w:t>
      </w:r>
      <w:r w:rsidRPr="00DD25B7">
        <w:rPr>
          <w:rFonts w:ascii="Arial" w:hAnsi="Arial" w:cs="Arial"/>
          <w:sz w:val="24"/>
          <w:szCs w:val="24"/>
        </w:rPr>
        <w:t xml:space="preserve"> plus </w:t>
      </w:r>
      <w:r w:rsidR="000C49BB" w:rsidRPr="00DD25B7">
        <w:rPr>
          <w:rFonts w:ascii="Arial" w:hAnsi="Arial" w:cs="Arial"/>
          <w:sz w:val="24"/>
          <w:szCs w:val="24"/>
        </w:rPr>
        <w:t>five</w:t>
      </w:r>
      <w:r w:rsidRPr="00DD25B7">
        <w:rPr>
          <w:rFonts w:ascii="Arial" w:hAnsi="Arial" w:cs="Arial"/>
          <w:sz w:val="24"/>
          <w:szCs w:val="24"/>
        </w:rPr>
        <w:t xml:space="preserve"> years.  </w:t>
      </w:r>
    </w:p>
    <w:p w14:paraId="0F78D3BC" w14:textId="77777777" w:rsidR="00A47178" w:rsidRPr="00DD25B7" w:rsidRDefault="00A47178" w:rsidP="00337B10">
      <w:pPr>
        <w:pStyle w:val="ListParagraph"/>
        <w:spacing w:after="0" w:line="480" w:lineRule="auto"/>
        <w:contextualSpacing w:val="0"/>
        <w:rPr>
          <w:rFonts w:ascii="Arial" w:hAnsi="Arial" w:cs="Arial"/>
          <w:sz w:val="24"/>
          <w:szCs w:val="24"/>
        </w:rPr>
      </w:pPr>
    </w:p>
    <w:p w14:paraId="295F93D0" w14:textId="62FA3BB5" w:rsidR="00A47178" w:rsidRPr="00DD25B7" w:rsidRDefault="00A47178" w:rsidP="00337B10">
      <w:pPr>
        <w:pStyle w:val="ListParagraph"/>
        <w:numPr>
          <w:ilvl w:val="0"/>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 xml:space="preserve">A major stumbling block was the fact that </w:t>
      </w:r>
      <w:r w:rsidR="00D07949"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refused to pay a franchise fee of R3.25</w:t>
      </w:r>
      <w:r w:rsidR="000C49BB" w:rsidRPr="00DD25B7">
        <w:rPr>
          <w:rFonts w:ascii="Arial" w:hAnsi="Arial" w:cs="Arial"/>
          <w:sz w:val="24"/>
          <w:szCs w:val="24"/>
        </w:rPr>
        <w:noBreakHyphen/>
        <w:t>m</w:t>
      </w:r>
      <w:r w:rsidRPr="00DD25B7">
        <w:rPr>
          <w:rFonts w:ascii="Arial" w:hAnsi="Arial" w:cs="Arial"/>
          <w:sz w:val="24"/>
          <w:szCs w:val="24"/>
        </w:rPr>
        <w:t xml:space="preserve">illion (plus VAT) for that further extension, as required by </w:t>
      </w:r>
      <w:r w:rsidR="000C49BB" w:rsidRPr="00DD25B7">
        <w:rPr>
          <w:rFonts w:ascii="Arial" w:hAnsi="Arial" w:cs="Arial"/>
          <w:sz w:val="24"/>
          <w:szCs w:val="24"/>
        </w:rPr>
        <w:t>t</w:t>
      </w:r>
      <w:r w:rsidR="00F6319C" w:rsidRPr="00DD25B7">
        <w:rPr>
          <w:rFonts w:ascii="Arial" w:hAnsi="Arial" w:cs="Arial"/>
          <w:sz w:val="24"/>
          <w:szCs w:val="24"/>
        </w:rPr>
        <w:t xml:space="preserve">he </w:t>
      </w:r>
      <w:r w:rsidR="00DD25B7">
        <w:rPr>
          <w:rFonts w:ascii="Arial" w:hAnsi="Arial" w:cs="Arial"/>
          <w:sz w:val="24"/>
          <w:szCs w:val="24"/>
        </w:rPr>
        <w:t>Respondent</w:t>
      </w:r>
      <w:r w:rsidRPr="00DD25B7">
        <w:rPr>
          <w:rFonts w:ascii="Arial" w:hAnsi="Arial" w:cs="Arial"/>
          <w:sz w:val="24"/>
          <w:szCs w:val="24"/>
        </w:rPr>
        <w:t xml:space="preserve">.  </w:t>
      </w:r>
      <w:r w:rsidRPr="00DD25B7">
        <w:rPr>
          <w:rFonts w:ascii="Arial" w:hAnsi="Arial" w:cs="Arial"/>
          <w:b/>
          <w:bCs/>
          <w:sz w:val="24"/>
          <w:szCs w:val="24"/>
        </w:rPr>
        <w:t>The parties could never agree on this</w:t>
      </w:r>
      <w:r w:rsidRPr="00DD25B7">
        <w:rPr>
          <w:rFonts w:ascii="Arial" w:hAnsi="Arial" w:cs="Arial"/>
          <w:sz w:val="24"/>
          <w:szCs w:val="24"/>
        </w:rPr>
        <w:t xml:space="preserve">.  </w:t>
      </w:r>
    </w:p>
    <w:p w14:paraId="6B769425" w14:textId="77777777" w:rsidR="00F01C57" w:rsidRPr="00DD25B7" w:rsidRDefault="00F01C57" w:rsidP="00D07949">
      <w:pPr>
        <w:spacing w:after="0" w:line="480" w:lineRule="auto"/>
        <w:rPr>
          <w:rFonts w:ascii="Arial" w:hAnsi="Arial" w:cs="Arial"/>
          <w:sz w:val="24"/>
          <w:szCs w:val="24"/>
        </w:rPr>
      </w:pPr>
    </w:p>
    <w:p w14:paraId="37EB8550" w14:textId="631624D3" w:rsidR="00A47178" w:rsidRPr="00DD25B7" w:rsidRDefault="00A47178" w:rsidP="00337B10">
      <w:pPr>
        <w:pStyle w:val="ListParagraph"/>
        <w:numPr>
          <w:ilvl w:val="0"/>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 xml:space="preserve">Accordingly, </w:t>
      </w:r>
      <w:r w:rsidR="000C49BB" w:rsidRPr="00DD25B7">
        <w:rPr>
          <w:rFonts w:ascii="Arial" w:hAnsi="Arial" w:cs="Arial"/>
          <w:sz w:val="24"/>
          <w:szCs w:val="24"/>
        </w:rPr>
        <w:t>t</w:t>
      </w:r>
      <w:r w:rsidR="00F6319C" w:rsidRPr="00DD25B7">
        <w:rPr>
          <w:rFonts w:ascii="Arial" w:hAnsi="Arial" w:cs="Arial"/>
          <w:sz w:val="24"/>
          <w:szCs w:val="24"/>
        </w:rPr>
        <w:t xml:space="preserve">he </w:t>
      </w:r>
      <w:r w:rsidR="00DD25B7">
        <w:rPr>
          <w:rFonts w:ascii="Arial" w:hAnsi="Arial" w:cs="Arial"/>
          <w:sz w:val="24"/>
          <w:szCs w:val="24"/>
        </w:rPr>
        <w:t>Respondent</w:t>
      </w:r>
      <w:r w:rsidRPr="00DD25B7">
        <w:rPr>
          <w:rFonts w:ascii="Arial" w:hAnsi="Arial" w:cs="Arial"/>
          <w:sz w:val="24"/>
          <w:szCs w:val="24"/>
        </w:rPr>
        <w:t xml:space="preserve"> withdrew from negotiations advising that in order to secure occupation until the end of the existing </w:t>
      </w:r>
      <w:r w:rsidR="0048496D" w:rsidRPr="00DD25B7">
        <w:rPr>
          <w:rFonts w:ascii="Arial" w:hAnsi="Arial" w:cs="Arial"/>
          <w:sz w:val="24"/>
          <w:szCs w:val="24"/>
        </w:rPr>
        <w:t>Franchise Agreement</w:t>
      </w:r>
      <w:r w:rsidRPr="00DD25B7">
        <w:rPr>
          <w:rFonts w:ascii="Arial" w:hAnsi="Arial" w:cs="Arial"/>
          <w:sz w:val="24"/>
          <w:szCs w:val="24"/>
        </w:rPr>
        <w:t xml:space="preserve"> (31</w:t>
      </w:r>
      <w:r w:rsidR="000C49BB" w:rsidRPr="00DD25B7">
        <w:rPr>
          <w:rFonts w:ascii="Arial" w:hAnsi="Arial" w:cs="Arial"/>
          <w:sz w:val="24"/>
          <w:szCs w:val="24"/>
          <w:vertAlign w:val="superscript"/>
        </w:rPr>
        <w:t>st</w:t>
      </w:r>
      <w:r w:rsidR="000C49BB" w:rsidRPr="00DD25B7">
        <w:rPr>
          <w:rFonts w:ascii="Arial" w:hAnsi="Arial" w:cs="Arial"/>
          <w:sz w:val="24"/>
          <w:szCs w:val="24"/>
        </w:rPr>
        <w:t> </w:t>
      </w:r>
      <w:r w:rsidRPr="00DD25B7">
        <w:rPr>
          <w:rFonts w:ascii="Arial" w:hAnsi="Arial" w:cs="Arial"/>
          <w:sz w:val="24"/>
          <w:szCs w:val="24"/>
        </w:rPr>
        <w:t xml:space="preserve">December 2017) </w:t>
      </w:r>
      <w:r w:rsidR="00D07949"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was obliged to sign</w:t>
      </w:r>
      <w:r w:rsidR="000C49BB" w:rsidRPr="00DD25B7">
        <w:rPr>
          <w:rFonts w:ascii="Arial" w:hAnsi="Arial" w:cs="Arial"/>
          <w:sz w:val="24"/>
          <w:szCs w:val="24"/>
        </w:rPr>
        <w:t>,</w:t>
      </w:r>
      <w:r w:rsidRPr="00DD25B7">
        <w:rPr>
          <w:rFonts w:ascii="Arial" w:hAnsi="Arial" w:cs="Arial"/>
          <w:sz w:val="24"/>
          <w:szCs w:val="24"/>
        </w:rPr>
        <w:t xml:space="preserve"> </w:t>
      </w:r>
      <w:r w:rsidRPr="00DD25B7">
        <w:rPr>
          <w:rFonts w:ascii="Arial" w:hAnsi="Arial" w:cs="Arial"/>
          <w:i/>
          <w:sz w:val="24"/>
          <w:szCs w:val="24"/>
        </w:rPr>
        <w:t>inter alia</w:t>
      </w:r>
      <w:r w:rsidR="000C49BB" w:rsidRPr="00DD25B7">
        <w:rPr>
          <w:rFonts w:ascii="Arial" w:hAnsi="Arial" w:cs="Arial"/>
          <w:iCs/>
          <w:sz w:val="24"/>
          <w:szCs w:val="24"/>
        </w:rPr>
        <w:t>,</w:t>
      </w:r>
      <w:r w:rsidRPr="00DD25B7">
        <w:rPr>
          <w:rFonts w:ascii="Arial" w:hAnsi="Arial" w:cs="Arial"/>
          <w:i/>
          <w:sz w:val="24"/>
          <w:szCs w:val="24"/>
        </w:rPr>
        <w:t xml:space="preserve"> </w:t>
      </w:r>
      <w:r w:rsidRPr="00DD25B7">
        <w:rPr>
          <w:rFonts w:ascii="Arial" w:hAnsi="Arial" w:cs="Arial"/>
          <w:sz w:val="24"/>
          <w:szCs w:val="24"/>
        </w:rPr>
        <w:t xml:space="preserve">a Cession and Assignment Agreement in respect of the existing </w:t>
      </w:r>
      <w:r w:rsidR="0048496D" w:rsidRPr="00DD25B7">
        <w:rPr>
          <w:rFonts w:ascii="Arial" w:hAnsi="Arial" w:cs="Arial"/>
          <w:sz w:val="24"/>
          <w:szCs w:val="24"/>
        </w:rPr>
        <w:t>Franchise Agreement</w:t>
      </w:r>
      <w:r w:rsidRPr="00DD25B7">
        <w:rPr>
          <w:rFonts w:ascii="Arial" w:hAnsi="Arial" w:cs="Arial"/>
          <w:sz w:val="24"/>
          <w:szCs w:val="24"/>
        </w:rPr>
        <w:t xml:space="preserve"> for that limited period. </w:t>
      </w:r>
    </w:p>
    <w:p w14:paraId="616610BF" w14:textId="77777777" w:rsidR="00A47178" w:rsidRPr="00DD25B7" w:rsidRDefault="00A47178" w:rsidP="00337B10">
      <w:pPr>
        <w:pStyle w:val="ListParagraph"/>
        <w:spacing w:after="0" w:line="480" w:lineRule="auto"/>
        <w:contextualSpacing w:val="0"/>
        <w:rPr>
          <w:rFonts w:ascii="Arial" w:hAnsi="Arial" w:cs="Arial"/>
          <w:sz w:val="24"/>
          <w:szCs w:val="24"/>
        </w:rPr>
      </w:pPr>
    </w:p>
    <w:p w14:paraId="239D628E" w14:textId="43DFAB91" w:rsidR="00A47178" w:rsidRPr="00DD25B7" w:rsidRDefault="00D07949" w:rsidP="00337B10">
      <w:pPr>
        <w:pStyle w:val="ListParagraph"/>
        <w:numPr>
          <w:ilvl w:val="0"/>
          <w:numId w:val="4"/>
        </w:numPr>
        <w:autoSpaceDE w:val="0"/>
        <w:autoSpaceDN w:val="0"/>
        <w:adjustRightInd w:val="0"/>
        <w:spacing w:after="0" w:line="480" w:lineRule="auto"/>
        <w:contextualSpacing w:val="0"/>
        <w:jc w:val="both"/>
        <w:rPr>
          <w:rFonts w:ascii="Arial" w:hAnsi="Arial" w:cs="Arial"/>
          <w:b/>
          <w:bCs/>
          <w:sz w:val="24"/>
          <w:szCs w:val="24"/>
        </w:rPr>
      </w:pPr>
      <w:r w:rsidRPr="00DD25B7">
        <w:rPr>
          <w:rFonts w:ascii="Arial" w:hAnsi="Arial" w:cs="Arial"/>
          <w:b/>
          <w:bCs/>
          <w:sz w:val="24"/>
          <w:szCs w:val="24"/>
        </w:rPr>
        <w:t xml:space="preserve">The </w:t>
      </w:r>
      <w:r w:rsidR="00DD25B7">
        <w:rPr>
          <w:rFonts w:ascii="Arial" w:hAnsi="Arial" w:cs="Arial"/>
          <w:b/>
          <w:bCs/>
          <w:sz w:val="24"/>
          <w:szCs w:val="24"/>
        </w:rPr>
        <w:t>Applicant</w:t>
      </w:r>
      <w:r w:rsidR="00A47178" w:rsidRPr="00DD25B7">
        <w:rPr>
          <w:rFonts w:ascii="Arial" w:hAnsi="Arial" w:cs="Arial"/>
          <w:b/>
          <w:bCs/>
          <w:sz w:val="24"/>
          <w:szCs w:val="24"/>
        </w:rPr>
        <w:t xml:space="preserve"> ultimately signed that Cession and Assignment Agreement for that limited period, which period has long since expired, thereby terminating its former right of occupation. </w:t>
      </w:r>
    </w:p>
    <w:p w14:paraId="67DA9C07" w14:textId="77777777" w:rsidR="00A47178" w:rsidRPr="00DD25B7" w:rsidRDefault="00A47178" w:rsidP="00337B10">
      <w:pPr>
        <w:pStyle w:val="ListParagraph"/>
        <w:spacing w:after="0" w:line="480" w:lineRule="auto"/>
        <w:contextualSpacing w:val="0"/>
        <w:rPr>
          <w:rFonts w:ascii="Arial" w:hAnsi="Arial" w:cs="Arial"/>
          <w:sz w:val="24"/>
          <w:szCs w:val="24"/>
        </w:rPr>
      </w:pPr>
    </w:p>
    <w:p w14:paraId="48A0AC75" w14:textId="1011326C" w:rsidR="00A47178" w:rsidRPr="00DD25B7" w:rsidRDefault="00A47178" w:rsidP="00337B10">
      <w:pPr>
        <w:pStyle w:val="ListParagraph"/>
        <w:numPr>
          <w:ilvl w:val="0"/>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There are two crucial documents which prove these facts, which</w:t>
      </w:r>
      <w:r w:rsidR="000C49BB" w:rsidRPr="00DD25B7">
        <w:rPr>
          <w:rFonts w:ascii="Arial" w:hAnsi="Arial" w:cs="Arial"/>
          <w:sz w:val="24"/>
          <w:szCs w:val="24"/>
        </w:rPr>
        <w:t>,</w:t>
      </w:r>
      <w:r w:rsidRPr="00DD25B7">
        <w:rPr>
          <w:rFonts w:ascii="Arial" w:hAnsi="Arial" w:cs="Arial"/>
          <w:sz w:val="24"/>
          <w:szCs w:val="24"/>
        </w:rPr>
        <w:t xml:space="preserve"> in view of their importance</w:t>
      </w:r>
      <w:r w:rsidR="000C49BB" w:rsidRPr="00DD25B7">
        <w:rPr>
          <w:rFonts w:ascii="Arial" w:hAnsi="Arial" w:cs="Arial"/>
          <w:sz w:val="24"/>
          <w:szCs w:val="24"/>
        </w:rPr>
        <w:t>,</w:t>
      </w:r>
      <w:r w:rsidRPr="00DD25B7">
        <w:rPr>
          <w:rFonts w:ascii="Arial" w:hAnsi="Arial" w:cs="Arial"/>
          <w:sz w:val="24"/>
          <w:szCs w:val="24"/>
        </w:rPr>
        <w:t xml:space="preserve"> are annexed hereto.:</w:t>
      </w:r>
    </w:p>
    <w:p w14:paraId="5704DE44" w14:textId="77777777" w:rsidR="00A47178" w:rsidRPr="00DD25B7" w:rsidRDefault="00A47178" w:rsidP="00337B10">
      <w:pPr>
        <w:pStyle w:val="ListParagraph"/>
        <w:spacing w:after="0" w:line="480" w:lineRule="auto"/>
        <w:contextualSpacing w:val="0"/>
        <w:rPr>
          <w:rFonts w:ascii="Arial" w:hAnsi="Arial" w:cs="Arial"/>
          <w:sz w:val="24"/>
          <w:szCs w:val="24"/>
        </w:rPr>
      </w:pPr>
    </w:p>
    <w:p w14:paraId="70CFC7C4" w14:textId="18F30292" w:rsidR="00A47178" w:rsidRPr="00DD25B7" w:rsidRDefault="00D07949" w:rsidP="00337B10">
      <w:pPr>
        <w:pStyle w:val="ListParagraph"/>
        <w:numPr>
          <w:ilvl w:val="1"/>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 xml:space="preserve">As </w:t>
      </w:r>
      <w:r w:rsidR="000C49BB" w:rsidRPr="00DD25B7">
        <w:rPr>
          <w:rFonts w:ascii="Arial" w:hAnsi="Arial" w:cs="Arial"/>
          <w:sz w:val="24"/>
          <w:szCs w:val="24"/>
        </w:rPr>
        <w:t>a</w:t>
      </w:r>
      <w:r w:rsidR="00A47178" w:rsidRPr="00DD25B7">
        <w:rPr>
          <w:rFonts w:ascii="Arial" w:hAnsi="Arial" w:cs="Arial"/>
          <w:sz w:val="24"/>
          <w:szCs w:val="24"/>
        </w:rPr>
        <w:t>nnexure “</w:t>
      </w:r>
      <w:r w:rsidR="00A47178" w:rsidRPr="00641DBA">
        <w:rPr>
          <w:rFonts w:ascii="Arial" w:hAnsi="Arial" w:cs="Arial"/>
          <w:b/>
          <w:bCs/>
          <w:sz w:val="24"/>
          <w:szCs w:val="24"/>
        </w:rPr>
        <w:t>C</w:t>
      </w:r>
      <w:r w:rsidR="00A47178" w:rsidRPr="00DD25B7">
        <w:rPr>
          <w:rFonts w:ascii="Arial" w:hAnsi="Arial" w:cs="Arial"/>
          <w:sz w:val="24"/>
          <w:szCs w:val="24"/>
        </w:rPr>
        <w:t>” (</w:t>
      </w:r>
      <w:r w:rsidRPr="00DD25B7">
        <w:rPr>
          <w:rFonts w:ascii="Arial" w:hAnsi="Arial" w:cs="Arial"/>
          <w:sz w:val="24"/>
          <w:szCs w:val="24"/>
        </w:rPr>
        <w:t xml:space="preserve">which is annexure “AS8” </w:t>
      </w:r>
      <w:r w:rsidR="00A47178" w:rsidRPr="00DD25B7">
        <w:rPr>
          <w:rFonts w:ascii="Arial" w:hAnsi="Arial" w:cs="Arial"/>
          <w:sz w:val="24"/>
          <w:szCs w:val="24"/>
        </w:rPr>
        <w:t xml:space="preserve">in the papers before the Court </w:t>
      </w:r>
      <w:r w:rsidR="00A47178" w:rsidRPr="00DD25B7">
        <w:rPr>
          <w:rFonts w:ascii="Arial" w:hAnsi="Arial" w:cs="Arial"/>
          <w:i/>
          <w:sz w:val="24"/>
          <w:szCs w:val="24"/>
        </w:rPr>
        <w:t>a quo</w:t>
      </w:r>
      <w:r w:rsidR="00A47178" w:rsidRPr="00DD25B7">
        <w:rPr>
          <w:rFonts w:ascii="Arial" w:hAnsi="Arial" w:cs="Arial"/>
          <w:sz w:val="24"/>
          <w:szCs w:val="24"/>
        </w:rPr>
        <w:t xml:space="preserve"> (with annexures ''A'', ''B'' and ''C'' thereto) which evidences </w:t>
      </w:r>
      <w:r w:rsidR="00C14B62" w:rsidRPr="00DD25B7">
        <w:rPr>
          <w:rFonts w:ascii="Arial" w:hAnsi="Arial" w:cs="Arial"/>
          <w:sz w:val="24"/>
          <w:szCs w:val="24"/>
        </w:rPr>
        <w:t>t</w:t>
      </w:r>
      <w:r w:rsidR="00F6319C" w:rsidRPr="00DD25B7">
        <w:rPr>
          <w:rFonts w:ascii="Arial" w:hAnsi="Arial" w:cs="Arial"/>
          <w:sz w:val="24"/>
          <w:szCs w:val="24"/>
        </w:rPr>
        <w:t xml:space="preserve">he </w:t>
      </w:r>
      <w:r w:rsidR="00DD25B7">
        <w:rPr>
          <w:rFonts w:ascii="Arial" w:hAnsi="Arial" w:cs="Arial"/>
          <w:sz w:val="24"/>
          <w:szCs w:val="24"/>
        </w:rPr>
        <w:t>Respondent</w:t>
      </w:r>
      <w:r w:rsidR="00A47178" w:rsidRPr="00DD25B7">
        <w:rPr>
          <w:rFonts w:ascii="Arial" w:hAnsi="Arial" w:cs="Arial"/>
          <w:sz w:val="24"/>
          <w:szCs w:val="24"/>
        </w:rPr>
        <w:t xml:space="preserve"> withdrawing from the negotiations and requiring signature of the long outstanding cession and assignment agreement.  Annexure "A" thereto comprised the original approval dated 22</w:t>
      </w:r>
      <w:r w:rsidR="00C14B62" w:rsidRPr="00DD25B7">
        <w:rPr>
          <w:rFonts w:ascii="Arial" w:hAnsi="Arial" w:cs="Arial"/>
          <w:sz w:val="24"/>
          <w:szCs w:val="24"/>
          <w:vertAlign w:val="superscript"/>
        </w:rPr>
        <w:t>nd</w:t>
      </w:r>
      <w:r w:rsidR="00C14B62" w:rsidRPr="00DD25B7">
        <w:rPr>
          <w:rFonts w:ascii="Arial" w:hAnsi="Arial" w:cs="Arial"/>
          <w:sz w:val="24"/>
          <w:szCs w:val="24"/>
        </w:rPr>
        <w:t> </w:t>
      </w:r>
      <w:r w:rsidR="00A47178" w:rsidRPr="00DD25B7">
        <w:rPr>
          <w:rFonts w:ascii="Arial" w:hAnsi="Arial" w:cs="Arial"/>
          <w:sz w:val="24"/>
          <w:szCs w:val="24"/>
        </w:rPr>
        <w:t xml:space="preserve">December 2014 (signed by </w:t>
      </w:r>
      <w:r w:rsidRPr="00DD25B7">
        <w:rPr>
          <w:rFonts w:ascii="Arial" w:hAnsi="Arial" w:cs="Arial"/>
          <w:sz w:val="24"/>
          <w:szCs w:val="24"/>
        </w:rPr>
        <w:t xml:space="preserve">the </w:t>
      </w:r>
      <w:r w:rsidR="00DD25B7">
        <w:rPr>
          <w:rFonts w:ascii="Arial" w:hAnsi="Arial" w:cs="Arial"/>
          <w:sz w:val="24"/>
          <w:szCs w:val="24"/>
        </w:rPr>
        <w:t>Applicant</w:t>
      </w:r>
      <w:r w:rsidR="00A47178" w:rsidRPr="00DD25B7">
        <w:rPr>
          <w:rFonts w:ascii="Arial" w:hAnsi="Arial" w:cs="Arial"/>
          <w:sz w:val="24"/>
          <w:szCs w:val="24"/>
        </w:rPr>
        <w:t xml:space="preserve"> on 31</w:t>
      </w:r>
      <w:r w:rsidR="00C14B62" w:rsidRPr="00DD25B7">
        <w:rPr>
          <w:rFonts w:ascii="Arial" w:hAnsi="Arial" w:cs="Arial"/>
          <w:sz w:val="24"/>
          <w:szCs w:val="24"/>
          <w:vertAlign w:val="superscript"/>
        </w:rPr>
        <w:t>st</w:t>
      </w:r>
      <w:r w:rsidR="00C14B62" w:rsidRPr="00DD25B7">
        <w:rPr>
          <w:rFonts w:ascii="Arial" w:hAnsi="Arial" w:cs="Arial"/>
          <w:sz w:val="24"/>
          <w:szCs w:val="24"/>
        </w:rPr>
        <w:t> </w:t>
      </w:r>
      <w:r w:rsidR="00A47178" w:rsidRPr="00DD25B7">
        <w:rPr>
          <w:rFonts w:ascii="Arial" w:hAnsi="Arial" w:cs="Arial"/>
          <w:sz w:val="24"/>
          <w:szCs w:val="24"/>
        </w:rPr>
        <w:t xml:space="preserve">December 2014) for </w:t>
      </w:r>
      <w:r w:rsidRPr="00DD25B7">
        <w:rPr>
          <w:rFonts w:ascii="Arial" w:hAnsi="Arial" w:cs="Arial"/>
          <w:sz w:val="24"/>
          <w:szCs w:val="24"/>
        </w:rPr>
        <w:t xml:space="preserve">the </w:t>
      </w:r>
      <w:r w:rsidR="00DD25B7">
        <w:rPr>
          <w:rFonts w:ascii="Arial" w:hAnsi="Arial" w:cs="Arial"/>
          <w:sz w:val="24"/>
          <w:szCs w:val="24"/>
        </w:rPr>
        <w:t>Applicant</w:t>
      </w:r>
      <w:r w:rsidR="00A47178" w:rsidRPr="00DD25B7">
        <w:rPr>
          <w:rFonts w:ascii="Arial" w:hAnsi="Arial" w:cs="Arial"/>
          <w:sz w:val="24"/>
          <w:szCs w:val="24"/>
        </w:rPr>
        <w:t xml:space="preserve"> to take over the existing </w:t>
      </w:r>
      <w:r w:rsidR="0048496D" w:rsidRPr="00DD25B7">
        <w:rPr>
          <w:rFonts w:ascii="Arial" w:hAnsi="Arial" w:cs="Arial"/>
          <w:sz w:val="24"/>
          <w:szCs w:val="24"/>
        </w:rPr>
        <w:t>Franchise Agreement</w:t>
      </w:r>
      <w:r w:rsidR="00A47178" w:rsidRPr="00DD25B7">
        <w:rPr>
          <w:rFonts w:ascii="Arial" w:hAnsi="Arial" w:cs="Arial"/>
          <w:sz w:val="24"/>
          <w:szCs w:val="24"/>
        </w:rPr>
        <w:t>, conditional (paragraph</w:t>
      </w:r>
      <w:r w:rsidR="00C14B62" w:rsidRPr="00DD25B7">
        <w:rPr>
          <w:rFonts w:ascii="Arial" w:hAnsi="Arial" w:cs="Arial"/>
          <w:sz w:val="24"/>
          <w:szCs w:val="24"/>
        </w:rPr>
        <w:t> </w:t>
      </w:r>
      <w:r w:rsidR="00A47178" w:rsidRPr="00DD25B7">
        <w:rPr>
          <w:rFonts w:ascii="Arial" w:hAnsi="Arial" w:cs="Arial"/>
          <w:sz w:val="24"/>
          <w:szCs w:val="24"/>
        </w:rPr>
        <w:t xml:space="preserve">d) of that letter) upon signature of a suretyship agreement (a draft comprised annexure </w:t>
      </w:r>
      <w:r w:rsidR="00C14B62" w:rsidRPr="00DD25B7">
        <w:rPr>
          <w:rFonts w:ascii="Arial" w:hAnsi="Arial" w:cs="Arial"/>
          <w:sz w:val="24"/>
          <w:szCs w:val="24"/>
        </w:rPr>
        <w:t>“</w:t>
      </w:r>
      <w:r w:rsidR="00A47178" w:rsidRPr="00DD25B7">
        <w:rPr>
          <w:rFonts w:ascii="Arial" w:hAnsi="Arial" w:cs="Arial"/>
          <w:sz w:val="24"/>
          <w:szCs w:val="24"/>
        </w:rPr>
        <w:t>B</w:t>
      </w:r>
      <w:r w:rsidR="00C14B62" w:rsidRPr="00DD25B7">
        <w:rPr>
          <w:rFonts w:ascii="Arial" w:hAnsi="Arial" w:cs="Arial"/>
          <w:sz w:val="24"/>
          <w:szCs w:val="24"/>
        </w:rPr>
        <w:t>”</w:t>
      </w:r>
      <w:r w:rsidR="00A47178" w:rsidRPr="00DD25B7">
        <w:rPr>
          <w:rFonts w:ascii="Arial" w:hAnsi="Arial" w:cs="Arial"/>
          <w:sz w:val="24"/>
          <w:szCs w:val="24"/>
        </w:rPr>
        <w:t xml:space="preserve">) and the said cession and assignment agreement (a draft comprised annexure </w:t>
      </w:r>
      <w:r w:rsidR="00C14B62" w:rsidRPr="00DD25B7">
        <w:rPr>
          <w:rFonts w:ascii="Arial" w:hAnsi="Arial" w:cs="Arial"/>
          <w:sz w:val="24"/>
          <w:szCs w:val="24"/>
        </w:rPr>
        <w:t>“</w:t>
      </w:r>
      <w:r w:rsidR="00A47178" w:rsidRPr="00DD25B7">
        <w:rPr>
          <w:rFonts w:ascii="Arial" w:hAnsi="Arial" w:cs="Arial"/>
          <w:sz w:val="24"/>
          <w:szCs w:val="24"/>
        </w:rPr>
        <w:t>C</w:t>
      </w:r>
      <w:r w:rsidR="00C14B62" w:rsidRPr="00DD25B7">
        <w:rPr>
          <w:rFonts w:ascii="Arial" w:hAnsi="Arial" w:cs="Arial"/>
          <w:sz w:val="24"/>
          <w:szCs w:val="24"/>
        </w:rPr>
        <w:t>”</w:t>
      </w:r>
      <w:r w:rsidR="00A47178" w:rsidRPr="00DD25B7">
        <w:rPr>
          <w:rFonts w:ascii="Arial" w:hAnsi="Arial" w:cs="Arial"/>
          <w:sz w:val="24"/>
          <w:szCs w:val="24"/>
        </w:rPr>
        <w:t>)</w:t>
      </w:r>
      <w:r w:rsidR="00C14B62" w:rsidRPr="00DD25B7">
        <w:rPr>
          <w:rFonts w:ascii="Arial" w:hAnsi="Arial" w:cs="Arial"/>
          <w:sz w:val="24"/>
          <w:szCs w:val="24"/>
        </w:rPr>
        <w:t xml:space="preserve">; and </w:t>
      </w:r>
    </w:p>
    <w:p w14:paraId="6E2FAE13" w14:textId="77777777" w:rsidR="00A47178" w:rsidRPr="00DD25B7" w:rsidRDefault="00A47178" w:rsidP="00337B10">
      <w:pPr>
        <w:pStyle w:val="ListParagraph"/>
        <w:autoSpaceDE w:val="0"/>
        <w:autoSpaceDN w:val="0"/>
        <w:adjustRightInd w:val="0"/>
        <w:spacing w:after="0" w:line="480" w:lineRule="auto"/>
        <w:ind w:left="1418"/>
        <w:contextualSpacing w:val="0"/>
        <w:rPr>
          <w:rFonts w:ascii="Arial" w:hAnsi="Arial" w:cs="Arial"/>
          <w:sz w:val="24"/>
          <w:szCs w:val="24"/>
        </w:rPr>
      </w:pPr>
    </w:p>
    <w:p w14:paraId="3636031E" w14:textId="4F8D4B64" w:rsidR="00A47178" w:rsidRPr="00DD25B7" w:rsidRDefault="000F13C5" w:rsidP="00337B10">
      <w:pPr>
        <w:pStyle w:val="ListParagraph"/>
        <w:numPr>
          <w:ilvl w:val="1"/>
          <w:numId w:val="4"/>
        </w:numPr>
        <w:autoSpaceDE w:val="0"/>
        <w:autoSpaceDN w:val="0"/>
        <w:adjustRightInd w:val="0"/>
        <w:spacing w:after="0" w:line="480" w:lineRule="auto"/>
        <w:contextualSpacing w:val="0"/>
        <w:jc w:val="both"/>
        <w:rPr>
          <w:rFonts w:ascii="Arial" w:hAnsi="Arial" w:cs="Arial"/>
          <w:sz w:val="24"/>
          <w:szCs w:val="24"/>
        </w:rPr>
      </w:pPr>
      <w:r>
        <w:rPr>
          <w:rFonts w:ascii="Arial" w:hAnsi="Arial" w:cs="Arial"/>
          <w:sz w:val="24"/>
          <w:szCs w:val="24"/>
        </w:rPr>
        <w:t>A</w:t>
      </w:r>
      <w:r w:rsidR="00A47178" w:rsidRPr="00DD25B7">
        <w:rPr>
          <w:rFonts w:ascii="Arial" w:hAnsi="Arial" w:cs="Arial"/>
          <w:sz w:val="24"/>
          <w:szCs w:val="24"/>
        </w:rPr>
        <w:t>nnexure “</w:t>
      </w:r>
      <w:r w:rsidR="00A47178" w:rsidRPr="00A05555">
        <w:rPr>
          <w:rFonts w:ascii="Arial" w:hAnsi="Arial" w:cs="Arial"/>
          <w:b/>
          <w:bCs/>
          <w:sz w:val="24"/>
          <w:szCs w:val="24"/>
        </w:rPr>
        <w:t>D</w:t>
      </w:r>
      <w:r w:rsidR="00A47178" w:rsidRPr="00DD25B7">
        <w:rPr>
          <w:rFonts w:ascii="Arial" w:hAnsi="Arial" w:cs="Arial"/>
          <w:sz w:val="24"/>
          <w:szCs w:val="24"/>
        </w:rPr>
        <w:t>” hereto (</w:t>
      </w:r>
      <w:r w:rsidR="00D07949" w:rsidRPr="00DD25B7">
        <w:rPr>
          <w:rFonts w:ascii="Arial" w:hAnsi="Arial" w:cs="Arial"/>
          <w:sz w:val="24"/>
          <w:szCs w:val="24"/>
        </w:rPr>
        <w:t xml:space="preserve"> which is annexure</w:t>
      </w:r>
      <w:r w:rsidR="00D027A8">
        <w:rPr>
          <w:rFonts w:ascii="Arial" w:hAnsi="Arial" w:cs="Arial"/>
          <w:sz w:val="24"/>
          <w:szCs w:val="24"/>
        </w:rPr>
        <w:t xml:space="preserve"> </w:t>
      </w:r>
      <w:r w:rsidR="00C14B62" w:rsidRPr="00DD25B7">
        <w:rPr>
          <w:rFonts w:ascii="Arial" w:hAnsi="Arial" w:cs="Arial"/>
          <w:sz w:val="24"/>
          <w:szCs w:val="24"/>
        </w:rPr>
        <w:t>“</w:t>
      </w:r>
      <w:r w:rsidR="00A47178" w:rsidRPr="00DD25B7">
        <w:rPr>
          <w:rFonts w:ascii="Arial" w:hAnsi="Arial" w:cs="Arial"/>
          <w:sz w:val="24"/>
          <w:szCs w:val="24"/>
        </w:rPr>
        <w:t xml:space="preserve">AS7” in the papers before the Court </w:t>
      </w:r>
      <w:r w:rsidR="00A47178" w:rsidRPr="00DD25B7">
        <w:rPr>
          <w:rFonts w:ascii="Arial" w:hAnsi="Arial" w:cs="Arial"/>
          <w:i/>
          <w:sz w:val="24"/>
          <w:szCs w:val="24"/>
        </w:rPr>
        <w:t>a quo</w:t>
      </w:r>
      <w:r w:rsidR="00A47178" w:rsidRPr="00DD25B7">
        <w:rPr>
          <w:rFonts w:ascii="Arial" w:hAnsi="Arial" w:cs="Arial"/>
          <w:sz w:val="24"/>
          <w:szCs w:val="24"/>
        </w:rPr>
        <w:t>)</w:t>
      </w:r>
      <w:r w:rsidR="00C14B62" w:rsidRPr="00DD25B7">
        <w:rPr>
          <w:rFonts w:ascii="Arial" w:hAnsi="Arial" w:cs="Arial"/>
          <w:sz w:val="24"/>
          <w:szCs w:val="24"/>
        </w:rPr>
        <w:t xml:space="preserve"> </w:t>
      </w:r>
      <w:r w:rsidR="00A47178" w:rsidRPr="00DD25B7">
        <w:rPr>
          <w:rFonts w:ascii="Arial" w:hAnsi="Arial" w:cs="Arial"/>
          <w:sz w:val="24"/>
          <w:szCs w:val="24"/>
        </w:rPr>
        <w:t xml:space="preserve">being </w:t>
      </w:r>
      <w:r w:rsidR="00C14B62" w:rsidRPr="00DD25B7">
        <w:rPr>
          <w:rFonts w:ascii="Arial" w:hAnsi="Arial" w:cs="Arial"/>
          <w:sz w:val="24"/>
          <w:szCs w:val="24"/>
        </w:rPr>
        <w:t>t</w:t>
      </w:r>
      <w:r w:rsidR="00A47178" w:rsidRPr="00DD25B7">
        <w:rPr>
          <w:rFonts w:ascii="Arial" w:hAnsi="Arial" w:cs="Arial"/>
          <w:sz w:val="24"/>
          <w:szCs w:val="24"/>
        </w:rPr>
        <w:t xml:space="preserve">he said </w:t>
      </w:r>
      <w:r w:rsidR="00C14B62" w:rsidRPr="00DD25B7">
        <w:rPr>
          <w:rFonts w:ascii="Arial" w:hAnsi="Arial" w:cs="Arial"/>
          <w:sz w:val="24"/>
          <w:szCs w:val="24"/>
        </w:rPr>
        <w:t>C</w:t>
      </w:r>
      <w:r w:rsidR="00A47178" w:rsidRPr="00DD25B7">
        <w:rPr>
          <w:rFonts w:ascii="Arial" w:hAnsi="Arial" w:cs="Arial"/>
          <w:sz w:val="24"/>
          <w:szCs w:val="24"/>
        </w:rPr>
        <w:t xml:space="preserve">ession and </w:t>
      </w:r>
      <w:r w:rsidR="00C14B62" w:rsidRPr="00DD25B7">
        <w:rPr>
          <w:rFonts w:ascii="Arial" w:hAnsi="Arial" w:cs="Arial"/>
          <w:sz w:val="24"/>
          <w:szCs w:val="24"/>
        </w:rPr>
        <w:t>A</w:t>
      </w:r>
      <w:r w:rsidR="00A47178" w:rsidRPr="00DD25B7">
        <w:rPr>
          <w:rFonts w:ascii="Arial" w:hAnsi="Arial" w:cs="Arial"/>
          <w:sz w:val="24"/>
          <w:szCs w:val="24"/>
        </w:rPr>
        <w:t xml:space="preserve">ssignment </w:t>
      </w:r>
      <w:r w:rsidR="00C14B62" w:rsidRPr="00DD25B7">
        <w:rPr>
          <w:rFonts w:ascii="Arial" w:hAnsi="Arial" w:cs="Arial"/>
          <w:sz w:val="24"/>
          <w:szCs w:val="24"/>
        </w:rPr>
        <w:t>A</w:t>
      </w:r>
      <w:r w:rsidR="00A47178" w:rsidRPr="00DD25B7">
        <w:rPr>
          <w:rFonts w:ascii="Arial" w:hAnsi="Arial" w:cs="Arial"/>
          <w:sz w:val="24"/>
          <w:szCs w:val="24"/>
        </w:rPr>
        <w:t>greement which was signed in pursuance of the said paragraph</w:t>
      </w:r>
      <w:r w:rsidR="00C14B62" w:rsidRPr="00DD25B7">
        <w:rPr>
          <w:rFonts w:ascii="Arial" w:hAnsi="Arial" w:cs="Arial"/>
          <w:sz w:val="24"/>
          <w:szCs w:val="24"/>
        </w:rPr>
        <w:t> </w:t>
      </w:r>
      <w:r w:rsidR="00A47178" w:rsidRPr="00DD25B7">
        <w:rPr>
          <w:rFonts w:ascii="Arial" w:hAnsi="Arial" w:cs="Arial"/>
          <w:sz w:val="24"/>
          <w:szCs w:val="24"/>
        </w:rPr>
        <w:t>d) of the letter of approval of 22</w:t>
      </w:r>
      <w:r w:rsidR="00C14B62" w:rsidRPr="00DD25B7">
        <w:rPr>
          <w:rFonts w:ascii="Arial" w:hAnsi="Arial" w:cs="Arial"/>
          <w:sz w:val="24"/>
          <w:szCs w:val="24"/>
          <w:vertAlign w:val="superscript"/>
        </w:rPr>
        <w:t>nd</w:t>
      </w:r>
      <w:r w:rsidR="00C14B62" w:rsidRPr="00DD25B7">
        <w:rPr>
          <w:rFonts w:ascii="Arial" w:hAnsi="Arial" w:cs="Arial"/>
          <w:sz w:val="24"/>
          <w:szCs w:val="24"/>
        </w:rPr>
        <w:t> </w:t>
      </w:r>
      <w:r w:rsidR="00A47178" w:rsidRPr="00DD25B7">
        <w:rPr>
          <w:rFonts w:ascii="Arial" w:hAnsi="Arial" w:cs="Arial"/>
          <w:sz w:val="24"/>
          <w:szCs w:val="24"/>
        </w:rPr>
        <w:t>December 2014.</w:t>
      </w:r>
      <w:r w:rsidR="00C14B62" w:rsidRPr="00DD25B7">
        <w:rPr>
          <w:rFonts w:ascii="Arial" w:hAnsi="Arial" w:cs="Arial"/>
          <w:sz w:val="24"/>
          <w:szCs w:val="24"/>
        </w:rPr>
        <w:t xml:space="preserve">  </w:t>
      </w:r>
    </w:p>
    <w:p w14:paraId="5122653F" w14:textId="77777777" w:rsidR="00A47178" w:rsidRPr="00DD25B7" w:rsidRDefault="00A47178" w:rsidP="00337B10">
      <w:pPr>
        <w:pStyle w:val="ListParagraph"/>
        <w:spacing w:after="0" w:line="480" w:lineRule="auto"/>
        <w:contextualSpacing w:val="0"/>
        <w:rPr>
          <w:rFonts w:ascii="Arial" w:hAnsi="Arial" w:cs="Arial"/>
          <w:sz w:val="24"/>
          <w:szCs w:val="24"/>
        </w:rPr>
      </w:pPr>
    </w:p>
    <w:p w14:paraId="2F930970" w14:textId="53CCC91E" w:rsidR="00A47178" w:rsidRPr="00DD25B7" w:rsidRDefault="00A47178" w:rsidP="00337B10">
      <w:pPr>
        <w:pStyle w:val="ListParagraph"/>
        <w:numPr>
          <w:ilvl w:val="0"/>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 xml:space="preserve">That, with respect, ought to be the end of the matter, as on these facts </w:t>
      </w:r>
      <w:r w:rsidR="00D07949"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has no reasonable prospects of success on appeal. </w:t>
      </w:r>
      <w:r w:rsidR="00C14B62" w:rsidRPr="00DD25B7">
        <w:rPr>
          <w:rFonts w:ascii="Arial" w:hAnsi="Arial" w:cs="Arial"/>
          <w:sz w:val="24"/>
          <w:szCs w:val="24"/>
        </w:rPr>
        <w:t xml:space="preserve"> </w:t>
      </w:r>
      <w:r w:rsidRPr="00DD25B7">
        <w:rPr>
          <w:rFonts w:ascii="Arial" w:hAnsi="Arial" w:cs="Arial"/>
          <w:sz w:val="24"/>
          <w:szCs w:val="24"/>
        </w:rPr>
        <w:t xml:space="preserve">This is because </w:t>
      </w:r>
      <w:r w:rsidR="00D07949"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in signing the said </w:t>
      </w:r>
      <w:r w:rsidR="00C14B62" w:rsidRPr="00DD25B7">
        <w:rPr>
          <w:rFonts w:ascii="Arial" w:hAnsi="Arial" w:cs="Arial"/>
          <w:sz w:val="24"/>
          <w:szCs w:val="24"/>
        </w:rPr>
        <w:t>C</w:t>
      </w:r>
      <w:r w:rsidRPr="00DD25B7">
        <w:rPr>
          <w:rFonts w:ascii="Arial" w:hAnsi="Arial" w:cs="Arial"/>
          <w:sz w:val="24"/>
          <w:szCs w:val="24"/>
        </w:rPr>
        <w:t xml:space="preserve">ession and </w:t>
      </w:r>
      <w:r w:rsidR="00C14B62" w:rsidRPr="00DD25B7">
        <w:rPr>
          <w:rFonts w:ascii="Arial" w:hAnsi="Arial" w:cs="Arial"/>
          <w:sz w:val="24"/>
          <w:szCs w:val="24"/>
        </w:rPr>
        <w:t>A</w:t>
      </w:r>
      <w:r w:rsidRPr="00DD25B7">
        <w:rPr>
          <w:rFonts w:ascii="Arial" w:hAnsi="Arial" w:cs="Arial"/>
          <w:sz w:val="24"/>
          <w:szCs w:val="24"/>
        </w:rPr>
        <w:t xml:space="preserve">ssignment </w:t>
      </w:r>
      <w:r w:rsidR="00C14B62" w:rsidRPr="00DD25B7">
        <w:rPr>
          <w:rFonts w:ascii="Arial" w:hAnsi="Arial" w:cs="Arial"/>
          <w:sz w:val="24"/>
          <w:szCs w:val="24"/>
        </w:rPr>
        <w:t>A</w:t>
      </w:r>
      <w:r w:rsidRPr="00DD25B7">
        <w:rPr>
          <w:rFonts w:ascii="Arial" w:hAnsi="Arial" w:cs="Arial"/>
          <w:sz w:val="24"/>
          <w:szCs w:val="24"/>
        </w:rPr>
        <w:t>greement dispensed with former negotiations and/or representations and expressly agreed to the said limited period of occupation terminating on 31</w:t>
      </w:r>
      <w:r w:rsidR="00C14B62" w:rsidRPr="00DD25B7">
        <w:rPr>
          <w:rFonts w:ascii="Arial" w:hAnsi="Arial" w:cs="Arial"/>
          <w:sz w:val="24"/>
          <w:szCs w:val="24"/>
          <w:vertAlign w:val="superscript"/>
        </w:rPr>
        <w:t>st</w:t>
      </w:r>
      <w:r w:rsidR="00C14B62" w:rsidRPr="00DD25B7">
        <w:rPr>
          <w:rFonts w:ascii="Arial" w:hAnsi="Arial" w:cs="Arial"/>
          <w:sz w:val="24"/>
          <w:szCs w:val="24"/>
        </w:rPr>
        <w:t> </w:t>
      </w:r>
      <w:r w:rsidRPr="00DD25B7">
        <w:rPr>
          <w:rFonts w:ascii="Arial" w:hAnsi="Arial" w:cs="Arial"/>
          <w:sz w:val="24"/>
          <w:szCs w:val="24"/>
        </w:rPr>
        <w:t xml:space="preserve">December 2017. </w:t>
      </w:r>
      <w:r w:rsidR="00C14B62" w:rsidRPr="00DD25B7">
        <w:rPr>
          <w:rFonts w:ascii="Arial" w:hAnsi="Arial" w:cs="Arial"/>
          <w:sz w:val="24"/>
          <w:szCs w:val="24"/>
        </w:rPr>
        <w:t xml:space="preserve"> </w:t>
      </w:r>
      <w:r w:rsidRPr="00DD25B7">
        <w:rPr>
          <w:rFonts w:ascii="Arial" w:hAnsi="Arial" w:cs="Arial"/>
          <w:sz w:val="24"/>
          <w:szCs w:val="24"/>
        </w:rPr>
        <w:t>That date having arrived</w:t>
      </w:r>
      <w:r w:rsidR="00C14B62" w:rsidRPr="00DD25B7">
        <w:rPr>
          <w:rFonts w:ascii="Arial" w:hAnsi="Arial" w:cs="Arial"/>
          <w:sz w:val="24"/>
          <w:szCs w:val="24"/>
        </w:rPr>
        <w:t>,</w:t>
      </w:r>
      <w:r w:rsidRPr="00DD25B7">
        <w:rPr>
          <w:rFonts w:ascii="Arial" w:hAnsi="Arial" w:cs="Arial"/>
          <w:sz w:val="24"/>
          <w:szCs w:val="24"/>
        </w:rPr>
        <w:t xml:space="preserve"> it should vacate but refuses to do so.</w:t>
      </w:r>
      <w:r w:rsidR="00C14B62" w:rsidRPr="00DD25B7">
        <w:rPr>
          <w:rFonts w:ascii="Arial" w:hAnsi="Arial" w:cs="Arial"/>
          <w:sz w:val="24"/>
          <w:szCs w:val="24"/>
        </w:rPr>
        <w:t xml:space="preserve">  </w:t>
      </w:r>
    </w:p>
    <w:p w14:paraId="36DDE894" w14:textId="77777777" w:rsidR="00A47178" w:rsidRPr="00DD25B7" w:rsidRDefault="00A47178" w:rsidP="00337B10">
      <w:pPr>
        <w:pStyle w:val="ListParagraph"/>
        <w:spacing w:after="0" w:line="480" w:lineRule="auto"/>
        <w:contextualSpacing w:val="0"/>
        <w:rPr>
          <w:rFonts w:ascii="Arial" w:hAnsi="Arial" w:cs="Arial"/>
          <w:sz w:val="24"/>
          <w:szCs w:val="24"/>
        </w:rPr>
      </w:pPr>
    </w:p>
    <w:p w14:paraId="7A3035E7" w14:textId="122F69B2" w:rsidR="00A47178" w:rsidRPr="00DD25B7" w:rsidRDefault="00F6319C" w:rsidP="00337B10">
      <w:pPr>
        <w:pStyle w:val="ListParagraph"/>
        <w:numPr>
          <w:ilvl w:val="0"/>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Respondent</w:t>
      </w:r>
      <w:r w:rsidR="00A47178" w:rsidRPr="00DD25B7">
        <w:rPr>
          <w:rFonts w:ascii="Arial" w:hAnsi="Arial" w:cs="Arial"/>
          <w:sz w:val="24"/>
          <w:szCs w:val="24"/>
        </w:rPr>
        <w:t xml:space="preserve"> respectfully submits in the circumstances that it is a reasonable inference that the confused and confusing barrage of defences raised by </w:t>
      </w:r>
      <w:r w:rsidR="00D07949" w:rsidRPr="00DD25B7">
        <w:rPr>
          <w:rFonts w:ascii="Arial" w:hAnsi="Arial" w:cs="Arial"/>
          <w:sz w:val="24"/>
          <w:szCs w:val="24"/>
        </w:rPr>
        <w:t xml:space="preserve">the </w:t>
      </w:r>
      <w:r w:rsidR="00DD25B7">
        <w:rPr>
          <w:rFonts w:ascii="Arial" w:hAnsi="Arial" w:cs="Arial"/>
          <w:sz w:val="24"/>
          <w:szCs w:val="24"/>
        </w:rPr>
        <w:t>Applicant</w:t>
      </w:r>
      <w:r w:rsidR="00A47178" w:rsidRPr="00DD25B7">
        <w:rPr>
          <w:rFonts w:ascii="Arial" w:hAnsi="Arial" w:cs="Arial"/>
          <w:sz w:val="24"/>
          <w:szCs w:val="24"/>
        </w:rPr>
        <w:t xml:space="preserve"> constitute nothing other than elaborate delaying tactics designed to keep it in occupation in frustration of </w:t>
      </w:r>
      <w:r w:rsidR="00C14B62" w:rsidRPr="00DD25B7">
        <w:rPr>
          <w:rFonts w:ascii="Arial" w:hAnsi="Arial" w:cs="Arial"/>
          <w:sz w:val="24"/>
          <w:szCs w:val="24"/>
        </w:rPr>
        <w:t>t</w:t>
      </w:r>
      <w:r w:rsidRPr="00DD25B7">
        <w:rPr>
          <w:rFonts w:ascii="Arial" w:hAnsi="Arial" w:cs="Arial"/>
          <w:sz w:val="24"/>
          <w:szCs w:val="24"/>
        </w:rPr>
        <w:t xml:space="preserve">he </w:t>
      </w:r>
      <w:r w:rsidR="00DD25B7">
        <w:rPr>
          <w:rFonts w:ascii="Arial" w:hAnsi="Arial" w:cs="Arial"/>
          <w:sz w:val="24"/>
          <w:szCs w:val="24"/>
        </w:rPr>
        <w:t>Respondent</w:t>
      </w:r>
      <w:r w:rsidR="00C14B62" w:rsidRPr="00DD25B7">
        <w:rPr>
          <w:rFonts w:ascii="Arial" w:hAnsi="Arial" w:cs="Arial"/>
          <w:sz w:val="24"/>
          <w:szCs w:val="24"/>
        </w:rPr>
        <w:t>’</w:t>
      </w:r>
      <w:r w:rsidR="00A47178" w:rsidRPr="00DD25B7">
        <w:rPr>
          <w:rFonts w:ascii="Arial" w:hAnsi="Arial" w:cs="Arial"/>
          <w:sz w:val="24"/>
          <w:szCs w:val="24"/>
        </w:rPr>
        <w:t>s rights of ownership, and its own express agreement, for as long as the legal process permits this.</w:t>
      </w:r>
      <w:r w:rsidR="00D07949" w:rsidRPr="00DD25B7">
        <w:rPr>
          <w:rFonts w:ascii="Arial" w:hAnsi="Arial" w:cs="Arial"/>
          <w:sz w:val="24"/>
          <w:szCs w:val="24"/>
        </w:rPr>
        <w:t xml:space="preserve"> </w:t>
      </w:r>
      <w:r w:rsidR="00D07949" w:rsidRPr="00DD25B7">
        <w:rPr>
          <w:rFonts w:ascii="Arial" w:hAnsi="Arial" w:cs="Arial"/>
          <w:b/>
          <w:bCs/>
          <w:sz w:val="24"/>
          <w:szCs w:val="24"/>
        </w:rPr>
        <w:t xml:space="preserve">This it has achieved for more than 2 </w:t>
      </w:r>
      <w:r w:rsidR="000631C8" w:rsidRPr="00DD25B7">
        <w:rPr>
          <w:rFonts w:ascii="Arial" w:hAnsi="Arial" w:cs="Arial"/>
          <w:b/>
          <w:bCs/>
          <w:sz w:val="24"/>
          <w:szCs w:val="24"/>
        </w:rPr>
        <w:t>years,</w:t>
      </w:r>
      <w:r w:rsidR="00D07949" w:rsidRPr="00DD25B7">
        <w:rPr>
          <w:rFonts w:ascii="Arial" w:hAnsi="Arial" w:cs="Arial"/>
          <w:b/>
          <w:bCs/>
          <w:sz w:val="24"/>
          <w:szCs w:val="24"/>
        </w:rPr>
        <w:t xml:space="preserve"> since the order of ejectment</w:t>
      </w:r>
      <w:r w:rsidR="000631C8">
        <w:rPr>
          <w:rFonts w:ascii="Arial" w:hAnsi="Arial" w:cs="Arial"/>
          <w:b/>
          <w:bCs/>
          <w:sz w:val="24"/>
          <w:szCs w:val="24"/>
        </w:rPr>
        <w:t xml:space="preserve"> </w:t>
      </w:r>
      <w:r w:rsidR="00D07949" w:rsidRPr="00DD25B7">
        <w:rPr>
          <w:rFonts w:ascii="Arial" w:hAnsi="Arial" w:cs="Arial"/>
          <w:b/>
          <w:bCs/>
          <w:sz w:val="24"/>
          <w:szCs w:val="24"/>
        </w:rPr>
        <w:t>i.e</w:t>
      </w:r>
      <w:r w:rsidR="000631C8">
        <w:rPr>
          <w:rFonts w:ascii="Arial" w:hAnsi="Arial" w:cs="Arial"/>
          <w:b/>
          <w:bCs/>
          <w:sz w:val="24"/>
          <w:szCs w:val="24"/>
        </w:rPr>
        <w:t>.</w:t>
      </w:r>
      <w:r w:rsidR="00D07949" w:rsidRPr="00DD25B7">
        <w:rPr>
          <w:rFonts w:ascii="Arial" w:hAnsi="Arial" w:cs="Arial"/>
          <w:b/>
          <w:bCs/>
          <w:sz w:val="24"/>
          <w:szCs w:val="24"/>
        </w:rPr>
        <w:t xml:space="preserve"> from 10 July 2018.</w:t>
      </w:r>
    </w:p>
    <w:p w14:paraId="14DBEC42" w14:textId="77777777" w:rsidR="00262F69" w:rsidRPr="00DD25B7" w:rsidRDefault="00262F69" w:rsidP="00907623">
      <w:pPr>
        <w:pStyle w:val="ListParagraph"/>
        <w:tabs>
          <w:tab w:val="left" w:pos="-1440"/>
        </w:tabs>
        <w:spacing w:after="0" w:line="480" w:lineRule="auto"/>
        <w:ind w:left="851"/>
        <w:contextualSpacing w:val="0"/>
        <w:jc w:val="both"/>
        <w:rPr>
          <w:rFonts w:ascii="Arial" w:hAnsi="Arial" w:cs="Arial"/>
          <w:sz w:val="24"/>
          <w:szCs w:val="24"/>
        </w:rPr>
      </w:pPr>
    </w:p>
    <w:p w14:paraId="54036309" w14:textId="1778E752" w:rsidR="00262F69" w:rsidRPr="00DD25B7" w:rsidRDefault="00F6319C" w:rsidP="00907623">
      <w:pPr>
        <w:pStyle w:val="ListParagraph"/>
        <w:numPr>
          <w:ilvl w:val="0"/>
          <w:numId w:val="4"/>
        </w:numPr>
        <w:tabs>
          <w:tab w:val="left" w:pos="-1440"/>
        </w:tabs>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Respondent</w:t>
      </w:r>
      <w:r w:rsidR="00262F69" w:rsidRPr="00DD25B7">
        <w:rPr>
          <w:rFonts w:ascii="Arial" w:hAnsi="Arial" w:cs="Arial"/>
          <w:sz w:val="24"/>
          <w:szCs w:val="24"/>
        </w:rPr>
        <w:t xml:space="preserve"> </w:t>
      </w:r>
      <w:r w:rsidR="00A47178" w:rsidRPr="00DD25B7">
        <w:rPr>
          <w:rFonts w:ascii="Arial" w:hAnsi="Arial" w:cs="Arial"/>
          <w:sz w:val="24"/>
          <w:szCs w:val="24"/>
        </w:rPr>
        <w:t>wa</w:t>
      </w:r>
      <w:r w:rsidR="00262F69" w:rsidRPr="00DD25B7">
        <w:rPr>
          <w:rFonts w:ascii="Arial" w:hAnsi="Arial" w:cs="Arial"/>
          <w:sz w:val="24"/>
          <w:szCs w:val="24"/>
        </w:rPr>
        <w:t xml:space="preserve">s clearly entitled, absent the existence of any valid defence, to an </w:t>
      </w:r>
      <w:r w:rsidR="005A5FF5" w:rsidRPr="00DD25B7">
        <w:rPr>
          <w:rFonts w:ascii="Arial" w:hAnsi="Arial" w:cs="Arial"/>
          <w:sz w:val="24"/>
          <w:szCs w:val="24"/>
        </w:rPr>
        <w:t>o</w:t>
      </w:r>
      <w:r w:rsidR="00262F69" w:rsidRPr="00DD25B7">
        <w:rPr>
          <w:rFonts w:ascii="Arial" w:hAnsi="Arial" w:cs="Arial"/>
          <w:sz w:val="24"/>
          <w:szCs w:val="24"/>
        </w:rPr>
        <w:t xml:space="preserve">rder evicting </w:t>
      </w:r>
      <w:r w:rsidR="005A5FF5" w:rsidRPr="00DD25B7">
        <w:rPr>
          <w:rFonts w:ascii="Arial" w:hAnsi="Arial" w:cs="Arial"/>
          <w:sz w:val="24"/>
          <w:szCs w:val="24"/>
        </w:rPr>
        <w:t>t</w:t>
      </w:r>
      <w:r w:rsidR="00876065" w:rsidRPr="00DD25B7">
        <w:rPr>
          <w:rFonts w:ascii="Arial" w:hAnsi="Arial" w:cs="Arial"/>
          <w:sz w:val="24"/>
          <w:szCs w:val="24"/>
        </w:rPr>
        <w:t xml:space="preserve">he </w:t>
      </w:r>
      <w:r w:rsidR="00DD25B7">
        <w:rPr>
          <w:rFonts w:ascii="Arial" w:hAnsi="Arial" w:cs="Arial"/>
          <w:sz w:val="24"/>
          <w:szCs w:val="24"/>
        </w:rPr>
        <w:t>Applicant</w:t>
      </w:r>
      <w:r w:rsidR="00262F69" w:rsidRPr="00DD25B7">
        <w:rPr>
          <w:rFonts w:ascii="Arial" w:hAnsi="Arial" w:cs="Arial"/>
          <w:sz w:val="24"/>
          <w:szCs w:val="24"/>
        </w:rPr>
        <w:t xml:space="preserve"> from </w:t>
      </w:r>
      <w:r w:rsidR="005A5FF5" w:rsidRPr="00DD25B7">
        <w:rPr>
          <w:rFonts w:ascii="Arial" w:hAnsi="Arial" w:cs="Arial"/>
          <w:sz w:val="24"/>
          <w:szCs w:val="24"/>
        </w:rPr>
        <w:t>t</w:t>
      </w:r>
      <w:r w:rsidRPr="00DD25B7">
        <w:rPr>
          <w:rFonts w:ascii="Arial" w:hAnsi="Arial" w:cs="Arial"/>
          <w:sz w:val="24"/>
          <w:szCs w:val="24"/>
        </w:rPr>
        <w:t xml:space="preserve">he </w:t>
      </w:r>
      <w:r w:rsidR="00DD25B7">
        <w:rPr>
          <w:rFonts w:ascii="Arial" w:hAnsi="Arial" w:cs="Arial"/>
          <w:sz w:val="24"/>
          <w:szCs w:val="24"/>
        </w:rPr>
        <w:t>Respondent</w:t>
      </w:r>
      <w:r w:rsidR="00262F69" w:rsidRPr="00DD25B7">
        <w:rPr>
          <w:rFonts w:ascii="Arial" w:hAnsi="Arial" w:cs="Arial"/>
          <w:sz w:val="24"/>
          <w:szCs w:val="24"/>
        </w:rPr>
        <w:t>'s premises.</w:t>
      </w:r>
      <w:r w:rsidR="005A5FF5" w:rsidRPr="00DD25B7">
        <w:rPr>
          <w:rFonts w:ascii="Arial" w:hAnsi="Arial" w:cs="Arial"/>
          <w:sz w:val="24"/>
          <w:szCs w:val="24"/>
        </w:rPr>
        <w:t xml:space="preserve">  </w:t>
      </w:r>
      <w:r w:rsidR="00262F69" w:rsidRPr="00DD25B7">
        <w:rPr>
          <w:rFonts w:ascii="Arial" w:hAnsi="Arial" w:cs="Arial"/>
          <w:sz w:val="24"/>
          <w:szCs w:val="24"/>
        </w:rPr>
        <w:t xml:space="preserve">The onus of establishing any such defence rests firmly on </w:t>
      </w:r>
      <w:r w:rsidR="00A47178" w:rsidRPr="00DD25B7">
        <w:rPr>
          <w:rFonts w:ascii="Arial" w:hAnsi="Arial" w:cs="Arial"/>
          <w:sz w:val="24"/>
          <w:szCs w:val="24"/>
        </w:rPr>
        <w:t xml:space="preserve">the </w:t>
      </w:r>
      <w:r w:rsidR="00DD25B7">
        <w:rPr>
          <w:rFonts w:ascii="Arial" w:hAnsi="Arial" w:cs="Arial"/>
          <w:sz w:val="24"/>
          <w:szCs w:val="24"/>
        </w:rPr>
        <w:t>Applicant</w:t>
      </w:r>
      <w:r w:rsidR="00262F69" w:rsidRPr="00DD25B7">
        <w:rPr>
          <w:rFonts w:ascii="Arial" w:hAnsi="Arial" w:cs="Arial"/>
          <w:sz w:val="24"/>
          <w:szCs w:val="24"/>
        </w:rPr>
        <w:t>.</w:t>
      </w:r>
      <w:r w:rsidR="005A5FF5" w:rsidRPr="00DD25B7">
        <w:rPr>
          <w:rFonts w:ascii="Arial" w:hAnsi="Arial" w:cs="Arial"/>
          <w:sz w:val="24"/>
          <w:szCs w:val="24"/>
        </w:rPr>
        <w:t xml:space="preserve">  </w:t>
      </w:r>
    </w:p>
    <w:p w14:paraId="07A8ECDD" w14:textId="77777777" w:rsidR="00F01C57" w:rsidRPr="00DD25B7" w:rsidRDefault="00F01C57" w:rsidP="00D07949">
      <w:pPr>
        <w:tabs>
          <w:tab w:val="left" w:pos="-1440"/>
        </w:tabs>
        <w:spacing w:after="0" w:line="480" w:lineRule="auto"/>
        <w:jc w:val="both"/>
        <w:rPr>
          <w:rFonts w:ascii="Arial" w:hAnsi="Arial" w:cs="Arial"/>
          <w:sz w:val="24"/>
          <w:szCs w:val="24"/>
        </w:rPr>
      </w:pPr>
    </w:p>
    <w:p w14:paraId="61CFC035" w14:textId="325C6870" w:rsidR="00262F69" w:rsidRPr="00DD25B7" w:rsidRDefault="00262F69" w:rsidP="00337B10">
      <w:pPr>
        <w:pStyle w:val="ListParagraph"/>
        <w:numPr>
          <w:ilvl w:val="0"/>
          <w:numId w:val="4"/>
        </w:numPr>
        <w:tabs>
          <w:tab w:val="left" w:pos="-1440"/>
        </w:tabs>
        <w:spacing w:after="0" w:line="480" w:lineRule="auto"/>
        <w:contextualSpacing w:val="0"/>
        <w:jc w:val="both"/>
        <w:rPr>
          <w:rFonts w:ascii="Arial" w:hAnsi="Arial" w:cs="Arial"/>
          <w:sz w:val="24"/>
          <w:szCs w:val="24"/>
        </w:rPr>
      </w:pPr>
      <w:r w:rsidRPr="00DD25B7">
        <w:rPr>
          <w:rFonts w:ascii="Arial" w:hAnsi="Arial" w:cs="Arial"/>
          <w:sz w:val="24"/>
          <w:szCs w:val="24"/>
        </w:rPr>
        <w:t>Secondly, it is common cause that there is no written Franchise Agreement between the parties as is demonstrated by paragraph</w:t>
      </w:r>
      <w:r w:rsidR="005A5FF5" w:rsidRPr="00DD25B7">
        <w:rPr>
          <w:rFonts w:ascii="Arial" w:hAnsi="Arial" w:cs="Arial"/>
          <w:sz w:val="24"/>
          <w:szCs w:val="24"/>
        </w:rPr>
        <w:t> </w:t>
      </w:r>
      <w:r w:rsidRPr="00DD25B7">
        <w:rPr>
          <w:rFonts w:ascii="Arial" w:hAnsi="Arial" w:cs="Arial"/>
          <w:sz w:val="24"/>
          <w:szCs w:val="24"/>
        </w:rPr>
        <w:t xml:space="preserve">(a) of </w:t>
      </w:r>
      <w:r w:rsidR="00A47178" w:rsidRPr="00DD25B7">
        <w:rPr>
          <w:rFonts w:ascii="Arial" w:hAnsi="Arial" w:cs="Arial"/>
          <w:sz w:val="24"/>
          <w:szCs w:val="24"/>
        </w:rPr>
        <w:t xml:space="preserve">the </w:t>
      </w:r>
      <w:r w:rsidR="00DD25B7">
        <w:rPr>
          <w:rFonts w:ascii="Arial" w:hAnsi="Arial" w:cs="Arial"/>
          <w:sz w:val="24"/>
          <w:szCs w:val="24"/>
        </w:rPr>
        <w:t>Applicant</w:t>
      </w:r>
      <w:r w:rsidR="005A5FF5" w:rsidRPr="00DD25B7">
        <w:rPr>
          <w:rFonts w:ascii="Arial" w:hAnsi="Arial" w:cs="Arial"/>
          <w:sz w:val="24"/>
          <w:szCs w:val="24"/>
        </w:rPr>
        <w:t>’</w:t>
      </w:r>
      <w:r w:rsidR="00A47178" w:rsidRPr="00DD25B7">
        <w:rPr>
          <w:rFonts w:ascii="Arial" w:hAnsi="Arial" w:cs="Arial"/>
          <w:sz w:val="24"/>
          <w:szCs w:val="24"/>
        </w:rPr>
        <w:t>s</w:t>
      </w:r>
      <w:r w:rsidRPr="00DD25B7">
        <w:rPr>
          <w:rFonts w:ascii="Arial" w:hAnsi="Arial" w:cs="Arial"/>
          <w:sz w:val="24"/>
          <w:szCs w:val="24"/>
        </w:rPr>
        <w:t xml:space="preserve"> </w:t>
      </w:r>
      <w:r w:rsidRPr="00DD25B7">
        <w:rPr>
          <w:rFonts w:ascii="Arial" w:hAnsi="Arial" w:cs="Arial"/>
          <w:sz w:val="24"/>
          <w:szCs w:val="24"/>
        </w:rPr>
        <w:lastRenderedPageBreak/>
        <w:t>conditional counter application (annexed hereto marked “A”) where it sue</w:t>
      </w:r>
      <w:r w:rsidR="00A47178" w:rsidRPr="00DD25B7">
        <w:rPr>
          <w:rFonts w:ascii="Arial" w:hAnsi="Arial" w:cs="Arial"/>
          <w:sz w:val="24"/>
          <w:szCs w:val="24"/>
        </w:rPr>
        <w:t>d</w:t>
      </w:r>
      <w:r w:rsidRPr="00DD25B7">
        <w:rPr>
          <w:rFonts w:ascii="Arial" w:hAnsi="Arial" w:cs="Arial"/>
          <w:sz w:val="24"/>
          <w:szCs w:val="24"/>
        </w:rPr>
        <w:t xml:space="preserve"> for an order of specific performance against </w:t>
      </w:r>
      <w:r w:rsidR="005A5FF5" w:rsidRPr="00DD25B7">
        <w:rPr>
          <w:rFonts w:ascii="Arial" w:hAnsi="Arial" w:cs="Arial"/>
          <w:sz w:val="24"/>
          <w:szCs w:val="24"/>
        </w:rPr>
        <w:t>t</w:t>
      </w:r>
      <w:r w:rsidR="00F6319C" w:rsidRPr="00DD25B7">
        <w:rPr>
          <w:rFonts w:ascii="Arial" w:hAnsi="Arial" w:cs="Arial"/>
          <w:sz w:val="24"/>
          <w:szCs w:val="24"/>
        </w:rPr>
        <w:t xml:space="preserve">he </w:t>
      </w:r>
      <w:r w:rsidR="00DD25B7">
        <w:rPr>
          <w:rFonts w:ascii="Arial" w:hAnsi="Arial" w:cs="Arial"/>
          <w:sz w:val="24"/>
          <w:szCs w:val="24"/>
        </w:rPr>
        <w:t>Respondent</w:t>
      </w:r>
      <w:r w:rsidRPr="00DD25B7">
        <w:rPr>
          <w:rFonts w:ascii="Arial" w:hAnsi="Arial" w:cs="Arial"/>
          <w:sz w:val="24"/>
          <w:szCs w:val="24"/>
        </w:rPr>
        <w:t xml:space="preserve"> directing it to </w:t>
      </w:r>
      <w:r w:rsidR="005A5FF5" w:rsidRPr="00DD25B7">
        <w:rPr>
          <w:rFonts w:ascii="Arial" w:hAnsi="Arial" w:cs="Arial"/>
          <w:i/>
          <w:iCs/>
          <w:sz w:val="24"/>
          <w:szCs w:val="24"/>
        </w:rPr>
        <w:t>“</w:t>
      </w:r>
      <w:r w:rsidRPr="00DD25B7">
        <w:rPr>
          <w:rFonts w:ascii="Arial" w:hAnsi="Arial" w:cs="Arial"/>
          <w:i/>
          <w:iCs/>
          <w:sz w:val="24"/>
          <w:szCs w:val="24"/>
        </w:rPr>
        <w:t>provide [</w:t>
      </w:r>
      <w:r w:rsidR="005A5FF5" w:rsidRPr="00DD25B7">
        <w:rPr>
          <w:rFonts w:ascii="Arial" w:hAnsi="Arial" w:cs="Arial"/>
          <w:i/>
          <w:iCs/>
          <w:sz w:val="24"/>
          <w:szCs w:val="24"/>
        </w:rPr>
        <w:t>t</w:t>
      </w:r>
      <w:r w:rsidR="00F6319C" w:rsidRPr="00DD25B7">
        <w:rPr>
          <w:rFonts w:ascii="Arial" w:hAnsi="Arial" w:cs="Arial"/>
          <w:i/>
          <w:iCs/>
          <w:sz w:val="24"/>
          <w:szCs w:val="24"/>
        </w:rPr>
        <w:t xml:space="preserve">he </w:t>
      </w:r>
      <w:r w:rsidR="00DD25B7">
        <w:rPr>
          <w:rFonts w:ascii="Arial" w:hAnsi="Arial" w:cs="Arial"/>
          <w:i/>
          <w:iCs/>
          <w:sz w:val="24"/>
          <w:szCs w:val="24"/>
        </w:rPr>
        <w:t>Applicant</w:t>
      </w:r>
      <w:r w:rsidRPr="00DD25B7">
        <w:rPr>
          <w:rFonts w:ascii="Arial" w:hAnsi="Arial" w:cs="Arial"/>
          <w:i/>
          <w:iCs/>
          <w:sz w:val="24"/>
          <w:szCs w:val="24"/>
        </w:rPr>
        <w:t xml:space="preserve">] for signature, a Franchise Agreement </w:t>
      </w:r>
      <w:r w:rsidR="00465687" w:rsidRPr="00DD25B7">
        <w:rPr>
          <w:rFonts w:ascii="Arial" w:hAnsi="Arial" w:cs="Arial"/>
          <w:i/>
          <w:iCs/>
          <w:sz w:val="24"/>
          <w:szCs w:val="24"/>
        </w:rPr>
        <w:t>substantia</w:t>
      </w:r>
      <w:r w:rsidR="00090922" w:rsidRPr="00DD25B7">
        <w:rPr>
          <w:rFonts w:ascii="Arial" w:hAnsi="Arial" w:cs="Arial"/>
          <w:i/>
          <w:iCs/>
          <w:sz w:val="24"/>
          <w:szCs w:val="24"/>
        </w:rPr>
        <w:t>l</w:t>
      </w:r>
      <w:r w:rsidR="00465687" w:rsidRPr="00DD25B7">
        <w:rPr>
          <w:rFonts w:ascii="Arial" w:hAnsi="Arial" w:cs="Arial"/>
          <w:i/>
          <w:iCs/>
          <w:sz w:val="24"/>
          <w:szCs w:val="24"/>
        </w:rPr>
        <w:t xml:space="preserve">ly the same as Chevrons standard </w:t>
      </w:r>
      <w:r w:rsidR="00CE2F52" w:rsidRPr="00DD25B7">
        <w:rPr>
          <w:rFonts w:ascii="Arial" w:hAnsi="Arial" w:cs="Arial"/>
          <w:i/>
          <w:iCs/>
          <w:sz w:val="24"/>
          <w:szCs w:val="24"/>
        </w:rPr>
        <w:t xml:space="preserve">franchise agreement in </w:t>
      </w:r>
      <w:r w:rsidRPr="00DD25B7">
        <w:rPr>
          <w:rFonts w:ascii="Arial" w:hAnsi="Arial" w:cs="Arial"/>
          <w:i/>
          <w:iCs/>
          <w:sz w:val="24"/>
          <w:szCs w:val="24"/>
        </w:rPr>
        <w:t>use in 2015 and 2016</w:t>
      </w:r>
      <w:r w:rsidRPr="00DD25B7">
        <w:rPr>
          <w:rFonts w:ascii="Arial" w:hAnsi="Arial" w:cs="Arial"/>
          <w:sz w:val="24"/>
          <w:szCs w:val="24"/>
        </w:rPr>
        <w:t>…</w:t>
      </w:r>
      <w:r w:rsidR="005A5FF5" w:rsidRPr="00DD25B7">
        <w:rPr>
          <w:rFonts w:ascii="Arial" w:hAnsi="Arial" w:cs="Arial"/>
          <w:i/>
          <w:iCs/>
          <w:sz w:val="24"/>
          <w:szCs w:val="24"/>
        </w:rPr>
        <w:t>”</w:t>
      </w:r>
      <w:r w:rsidRPr="00DD25B7">
        <w:rPr>
          <w:rFonts w:ascii="Arial" w:hAnsi="Arial" w:cs="Arial"/>
          <w:sz w:val="24"/>
          <w:szCs w:val="24"/>
        </w:rPr>
        <w:t>.</w:t>
      </w:r>
      <w:r w:rsidR="005A5FF5" w:rsidRPr="00DD25B7">
        <w:rPr>
          <w:rFonts w:ascii="Arial" w:hAnsi="Arial" w:cs="Arial"/>
          <w:sz w:val="24"/>
          <w:szCs w:val="24"/>
        </w:rPr>
        <w:t xml:space="preserve">  </w:t>
      </w:r>
    </w:p>
    <w:p w14:paraId="7A0DA70A" w14:textId="77777777" w:rsidR="00262F69" w:rsidRPr="00DD25B7" w:rsidRDefault="00262F69" w:rsidP="00337B10">
      <w:pPr>
        <w:pStyle w:val="ListParagraph"/>
        <w:tabs>
          <w:tab w:val="left" w:pos="-1440"/>
        </w:tabs>
        <w:spacing w:after="0" w:line="480" w:lineRule="auto"/>
        <w:ind w:left="851"/>
        <w:contextualSpacing w:val="0"/>
        <w:jc w:val="both"/>
        <w:rPr>
          <w:rFonts w:ascii="Arial" w:hAnsi="Arial" w:cs="Arial"/>
          <w:sz w:val="24"/>
          <w:szCs w:val="24"/>
        </w:rPr>
      </w:pPr>
    </w:p>
    <w:p w14:paraId="78CE1926" w14:textId="204732B0" w:rsidR="00262F69" w:rsidRPr="00DD25B7" w:rsidRDefault="00262F69" w:rsidP="00337B10">
      <w:pPr>
        <w:pStyle w:val="ListParagraph"/>
        <w:numPr>
          <w:ilvl w:val="0"/>
          <w:numId w:val="4"/>
        </w:numPr>
        <w:tabs>
          <w:tab w:val="left" w:pos="-1440"/>
        </w:tabs>
        <w:spacing w:after="0" w:line="480" w:lineRule="auto"/>
        <w:contextualSpacing w:val="0"/>
        <w:jc w:val="both"/>
        <w:rPr>
          <w:rFonts w:ascii="Arial" w:hAnsi="Arial" w:cs="Arial"/>
          <w:sz w:val="24"/>
          <w:szCs w:val="24"/>
        </w:rPr>
      </w:pPr>
      <w:r w:rsidRPr="00DD25B7">
        <w:rPr>
          <w:rFonts w:ascii="Arial" w:hAnsi="Arial" w:cs="Arial"/>
          <w:sz w:val="24"/>
          <w:szCs w:val="24"/>
        </w:rPr>
        <w:t>In</w:t>
      </w:r>
      <w:r w:rsidRPr="00DD25B7">
        <w:rPr>
          <w:rFonts w:ascii="Arial" w:hAnsi="Arial" w:cs="Arial"/>
          <w:i/>
          <w:iCs/>
          <w:sz w:val="24"/>
          <w:szCs w:val="24"/>
        </w:rPr>
        <w:t xml:space="preserve"> </w:t>
      </w:r>
      <w:proofErr w:type="spellStart"/>
      <w:r w:rsidRPr="00DD25B7">
        <w:rPr>
          <w:rFonts w:ascii="Arial" w:hAnsi="Arial" w:cs="Arial"/>
          <w:i/>
          <w:sz w:val="24"/>
          <w:szCs w:val="24"/>
        </w:rPr>
        <w:t>casu</w:t>
      </w:r>
      <w:proofErr w:type="spellEnd"/>
      <w:r w:rsidRPr="00DD25B7">
        <w:rPr>
          <w:rFonts w:ascii="Arial" w:hAnsi="Arial" w:cs="Arial"/>
          <w:sz w:val="24"/>
          <w:szCs w:val="24"/>
        </w:rPr>
        <w:t xml:space="preserve"> it is common cause that the Franchise Agreement forming the basis of </w:t>
      </w:r>
      <w:r w:rsidR="005A5FF5" w:rsidRPr="00DD25B7">
        <w:rPr>
          <w:rFonts w:ascii="Arial" w:hAnsi="Arial" w:cs="Arial"/>
          <w:sz w:val="24"/>
          <w:szCs w:val="24"/>
        </w:rPr>
        <w:t>t</w:t>
      </w:r>
      <w:r w:rsidR="00F6319C" w:rsidRPr="00DD25B7">
        <w:rPr>
          <w:rFonts w:ascii="Arial" w:hAnsi="Arial" w:cs="Arial"/>
          <w:sz w:val="24"/>
          <w:szCs w:val="24"/>
        </w:rPr>
        <w:t xml:space="preserve">he </w:t>
      </w:r>
      <w:r w:rsidR="00DD25B7">
        <w:rPr>
          <w:rFonts w:ascii="Arial" w:hAnsi="Arial" w:cs="Arial"/>
          <w:sz w:val="24"/>
          <w:szCs w:val="24"/>
        </w:rPr>
        <w:t>Applicant</w:t>
      </w:r>
      <w:r w:rsidRPr="00DD25B7">
        <w:rPr>
          <w:rFonts w:ascii="Arial" w:hAnsi="Arial" w:cs="Arial"/>
          <w:sz w:val="24"/>
          <w:szCs w:val="24"/>
        </w:rPr>
        <w:t xml:space="preserve">’s occupation, terminated by the effluxion of time on </w:t>
      </w:r>
      <w:r w:rsidR="00A47178" w:rsidRPr="00DD25B7">
        <w:rPr>
          <w:rFonts w:ascii="Arial" w:hAnsi="Arial" w:cs="Arial"/>
          <w:sz w:val="24"/>
          <w:szCs w:val="24"/>
        </w:rPr>
        <w:t>31</w:t>
      </w:r>
      <w:r w:rsidR="005A5FF5" w:rsidRPr="00DD25B7">
        <w:rPr>
          <w:rFonts w:ascii="Arial" w:hAnsi="Arial" w:cs="Arial"/>
          <w:sz w:val="24"/>
          <w:szCs w:val="24"/>
          <w:vertAlign w:val="superscript"/>
        </w:rPr>
        <w:t>st</w:t>
      </w:r>
      <w:r w:rsidR="005A5FF5" w:rsidRPr="00DD25B7">
        <w:rPr>
          <w:rFonts w:ascii="Arial" w:hAnsi="Arial" w:cs="Arial"/>
          <w:sz w:val="24"/>
          <w:szCs w:val="24"/>
        </w:rPr>
        <w:t> </w:t>
      </w:r>
      <w:r w:rsidR="00A47178" w:rsidRPr="00DD25B7">
        <w:rPr>
          <w:rFonts w:ascii="Arial" w:hAnsi="Arial" w:cs="Arial"/>
          <w:sz w:val="24"/>
          <w:szCs w:val="24"/>
        </w:rPr>
        <w:t>December 2017</w:t>
      </w:r>
      <w:r w:rsidRPr="00DD25B7">
        <w:rPr>
          <w:rFonts w:ascii="Arial" w:hAnsi="Arial" w:cs="Arial"/>
          <w:sz w:val="24"/>
          <w:szCs w:val="24"/>
        </w:rPr>
        <w:t>.</w:t>
      </w:r>
      <w:r w:rsidR="005A5FF5" w:rsidRPr="00DD25B7">
        <w:rPr>
          <w:rFonts w:ascii="Arial" w:hAnsi="Arial" w:cs="Arial"/>
          <w:sz w:val="24"/>
          <w:szCs w:val="24"/>
        </w:rPr>
        <w:t xml:space="preserve">  </w:t>
      </w:r>
    </w:p>
    <w:p w14:paraId="15A7C403" w14:textId="77777777" w:rsidR="00262F69" w:rsidRPr="00DD25B7" w:rsidRDefault="00262F69" w:rsidP="00337B10">
      <w:pPr>
        <w:pStyle w:val="ListParagraph"/>
        <w:tabs>
          <w:tab w:val="left" w:pos="-1440"/>
        </w:tabs>
        <w:spacing w:after="0" w:line="480" w:lineRule="auto"/>
        <w:ind w:left="851"/>
        <w:contextualSpacing w:val="0"/>
        <w:jc w:val="both"/>
        <w:rPr>
          <w:rFonts w:ascii="Arial" w:hAnsi="Arial" w:cs="Arial"/>
          <w:sz w:val="24"/>
          <w:szCs w:val="24"/>
        </w:rPr>
      </w:pPr>
    </w:p>
    <w:p w14:paraId="04FF63EF" w14:textId="571596B0" w:rsidR="00262F69" w:rsidRPr="00DD25B7" w:rsidRDefault="00FB23A9" w:rsidP="00337B10">
      <w:pPr>
        <w:pStyle w:val="ListParagraph"/>
        <w:numPr>
          <w:ilvl w:val="0"/>
          <w:numId w:val="4"/>
        </w:numPr>
        <w:tabs>
          <w:tab w:val="left" w:pos="-1440"/>
        </w:tabs>
        <w:spacing w:after="0" w:line="480" w:lineRule="auto"/>
        <w:contextualSpacing w:val="0"/>
        <w:jc w:val="both"/>
        <w:rPr>
          <w:rFonts w:ascii="Arial" w:hAnsi="Arial" w:cs="Arial"/>
          <w:sz w:val="24"/>
          <w:szCs w:val="24"/>
        </w:rPr>
      </w:pPr>
      <w:r>
        <w:rPr>
          <w:rFonts w:ascii="Arial" w:hAnsi="Arial" w:cs="Arial"/>
          <w:sz w:val="24"/>
          <w:szCs w:val="24"/>
        </w:rPr>
        <w:t xml:space="preserve">In terms of clause 11.1 of the Franchise Agreement, </w:t>
      </w:r>
      <w:r w:rsidR="005A5FF5" w:rsidRPr="00DD25B7">
        <w:rPr>
          <w:rFonts w:ascii="Arial" w:hAnsi="Arial" w:cs="Arial"/>
          <w:sz w:val="24"/>
          <w:szCs w:val="24"/>
        </w:rPr>
        <w:t>t</w:t>
      </w:r>
      <w:r w:rsidR="00876065" w:rsidRPr="00DD25B7">
        <w:rPr>
          <w:rFonts w:ascii="Arial" w:hAnsi="Arial" w:cs="Arial"/>
          <w:sz w:val="24"/>
          <w:szCs w:val="24"/>
        </w:rPr>
        <w:t xml:space="preserve">he </w:t>
      </w:r>
      <w:r w:rsidR="00DD25B7">
        <w:rPr>
          <w:rFonts w:ascii="Arial" w:hAnsi="Arial" w:cs="Arial"/>
          <w:sz w:val="24"/>
          <w:szCs w:val="24"/>
        </w:rPr>
        <w:t>Applicant</w:t>
      </w:r>
      <w:r w:rsidR="00262F69" w:rsidRPr="00DD25B7">
        <w:rPr>
          <w:rFonts w:ascii="Arial" w:hAnsi="Arial" w:cs="Arial"/>
          <w:sz w:val="24"/>
          <w:szCs w:val="24"/>
        </w:rPr>
        <w:t xml:space="preserve"> agreed that upon the termination of the agreement, it shall surrender possession of the premises to the </w:t>
      </w:r>
      <w:r w:rsidR="00DD25B7">
        <w:rPr>
          <w:rFonts w:ascii="Arial" w:hAnsi="Arial" w:cs="Arial"/>
          <w:sz w:val="24"/>
          <w:szCs w:val="24"/>
        </w:rPr>
        <w:t>Respondent</w:t>
      </w:r>
      <w:r w:rsidR="00262F69" w:rsidRPr="00DD25B7">
        <w:rPr>
          <w:rFonts w:ascii="Arial" w:hAnsi="Arial" w:cs="Arial"/>
          <w:sz w:val="24"/>
          <w:szCs w:val="24"/>
        </w:rPr>
        <w:t>.</w:t>
      </w:r>
      <w:r w:rsidR="005A5FF5" w:rsidRPr="00DD25B7">
        <w:rPr>
          <w:rFonts w:ascii="Arial" w:hAnsi="Arial" w:cs="Arial"/>
          <w:sz w:val="24"/>
          <w:szCs w:val="24"/>
        </w:rPr>
        <w:t xml:space="preserve">  </w:t>
      </w:r>
    </w:p>
    <w:p w14:paraId="27A4C48E" w14:textId="77777777" w:rsidR="00F01C57" w:rsidRPr="00DD25B7" w:rsidRDefault="00F01C57" w:rsidP="00090922">
      <w:pPr>
        <w:tabs>
          <w:tab w:val="left" w:pos="-1440"/>
        </w:tabs>
        <w:spacing w:after="0" w:line="480" w:lineRule="auto"/>
        <w:jc w:val="both"/>
        <w:rPr>
          <w:rFonts w:ascii="Arial" w:hAnsi="Arial" w:cs="Arial"/>
          <w:sz w:val="24"/>
          <w:szCs w:val="24"/>
        </w:rPr>
      </w:pPr>
    </w:p>
    <w:p w14:paraId="0322FF36" w14:textId="5F97E9EB" w:rsidR="00262F69" w:rsidRPr="00DD25B7" w:rsidRDefault="00262F69" w:rsidP="00337B10">
      <w:pPr>
        <w:pStyle w:val="ListParagraph"/>
        <w:numPr>
          <w:ilvl w:val="0"/>
          <w:numId w:val="4"/>
        </w:numPr>
        <w:tabs>
          <w:tab w:val="left" w:pos="-1440"/>
        </w:tabs>
        <w:spacing w:after="0" w:line="480" w:lineRule="auto"/>
        <w:contextualSpacing w:val="0"/>
        <w:jc w:val="both"/>
        <w:rPr>
          <w:rFonts w:ascii="Arial" w:hAnsi="Arial" w:cs="Arial"/>
          <w:sz w:val="24"/>
          <w:szCs w:val="24"/>
        </w:rPr>
      </w:pPr>
      <w:r w:rsidRPr="00DD25B7">
        <w:rPr>
          <w:rFonts w:ascii="Arial" w:hAnsi="Arial" w:cs="Arial"/>
          <w:sz w:val="24"/>
          <w:szCs w:val="24"/>
        </w:rPr>
        <w:t>Clause</w:t>
      </w:r>
      <w:r w:rsidR="005A5FF5" w:rsidRPr="00DD25B7">
        <w:rPr>
          <w:rFonts w:ascii="Arial" w:hAnsi="Arial" w:cs="Arial"/>
          <w:sz w:val="24"/>
          <w:szCs w:val="24"/>
        </w:rPr>
        <w:t> </w:t>
      </w:r>
      <w:r w:rsidRPr="00DD25B7">
        <w:rPr>
          <w:rFonts w:ascii="Arial" w:hAnsi="Arial" w:cs="Arial"/>
          <w:sz w:val="24"/>
          <w:szCs w:val="24"/>
        </w:rPr>
        <w:t>19.2. of the Franchise Agreement provides as follows:</w:t>
      </w:r>
    </w:p>
    <w:p w14:paraId="70A570B6" w14:textId="77777777" w:rsidR="00262F69" w:rsidRPr="00DD25B7" w:rsidRDefault="00262F69" w:rsidP="00337B10">
      <w:pPr>
        <w:pStyle w:val="ListParagraph"/>
        <w:autoSpaceDE w:val="0"/>
        <w:autoSpaceDN w:val="0"/>
        <w:spacing w:after="0" w:line="480" w:lineRule="auto"/>
        <w:ind w:left="1985" w:right="677" w:hanging="851"/>
        <w:contextualSpacing w:val="0"/>
        <w:jc w:val="both"/>
        <w:rPr>
          <w:rFonts w:ascii="Arial" w:hAnsi="Arial" w:cs="Arial"/>
          <w:i/>
          <w:iCs/>
          <w:sz w:val="24"/>
          <w:szCs w:val="24"/>
        </w:rPr>
      </w:pPr>
    </w:p>
    <w:p w14:paraId="15E1FBDF" w14:textId="2DA36187" w:rsidR="00262F69" w:rsidRPr="00DD25B7" w:rsidRDefault="00262F69" w:rsidP="00337B10">
      <w:pPr>
        <w:pStyle w:val="ListParagraph"/>
        <w:tabs>
          <w:tab w:val="left" w:pos="3119"/>
        </w:tabs>
        <w:autoSpaceDE w:val="0"/>
        <w:autoSpaceDN w:val="0"/>
        <w:spacing w:after="0" w:line="360" w:lineRule="auto"/>
        <w:ind w:left="3119" w:right="521" w:hanging="851"/>
        <w:contextualSpacing w:val="0"/>
        <w:jc w:val="both"/>
        <w:rPr>
          <w:rFonts w:ascii="Arial" w:hAnsi="Arial" w:cs="Arial"/>
          <w:i/>
          <w:iCs/>
          <w:sz w:val="24"/>
          <w:szCs w:val="24"/>
        </w:rPr>
      </w:pPr>
      <w:r w:rsidRPr="00DD25B7">
        <w:rPr>
          <w:rFonts w:ascii="Arial" w:hAnsi="Arial" w:cs="Arial"/>
          <w:i/>
          <w:iCs/>
          <w:sz w:val="24"/>
          <w:szCs w:val="24"/>
        </w:rPr>
        <w:t>“19.2.</w:t>
      </w:r>
      <w:r w:rsidR="00F25D14" w:rsidRPr="00DD25B7">
        <w:rPr>
          <w:rFonts w:ascii="Arial" w:hAnsi="Arial" w:cs="Arial"/>
          <w:i/>
          <w:iCs/>
          <w:sz w:val="24"/>
          <w:szCs w:val="24"/>
        </w:rPr>
        <w:tab/>
      </w:r>
      <w:r w:rsidRPr="00DD25B7">
        <w:rPr>
          <w:rFonts w:ascii="Arial" w:hAnsi="Arial" w:cs="Arial"/>
          <w:i/>
          <w:iCs/>
          <w:sz w:val="24"/>
          <w:szCs w:val="24"/>
        </w:rPr>
        <w:t>The contract constitutes the entire agreement between the parties who acknowledge that there are no other oral or written understandings or agreements between them relating to the subject matter of this contract.</w:t>
      </w:r>
      <w:r w:rsidR="00F25D14" w:rsidRPr="00DD25B7">
        <w:rPr>
          <w:rFonts w:ascii="Arial" w:hAnsi="Arial" w:cs="Arial"/>
          <w:i/>
          <w:iCs/>
          <w:sz w:val="24"/>
          <w:szCs w:val="24"/>
        </w:rPr>
        <w:t xml:space="preserve"> </w:t>
      </w:r>
      <w:r w:rsidRPr="00DD25B7">
        <w:rPr>
          <w:rFonts w:ascii="Arial" w:hAnsi="Arial" w:cs="Arial"/>
          <w:i/>
          <w:iCs/>
          <w:sz w:val="24"/>
          <w:szCs w:val="24"/>
        </w:rPr>
        <w:t xml:space="preserve"> No amendment or other modification of this contract shall be valid or binding on a party hereto unless reduced to writing and executed by both parties hereto.”</w:t>
      </w:r>
    </w:p>
    <w:p w14:paraId="198846E5" w14:textId="77777777" w:rsidR="00262F69" w:rsidRPr="00DD25B7" w:rsidRDefault="00262F69" w:rsidP="00337B10">
      <w:pPr>
        <w:autoSpaceDE w:val="0"/>
        <w:autoSpaceDN w:val="0"/>
        <w:spacing w:after="0" w:line="480" w:lineRule="auto"/>
        <w:ind w:right="456"/>
        <w:jc w:val="both"/>
        <w:rPr>
          <w:rFonts w:ascii="Arial" w:hAnsi="Arial" w:cs="Arial"/>
          <w:i/>
          <w:iCs/>
          <w:sz w:val="24"/>
          <w:szCs w:val="24"/>
        </w:rPr>
      </w:pPr>
    </w:p>
    <w:p w14:paraId="1C149177" w14:textId="7D30D78D" w:rsidR="00262F69" w:rsidRPr="00DD25B7" w:rsidRDefault="00262F69" w:rsidP="00337B10">
      <w:pPr>
        <w:pStyle w:val="ListParagraph"/>
        <w:numPr>
          <w:ilvl w:val="0"/>
          <w:numId w:val="4"/>
        </w:numPr>
        <w:tabs>
          <w:tab w:val="left" w:pos="-1440"/>
        </w:tabs>
        <w:spacing w:after="0" w:line="480" w:lineRule="auto"/>
        <w:contextualSpacing w:val="0"/>
        <w:jc w:val="both"/>
        <w:rPr>
          <w:rFonts w:ascii="Arial" w:hAnsi="Arial" w:cs="Arial"/>
          <w:sz w:val="24"/>
          <w:szCs w:val="24"/>
        </w:rPr>
      </w:pPr>
      <w:r w:rsidRPr="00DD25B7">
        <w:rPr>
          <w:rFonts w:ascii="Arial" w:hAnsi="Arial" w:cs="Arial"/>
          <w:sz w:val="24"/>
          <w:szCs w:val="24"/>
        </w:rPr>
        <w:lastRenderedPageBreak/>
        <w:t xml:space="preserve">It also follows from the </w:t>
      </w:r>
      <w:r w:rsidR="00F25D14" w:rsidRPr="00DD25B7">
        <w:rPr>
          <w:rFonts w:ascii="Arial" w:hAnsi="Arial" w:cs="Arial"/>
          <w:i/>
          <w:iCs/>
          <w:sz w:val="24"/>
          <w:szCs w:val="24"/>
        </w:rPr>
        <w:t>“</w:t>
      </w:r>
      <w:r w:rsidRPr="00DD25B7">
        <w:rPr>
          <w:rFonts w:ascii="Arial" w:hAnsi="Arial" w:cs="Arial"/>
          <w:i/>
          <w:iCs/>
          <w:sz w:val="24"/>
          <w:szCs w:val="24"/>
        </w:rPr>
        <w:t>entire agreement</w:t>
      </w:r>
      <w:r w:rsidR="00F25D14" w:rsidRPr="00DD25B7">
        <w:rPr>
          <w:rFonts w:ascii="Arial" w:hAnsi="Arial" w:cs="Arial"/>
          <w:i/>
          <w:iCs/>
          <w:sz w:val="24"/>
          <w:szCs w:val="24"/>
        </w:rPr>
        <w:t>”</w:t>
      </w:r>
      <w:r w:rsidRPr="00DD25B7">
        <w:rPr>
          <w:rFonts w:ascii="Arial" w:hAnsi="Arial" w:cs="Arial"/>
          <w:sz w:val="24"/>
          <w:szCs w:val="24"/>
        </w:rPr>
        <w:t xml:space="preserve"> clause that there is no legal obligation on </w:t>
      </w:r>
      <w:r w:rsidR="00F25D14" w:rsidRPr="00DD25B7">
        <w:rPr>
          <w:rFonts w:ascii="Arial" w:hAnsi="Arial" w:cs="Arial"/>
          <w:sz w:val="24"/>
          <w:szCs w:val="24"/>
        </w:rPr>
        <w:t>t</w:t>
      </w:r>
      <w:r w:rsidR="00F6319C" w:rsidRPr="00DD25B7">
        <w:rPr>
          <w:rFonts w:ascii="Arial" w:hAnsi="Arial" w:cs="Arial"/>
          <w:sz w:val="24"/>
          <w:szCs w:val="24"/>
        </w:rPr>
        <w:t xml:space="preserve">he </w:t>
      </w:r>
      <w:r w:rsidR="00DD25B7">
        <w:rPr>
          <w:rFonts w:ascii="Arial" w:hAnsi="Arial" w:cs="Arial"/>
          <w:sz w:val="24"/>
          <w:szCs w:val="24"/>
        </w:rPr>
        <w:t>Respondent</w:t>
      </w:r>
      <w:r w:rsidRPr="00DD25B7">
        <w:rPr>
          <w:rFonts w:ascii="Arial" w:hAnsi="Arial" w:cs="Arial"/>
          <w:sz w:val="24"/>
          <w:szCs w:val="24"/>
        </w:rPr>
        <w:t xml:space="preserve"> to acknowledge any rights of occupation pursuant to any oral agreement allegedly concluded, since any such oral agreement (not that there was one) was, in terms of the entire agreement clause, agreed between the parties not to have any legal effect. </w:t>
      </w:r>
    </w:p>
    <w:p w14:paraId="43B204AA" w14:textId="77777777" w:rsidR="00262F69" w:rsidRPr="00DD25B7" w:rsidRDefault="00262F69" w:rsidP="00907623">
      <w:pPr>
        <w:tabs>
          <w:tab w:val="left" w:pos="-1440"/>
        </w:tabs>
        <w:spacing w:after="0" w:line="480" w:lineRule="auto"/>
        <w:jc w:val="both"/>
        <w:rPr>
          <w:rFonts w:ascii="Arial" w:hAnsi="Arial" w:cs="Arial"/>
          <w:sz w:val="24"/>
          <w:szCs w:val="24"/>
        </w:rPr>
      </w:pPr>
    </w:p>
    <w:p w14:paraId="1F69D696" w14:textId="22FD9DAE" w:rsidR="00262F69" w:rsidRPr="00DD25B7" w:rsidRDefault="00262F69" w:rsidP="00337B10">
      <w:pPr>
        <w:pStyle w:val="ListParagraph"/>
        <w:numPr>
          <w:ilvl w:val="0"/>
          <w:numId w:val="4"/>
        </w:numPr>
        <w:tabs>
          <w:tab w:val="left" w:pos="-1440"/>
        </w:tabs>
        <w:spacing w:after="0" w:line="480" w:lineRule="auto"/>
        <w:contextualSpacing w:val="0"/>
        <w:jc w:val="both"/>
        <w:rPr>
          <w:rFonts w:ascii="Arial" w:hAnsi="Arial" w:cs="Arial"/>
          <w:sz w:val="24"/>
          <w:szCs w:val="24"/>
        </w:rPr>
      </w:pPr>
      <w:r w:rsidRPr="00DD25B7">
        <w:rPr>
          <w:rFonts w:ascii="Arial" w:hAnsi="Arial" w:cs="Arial"/>
          <w:sz w:val="24"/>
          <w:szCs w:val="24"/>
        </w:rPr>
        <w:t xml:space="preserve">The parties did not conclude any further Franchise Agreement for the period beyond </w:t>
      </w:r>
      <w:r w:rsidR="00A47178" w:rsidRPr="00DD25B7">
        <w:rPr>
          <w:rFonts w:ascii="Arial" w:hAnsi="Arial" w:cs="Arial"/>
          <w:sz w:val="24"/>
          <w:szCs w:val="24"/>
        </w:rPr>
        <w:t>31</w:t>
      </w:r>
      <w:r w:rsidR="00F25D14" w:rsidRPr="00DD25B7">
        <w:rPr>
          <w:rFonts w:ascii="Arial" w:hAnsi="Arial" w:cs="Arial"/>
          <w:sz w:val="24"/>
          <w:szCs w:val="24"/>
          <w:vertAlign w:val="superscript"/>
        </w:rPr>
        <w:t>st</w:t>
      </w:r>
      <w:r w:rsidR="00F25D14" w:rsidRPr="00DD25B7">
        <w:rPr>
          <w:rFonts w:ascii="Arial" w:hAnsi="Arial" w:cs="Arial"/>
          <w:sz w:val="24"/>
          <w:szCs w:val="24"/>
        </w:rPr>
        <w:t> </w:t>
      </w:r>
      <w:r w:rsidR="00A47178" w:rsidRPr="00DD25B7">
        <w:rPr>
          <w:rFonts w:ascii="Arial" w:hAnsi="Arial" w:cs="Arial"/>
          <w:sz w:val="24"/>
          <w:szCs w:val="24"/>
        </w:rPr>
        <w:t>December</w:t>
      </w:r>
      <w:r w:rsidRPr="00DD25B7">
        <w:rPr>
          <w:rFonts w:ascii="Arial" w:hAnsi="Arial" w:cs="Arial"/>
          <w:sz w:val="24"/>
          <w:szCs w:val="24"/>
        </w:rPr>
        <w:t xml:space="preserve"> 201</w:t>
      </w:r>
      <w:r w:rsidR="00A47178" w:rsidRPr="00DD25B7">
        <w:rPr>
          <w:rFonts w:ascii="Arial" w:hAnsi="Arial" w:cs="Arial"/>
          <w:sz w:val="24"/>
          <w:szCs w:val="24"/>
        </w:rPr>
        <w:t>7</w:t>
      </w:r>
      <w:r w:rsidRPr="00DD25B7">
        <w:rPr>
          <w:rFonts w:ascii="Arial" w:hAnsi="Arial" w:cs="Arial"/>
          <w:sz w:val="24"/>
          <w:szCs w:val="24"/>
        </w:rPr>
        <w:t>.</w:t>
      </w:r>
      <w:r w:rsidR="00F25D14" w:rsidRPr="00DD25B7">
        <w:rPr>
          <w:rFonts w:ascii="Arial" w:hAnsi="Arial" w:cs="Arial"/>
          <w:sz w:val="24"/>
          <w:szCs w:val="24"/>
        </w:rPr>
        <w:t xml:space="preserve">  </w:t>
      </w:r>
    </w:p>
    <w:p w14:paraId="3A59F064" w14:textId="77777777" w:rsidR="00262F69" w:rsidRPr="00DD25B7" w:rsidRDefault="00262F69" w:rsidP="00337B10">
      <w:pPr>
        <w:pStyle w:val="ListParagraph"/>
        <w:tabs>
          <w:tab w:val="left" w:pos="-1440"/>
        </w:tabs>
        <w:spacing w:after="0" w:line="480" w:lineRule="auto"/>
        <w:ind w:left="851"/>
        <w:contextualSpacing w:val="0"/>
        <w:jc w:val="both"/>
        <w:rPr>
          <w:rFonts w:ascii="Arial" w:hAnsi="Arial" w:cs="Arial"/>
          <w:sz w:val="24"/>
          <w:szCs w:val="24"/>
        </w:rPr>
      </w:pPr>
    </w:p>
    <w:p w14:paraId="2767F323" w14:textId="4A0158D5" w:rsidR="00262F69" w:rsidRPr="00DD25B7" w:rsidRDefault="00262F69" w:rsidP="00337B10">
      <w:pPr>
        <w:pStyle w:val="ListParagraph"/>
        <w:numPr>
          <w:ilvl w:val="0"/>
          <w:numId w:val="4"/>
        </w:numPr>
        <w:tabs>
          <w:tab w:val="left" w:pos="-1440"/>
        </w:tabs>
        <w:spacing w:after="0" w:line="480" w:lineRule="auto"/>
        <w:contextualSpacing w:val="0"/>
        <w:jc w:val="both"/>
        <w:rPr>
          <w:rFonts w:ascii="Arial" w:hAnsi="Arial" w:cs="Arial"/>
          <w:sz w:val="24"/>
          <w:szCs w:val="24"/>
        </w:rPr>
      </w:pPr>
      <w:r w:rsidRPr="00DD25B7">
        <w:rPr>
          <w:rFonts w:ascii="Arial" w:hAnsi="Arial" w:cs="Arial"/>
          <w:sz w:val="24"/>
          <w:szCs w:val="24"/>
        </w:rPr>
        <w:t xml:space="preserve">It is respectfully submitted that </w:t>
      </w:r>
      <w:r w:rsidR="00F25D14" w:rsidRPr="00DD25B7">
        <w:rPr>
          <w:rFonts w:ascii="Arial" w:hAnsi="Arial" w:cs="Arial"/>
          <w:sz w:val="24"/>
          <w:szCs w:val="24"/>
        </w:rPr>
        <w:t>t</w:t>
      </w:r>
      <w:r w:rsidR="00F6319C" w:rsidRPr="00DD25B7">
        <w:rPr>
          <w:rFonts w:ascii="Arial" w:hAnsi="Arial" w:cs="Arial"/>
          <w:sz w:val="24"/>
          <w:szCs w:val="24"/>
        </w:rPr>
        <w:t xml:space="preserve">he </w:t>
      </w:r>
      <w:r w:rsidR="00DD25B7">
        <w:rPr>
          <w:rFonts w:ascii="Arial" w:hAnsi="Arial" w:cs="Arial"/>
          <w:sz w:val="24"/>
          <w:szCs w:val="24"/>
        </w:rPr>
        <w:t>Respondent</w:t>
      </w:r>
      <w:r w:rsidRPr="00DD25B7">
        <w:rPr>
          <w:rFonts w:ascii="Arial" w:hAnsi="Arial" w:cs="Arial"/>
          <w:sz w:val="24"/>
          <w:szCs w:val="24"/>
        </w:rPr>
        <w:t xml:space="preserve"> has proved its case and that it is entitled to an order for the eviction of the </w:t>
      </w:r>
      <w:r w:rsidR="00DD25B7">
        <w:rPr>
          <w:rFonts w:ascii="Arial" w:hAnsi="Arial" w:cs="Arial"/>
          <w:sz w:val="24"/>
          <w:szCs w:val="24"/>
        </w:rPr>
        <w:t>Applicant</w:t>
      </w:r>
      <w:r w:rsidRPr="00DD25B7">
        <w:rPr>
          <w:rFonts w:ascii="Arial" w:hAnsi="Arial" w:cs="Arial"/>
          <w:sz w:val="24"/>
          <w:szCs w:val="24"/>
        </w:rPr>
        <w:t>.</w:t>
      </w:r>
      <w:r w:rsidR="00F25D14" w:rsidRPr="00DD25B7">
        <w:rPr>
          <w:rFonts w:ascii="Arial" w:hAnsi="Arial" w:cs="Arial"/>
          <w:sz w:val="24"/>
          <w:szCs w:val="24"/>
        </w:rPr>
        <w:t xml:space="preserve">  </w:t>
      </w:r>
    </w:p>
    <w:p w14:paraId="64637204" w14:textId="5619E6BB" w:rsidR="00F01C57" w:rsidRPr="00DD25B7" w:rsidRDefault="00F01C57" w:rsidP="00907623">
      <w:pPr>
        <w:tabs>
          <w:tab w:val="left" w:pos="-1440"/>
        </w:tabs>
        <w:spacing w:after="0" w:line="480" w:lineRule="auto"/>
        <w:jc w:val="both"/>
        <w:rPr>
          <w:rFonts w:ascii="Arial" w:hAnsi="Arial" w:cs="Arial"/>
          <w:sz w:val="24"/>
          <w:szCs w:val="24"/>
        </w:rPr>
      </w:pPr>
    </w:p>
    <w:p w14:paraId="3AB587A0" w14:textId="77777777" w:rsidR="00F01C57" w:rsidRPr="00DD25B7" w:rsidRDefault="00F01C57" w:rsidP="00337B10">
      <w:pPr>
        <w:tabs>
          <w:tab w:val="left" w:pos="-1440"/>
        </w:tabs>
        <w:spacing w:after="0" w:line="480" w:lineRule="auto"/>
        <w:jc w:val="both"/>
        <w:rPr>
          <w:rFonts w:ascii="Arial" w:hAnsi="Arial" w:cs="Arial"/>
          <w:sz w:val="24"/>
          <w:szCs w:val="24"/>
        </w:rPr>
      </w:pPr>
    </w:p>
    <w:p w14:paraId="36B0598B" w14:textId="3E8F4B8B" w:rsidR="00262F69" w:rsidRDefault="00876065" w:rsidP="00A75009">
      <w:pPr>
        <w:pStyle w:val="ListParagraph"/>
        <w:spacing w:after="0" w:line="480" w:lineRule="auto"/>
        <w:ind w:left="1134" w:hanging="1134"/>
        <w:contextualSpacing w:val="0"/>
        <w:jc w:val="both"/>
        <w:rPr>
          <w:rFonts w:ascii="Arial" w:hAnsi="Arial" w:cs="Arial"/>
          <w:b/>
          <w:bCs/>
          <w:sz w:val="24"/>
          <w:szCs w:val="24"/>
          <w:u w:val="single"/>
        </w:rPr>
      </w:pPr>
      <w:r w:rsidRPr="00DD25B7">
        <w:rPr>
          <w:rFonts w:ascii="Arial" w:hAnsi="Arial" w:cs="Arial"/>
          <w:b/>
          <w:bCs/>
          <w:sz w:val="24"/>
          <w:szCs w:val="24"/>
          <w:u w:val="single"/>
        </w:rPr>
        <w:t xml:space="preserve">THE </w:t>
      </w:r>
      <w:r w:rsidR="00DD25B7">
        <w:rPr>
          <w:rFonts w:ascii="Arial" w:hAnsi="Arial" w:cs="Arial"/>
          <w:b/>
          <w:bCs/>
          <w:sz w:val="24"/>
          <w:szCs w:val="24"/>
          <w:u w:val="single"/>
        </w:rPr>
        <w:t>APPLICANT</w:t>
      </w:r>
      <w:r w:rsidR="003A535F" w:rsidRPr="00DD25B7">
        <w:rPr>
          <w:rFonts w:ascii="Arial" w:hAnsi="Arial" w:cs="Arial"/>
          <w:b/>
          <w:bCs/>
          <w:sz w:val="24"/>
          <w:szCs w:val="24"/>
          <w:u w:val="single"/>
        </w:rPr>
        <w:t>S</w:t>
      </w:r>
      <w:r w:rsidR="00262F69" w:rsidRPr="00DD25B7">
        <w:rPr>
          <w:rFonts w:ascii="Arial" w:hAnsi="Arial" w:cs="Arial"/>
          <w:b/>
          <w:bCs/>
          <w:sz w:val="24"/>
          <w:szCs w:val="24"/>
          <w:u w:val="single"/>
        </w:rPr>
        <w:t xml:space="preserve"> NEW ARGUMENT:</w:t>
      </w:r>
    </w:p>
    <w:p w14:paraId="1A51D68F" w14:textId="77777777" w:rsidR="00A75009" w:rsidRPr="00A75009" w:rsidRDefault="00A75009" w:rsidP="00A75009">
      <w:pPr>
        <w:pStyle w:val="ListParagraph"/>
        <w:spacing w:after="0" w:line="480" w:lineRule="auto"/>
        <w:ind w:left="1134" w:hanging="1134"/>
        <w:contextualSpacing w:val="0"/>
        <w:jc w:val="both"/>
        <w:rPr>
          <w:rFonts w:ascii="Arial" w:hAnsi="Arial" w:cs="Arial"/>
          <w:sz w:val="24"/>
          <w:szCs w:val="24"/>
        </w:rPr>
      </w:pPr>
    </w:p>
    <w:p w14:paraId="2667F51A" w14:textId="7A7CAA07" w:rsidR="00262F69" w:rsidRPr="00DD25B7" w:rsidRDefault="00A47178" w:rsidP="00337B10">
      <w:pPr>
        <w:pStyle w:val="ListParagraph"/>
        <w:numPr>
          <w:ilvl w:val="0"/>
          <w:numId w:val="4"/>
        </w:numPr>
        <w:spacing w:after="0" w:line="480" w:lineRule="auto"/>
        <w:contextualSpacing w:val="0"/>
        <w:jc w:val="both"/>
        <w:rPr>
          <w:rFonts w:ascii="Arial" w:hAnsi="Arial" w:cs="Arial"/>
          <w:i/>
          <w:iCs/>
          <w:sz w:val="24"/>
          <w:szCs w:val="24"/>
        </w:rPr>
      </w:pPr>
      <w:bookmarkStart w:id="2" w:name="_Hlk54189414"/>
      <w:r w:rsidRPr="00DD25B7">
        <w:rPr>
          <w:rFonts w:ascii="Arial" w:hAnsi="Arial" w:cs="Arial"/>
          <w:sz w:val="24"/>
          <w:szCs w:val="24"/>
        </w:rPr>
        <w:t xml:space="preserve">In the </w:t>
      </w:r>
      <w:r w:rsidR="004A3F65" w:rsidRPr="00DD25B7">
        <w:rPr>
          <w:rFonts w:ascii="Arial" w:hAnsi="Arial" w:cs="Arial"/>
          <w:sz w:val="24"/>
          <w:szCs w:val="24"/>
        </w:rPr>
        <w:t xml:space="preserve">application for reconsideration to the </w:t>
      </w:r>
      <w:r w:rsidRPr="00DD25B7">
        <w:rPr>
          <w:rFonts w:ascii="Arial" w:hAnsi="Arial" w:cs="Arial"/>
          <w:sz w:val="24"/>
          <w:szCs w:val="24"/>
        </w:rPr>
        <w:t>Supreme Court of appeal t</w:t>
      </w:r>
      <w:r w:rsidR="00876065" w:rsidRPr="00DD25B7">
        <w:rPr>
          <w:rFonts w:ascii="Arial" w:hAnsi="Arial" w:cs="Arial"/>
          <w:sz w:val="24"/>
          <w:szCs w:val="24"/>
        </w:rPr>
        <w:t xml:space="preserve">he </w:t>
      </w:r>
      <w:r w:rsidR="00DD25B7">
        <w:rPr>
          <w:rFonts w:ascii="Arial" w:hAnsi="Arial" w:cs="Arial"/>
          <w:sz w:val="24"/>
          <w:szCs w:val="24"/>
        </w:rPr>
        <w:t>Applicant</w:t>
      </w:r>
      <w:r w:rsidR="00262F69" w:rsidRPr="00DD25B7">
        <w:rPr>
          <w:rFonts w:ascii="Arial" w:hAnsi="Arial" w:cs="Arial"/>
          <w:sz w:val="24"/>
          <w:szCs w:val="24"/>
        </w:rPr>
        <w:t xml:space="preserve"> </w:t>
      </w:r>
      <w:r w:rsidR="009D20D7" w:rsidRPr="00DD25B7">
        <w:rPr>
          <w:rFonts w:ascii="Arial" w:hAnsi="Arial" w:cs="Arial"/>
          <w:sz w:val="24"/>
          <w:szCs w:val="24"/>
        </w:rPr>
        <w:t>for the 1</w:t>
      </w:r>
      <w:r w:rsidR="009D20D7" w:rsidRPr="00DD25B7">
        <w:rPr>
          <w:rFonts w:ascii="Arial" w:hAnsi="Arial" w:cs="Arial"/>
          <w:sz w:val="24"/>
          <w:szCs w:val="24"/>
          <w:vertAlign w:val="superscript"/>
        </w:rPr>
        <w:t>st</w:t>
      </w:r>
      <w:r w:rsidR="009D20D7" w:rsidRPr="00DD25B7">
        <w:rPr>
          <w:rFonts w:ascii="Arial" w:hAnsi="Arial" w:cs="Arial"/>
          <w:sz w:val="24"/>
          <w:szCs w:val="24"/>
        </w:rPr>
        <w:t xml:space="preserve"> time, </w:t>
      </w:r>
      <w:r w:rsidR="00262F69" w:rsidRPr="00DD25B7">
        <w:rPr>
          <w:rFonts w:ascii="Arial" w:hAnsi="Arial" w:cs="Arial"/>
          <w:sz w:val="24"/>
          <w:szCs w:val="24"/>
        </w:rPr>
        <w:t>propose</w:t>
      </w:r>
      <w:r w:rsidRPr="00DD25B7">
        <w:rPr>
          <w:rFonts w:ascii="Arial" w:hAnsi="Arial" w:cs="Arial"/>
          <w:sz w:val="24"/>
          <w:szCs w:val="24"/>
        </w:rPr>
        <w:t>d</w:t>
      </w:r>
      <w:r w:rsidR="00262F69" w:rsidRPr="00DD25B7">
        <w:rPr>
          <w:rFonts w:ascii="Arial" w:hAnsi="Arial" w:cs="Arial"/>
          <w:sz w:val="24"/>
          <w:szCs w:val="24"/>
        </w:rPr>
        <w:t xml:space="preserve"> radical surgery to its existing case, in effect propounding a completely new case for the first time in its application for reconsideration to the Supreme Court of Appeal, in respect of the Act</w:t>
      </w:r>
      <w:r w:rsidR="006F184D" w:rsidRPr="00DD25B7">
        <w:rPr>
          <w:rFonts w:ascii="Arial" w:hAnsi="Arial" w:cs="Arial"/>
          <w:sz w:val="24"/>
          <w:szCs w:val="24"/>
        </w:rPr>
        <w:t xml:space="preserve">.  </w:t>
      </w:r>
    </w:p>
    <w:p w14:paraId="7D32A47C"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1ADD122D" w14:textId="0F35F54F"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It is significant to note that this new case/argument was not raised by </w:t>
      </w:r>
      <w:r w:rsidR="006F184D" w:rsidRPr="00DD25B7">
        <w:rPr>
          <w:rFonts w:ascii="Arial" w:hAnsi="Arial" w:cs="Arial"/>
          <w:sz w:val="24"/>
          <w:szCs w:val="24"/>
        </w:rPr>
        <w:t>t</w:t>
      </w:r>
      <w:r w:rsidR="00876065" w:rsidRPr="00DD25B7">
        <w:rPr>
          <w:rFonts w:ascii="Arial" w:hAnsi="Arial" w:cs="Arial"/>
          <w:sz w:val="24"/>
          <w:szCs w:val="24"/>
        </w:rPr>
        <w:t xml:space="preserve">he </w:t>
      </w:r>
      <w:r w:rsidR="00DD25B7">
        <w:rPr>
          <w:rFonts w:ascii="Arial" w:hAnsi="Arial" w:cs="Arial"/>
          <w:sz w:val="24"/>
          <w:szCs w:val="24"/>
        </w:rPr>
        <w:t>Applicant</w:t>
      </w:r>
      <w:r w:rsidRPr="00DD25B7">
        <w:rPr>
          <w:rFonts w:ascii="Arial" w:hAnsi="Arial" w:cs="Arial"/>
          <w:sz w:val="24"/>
          <w:szCs w:val="24"/>
        </w:rPr>
        <w:t xml:space="preserve"> in the </w:t>
      </w:r>
      <w:r w:rsidR="006F184D" w:rsidRPr="00DD25B7">
        <w:rPr>
          <w:rFonts w:ascii="Arial" w:hAnsi="Arial" w:cs="Arial"/>
          <w:sz w:val="24"/>
          <w:szCs w:val="24"/>
        </w:rPr>
        <w:t xml:space="preserve">Court </w:t>
      </w:r>
      <w:r w:rsidR="006F184D" w:rsidRPr="00DD25B7">
        <w:rPr>
          <w:rFonts w:ascii="Arial" w:hAnsi="Arial" w:cs="Arial"/>
          <w:i/>
          <w:sz w:val="24"/>
          <w:szCs w:val="24"/>
        </w:rPr>
        <w:t>a quo</w:t>
      </w:r>
      <w:r w:rsidRPr="00DD25B7">
        <w:rPr>
          <w:rFonts w:ascii="Arial" w:hAnsi="Arial" w:cs="Arial"/>
          <w:sz w:val="24"/>
          <w:szCs w:val="24"/>
        </w:rPr>
        <w:t xml:space="preserve"> and its initial application for leave to appeal to the Supreme Court of Appeal, however, was raised thereafter in its application to the Supreme Court of Appeal, for reconsideration of the </w:t>
      </w:r>
      <w:r w:rsidRPr="00DD25B7">
        <w:rPr>
          <w:rFonts w:ascii="Arial" w:hAnsi="Arial" w:cs="Arial"/>
          <w:sz w:val="24"/>
          <w:szCs w:val="24"/>
        </w:rPr>
        <w:lastRenderedPageBreak/>
        <w:t>Supreme Court of Appeal’s dismissal of its application for leave to appeal, and has now once again raised this before this Honourable Court.</w:t>
      </w:r>
      <w:r w:rsidR="006F184D" w:rsidRPr="00DD25B7">
        <w:rPr>
          <w:rFonts w:ascii="Arial" w:hAnsi="Arial" w:cs="Arial"/>
          <w:sz w:val="24"/>
          <w:szCs w:val="24"/>
        </w:rPr>
        <w:t xml:space="preserve">  </w:t>
      </w:r>
    </w:p>
    <w:p w14:paraId="2E0EF5D5" w14:textId="77777777" w:rsidR="00262F69" w:rsidRPr="00DD25B7" w:rsidRDefault="00262F69" w:rsidP="00337B10">
      <w:pPr>
        <w:pStyle w:val="ListParagraph"/>
        <w:spacing w:after="0" w:line="480" w:lineRule="auto"/>
        <w:ind w:left="1134" w:hanging="1134"/>
        <w:contextualSpacing w:val="0"/>
        <w:rPr>
          <w:rFonts w:ascii="Arial" w:hAnsi="Arial" w:cs="Arial"/>
          <w:sz w:val="24"/>
          <w:szCs w:val="24"/>
        </w:rPr>
      </w:pPr>
    </w:p>
    <w:p w14:paraId="0EF9A9AC" w14:textId="2A112B03"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Whereas previously the </w:t>
      </w:r>
      <w:r w:rsidR="00DD25B7">
        <w:rPr>
          <w:rFonts w:ascii="Arial" w:hAnsi="Arial" w:cs="Arial"/>
          <w:sz w:val="24"/>
          <w:szCs w:val="24"/>
        </w:rPr>
        <w:t>Applicant</w:t>
      </w:r>
      <w:r w:rsidRPr="00DD25B7">
        <w:rPr>
          <w:rFonts w:ascii="Arial" w:hAnsi="Arial" w:cs="Arial"/>
          <w:sz w:val="24"/>
          <w:szCs w:val="24"/>
        </w:rPr>
        <w:t>'s case (as is confirmed in its counter application</w:t>
      </w:r>
      <w:r w:rsidR="006F184D" w:rsidRPr="00DD25B7">
        <w:rPr>
          <w:rFonts w:ascii="Arial" w:hAnsi="Arial" w:cs="Arial"/>
          <w:sz w:val="24"/>
          <w:szCs w:val="24"/>
        </w:rPr>
        <w:t> </w:t>
      </w:r>
      <w:r w:rsidRPr="00DD25B7">
        <w:rPr>
          <w:rFonts w:ascii="Arial" w:hAnsi="Arial" w:cs="Arial"/>
          <w:sz w:val="24"/>
          <w:szCs w:val="24"/>
        </w:rPr>
        <w:t>– annexure “</w:t>
      </w:r>
      <w:r w:rsidR="003A535F" w:rsidRPr="00DD25B7">
        <w:rPr>
          <w:rFonts w:ascii="Arial" w:hAnsi="Arial" w:cs="Arial"/>
          <w:b/>
          <w:bCs/>
          <w:sz w:val="24"/>
          <w:szCs w:val="24"/>
        </w:rPr>
        <w:t>A</w:t>
      </w:r>
      <w:r w:rsidRPr="00DD25B7">
        <w:rPr>
          <w:rFonts w:ascii="Arial" w:hAnsi="Arial" w:cs="Arial"/>
          <w:sz w:val="24"/>
          <w:szCs w:val="24"/>
        </w:rPr>
        <w:t>” hereto), was that the eviction application against it should be stayed pending the determination of an arbitration in terms of Section</w:t>
      </w:r>
      <w:r w:rsidR="006F184D" w:rsidRPr="00DD25B7">
        <w:rPr>
          <w:rFonts w:ascii="Arial" w:hAnsi="Arial" w:cs="Arial"/>
          <w:sz w:val="24"/>
          <w:szCs w:val="24"/>
        </w:rPr>
        <w:t> </w:t>
      </w:r>
      <w:r w:rsidRPr="00DD25B7">
        <w:rPr>
          <w:rFonts w:ascii="Arial" w:hAnsi="Arial" w:cs="Arial"/>
          <w:sz w:val="24"/>
          <w:szCs w:val="24"/>
        </w:rPr>
        <w:t>12B of the</w:t>
      </w:r>
      <w:r w:rsidR="00F01C57" w:rsidRPr="00DD25B7">
        <w:rPr>
          <w:rFonts w:ascii="Arial" w:hAnsi="Arial" w:cs="Arial"/>
          <w:sz w:val="24"/>
          <w:szCs w:val="24"/>
        </w:rPr>
        <w:t xml:space="preserve"> Act, </w:t>
      </w:r>
      <w:r w:rsidRPr="00DD25B7">
        <w:rPr>
          <w:rFonts w:ascii="Arial" w:hAnsi="Arial" w:cs="Arial"/>
          <w:sz w:val="24"/>
          <w:szCs w:val="24"/>
        </w:rPr>
        <w:t xml:space="preserve">its case now, is that the direct intention and effect of </w:t>
      </w:r>
      <w:r w:rsidR="006F184D" w:rsidRPr="00DD25B7">
        <w:rPr>
          <w:rFonts w:ascii="Arial" w:hAnsi="Arial" w:cs="Arial"/>
          <w:sz w:val="24"/>
          <w:szCs w:val="24"/>
        </w:rPr>
        <w:t>Section </w:t>
      </w:r>
      <w:r w:rsidRPr="00DD25B7">
        <w:rPr>
          <w:rFonts w:ascii="Arial" w:hAnsi="Arial" w:cs="Arial"/>
          <w:sz w:val="24"/>
          <w:szCs w:val="24"/>
        </w:rPr>
        <w:t xml:space="preserve">12B is a complete ouster of the jurisdiction of the High Court on any matter referred to arbitration by the controller under the </w:t>
      </w:r>
      <w:r w:rsidR="00F01C57" w:rsidRPr="00DD25B7">
        <w:rPr>
          <w:rFonts w:ascii="Arial" w:hAnsi="Arial" w:cs="Arial"/>
          <w:sz w:val="24"/>
          <w:szCs w:val="24"/>
        </w:rPr>
        <w:t>Act</w:t>
      </w:r>
      <w:r w:rsidRPr="00DD25B7">
        <w:rPr>
          <w:rFonts w:ascii="Arial" w:hAnsi="Arial" w:cs="Arial"/>
          <w:sz w:val="24"/>
          <w:szCs w:val="24"/>
        </w:rPr>
        <w:t>.</w:t>
      </w:r>
      <w:r w:rsidR="00163D61" w:rsidRPr="00DD25B7">
        <w:rPr>
          <w:rFonts w:ascii="Arial" w:hAnsi="Arial" w:cs="Arial"/>
          <w:sz w:val="24"/>
          <w:szCs w:val="24"/>
        </w:rPr>
        <w:t xml:space="preserve">  </w:t>
      </w:r>
    </w:p>
    <w:p w14:paraId="1AEEF54B"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5C44EE80" w14:textId="30DCD3A3"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This new argument accordingly goes way beyond the </w:t>
      </w:r>
      <w:r w:rsidR="00163D61" w:rsidRPr="00DD25B7">
        <w:rPr>
          <w:rFonts w:ascii="Arial" w:hAnsi="Arial" w:cs="Arial"/>
          <w:i/>
          <w:iCs/>
          <w:sz w:val="24"/>
          <w:szCs w:val="24"/>
        </w:rPr>
        <w:t>“</w:t>
      </w:r>
      <w:r w:rsidRPr="00DD25B7">
        <w:rPr>
          <w:rFonts w:ascii="Arial" w:hAnsi="Arial" w:cs="Arial"/>
          <w:i/>
          <w:iCs/>
          <w:sz w:val="24"/>
          <w:szCs w:val="24"/>
        </w:rPr>
        <w:t>stay argument</w:t>
      </w:r>
      <w:r w:rsidR="00163D61" w:rsidRPr="00DD25B7">
        <w:rPr>
          <w:rFonts w:ascii="Arial" w:hAnsi="Arial" w:cs="Arial"/>
          <w:i/>
          <w:iCs/>
          <w:sz w:val="24"/>
          <w:szCs w:val="24"/>
        </w:rPr>
        <w:t>”</w:t>
      </w:r>
      <w:r w:rsidRPr="00DD25B7">
        <w:rPr>
          <w:rFonts w:ascii="Arial" w:hAnsi="Arial" w:cs="Arial"/>
          <w:sz w:val="24"/>
          <w:szCs w:val="24"/>
        </w:rPr>
        <w:t xml:space="preserve"> which was originally propounded by the </w:t>
      </w:r>
      <w:r w:rsidR="00DD25B7">
        <w:rPr>
          <w:rFonts w:ascii="Arial" w:hAnsi="Arial" w:cs="Arial"/>
          <w:sz w:val="24"/>
          <w:szCs w:val="24"/>
        </w:rPr>
        <w:t>Applicant</w:t>
      </w:r>
      <w:r w:rsidRPr="00DD25B7">
        <w:rPr>
          <w:rFonts w:ascii="Arial" w:hAnsi="Arial" w:cs="Arial"/>
          <w:sz w:val="24"/>
          <w:szCs w:val="24"/>
        </w:rPr>
        <w:t xml:space="preserve"> as a defence to the eviction application because now </w:t>
      </w:r>
      <w:r w:rsidR="00163D61" w:rsidRPr="00DD25B7">
        <w:rPr>
          <w:rFonts w:ascii="Arial" w:hAnsi="Arial" w:cs="Arial"/>
          <w:sz w:val="24"/>
          <w:szCs w:val="24"/>
        </w:rPr>
        <w:t>t</w:t>
      </w:r>
      <w:r w:rsidR="00876065" w:rsidRPr="00DD25B7">
        <w:rPr>
          <w:rFonts w:ascii="Arial" w:hAnsi="Arial" w:cs="Arial"/>
          <w:sz w:val="24"/>
          <w:szCs w:val="24"/>
        </w:rPr>
        <w:t xml:space="preserve">he </w:t>
      </w:r>
      <w:r w:rsidR="00DD25B7">
        <w:rPr>
          <w:rFonts w:ascii="Arial" w:hAnsi="Arial" w:cs="Arial"/>
          <w:sz w:val="24"/>
          <w:szCs w:val="24"/>
        </w:rPr>
        <w:t>Applicant</w:t>
      </w:r>
      <w:r w:rsidRPr="00DD25B7">
        <w:rPr>
          <w:rFonts w:ascii="Arial" w:hAnsi="Arial" w:cs="Arial"/>
          <w:sz w:val="24"/>
          <w:szCs w:val="24"/>
        </w:rPr>
        <w:t xml:space="preserve"> contends that the Court </w:t>
      </w:r>
      <w:r w:rsidRPr="00DD25B7">
        <w:rPr>
          <w:rFonts w:ascii="Arial" w:hAnsi="Arial" w:cs="Arial"/>
          <w:i/>
          <w:sz w:val="24"/>
          <w:szCs w:val="24"/>
        </w:rPr>
        <w:t>a quo</w:t>
      </w:r>
      <w:r w:rsidRPr="00DD25B7">
        <w:rPr>
          <w:rFonts w:ascii="Arial" w:hAnsi="Arial" w:cs="Arial"/>
          <w:sz w:val="24"/>
          <w:szCs w:val="24"/>
        </w:rPr>
        <w:t>, the Supreme Court of Appeal and</w:t>
      </w:r>
      <w:r w:rsidR="00163D61" w:rsidRPr="00DD25B7">
        <w:rPr>
          <w:rFonts w:ascii="Arial" w:hAnsi="Arial" w:cs="Arial"/>
          <w:sz w:val="24"/>
          <w:szCs w:val="24"/>
        </w:rPr>
        <w:t>,</w:t>
      </w:r>
      <w:r w:rsidRPr="00DD25B7">
        <w:rPr>
          <w:rFonts w:ascii="Arial" w:hAnsi="Arial" w:cs="Arial"/>
          <w:sz w:val="24"/>
          <w:szCs w:val="24"/>
        </w:rPr>
        <w:t xml:space="preserve"> indeed</w:t>
      </w:r>
      <w:r w:rsidR="00163D61" w:rsidRPr="00DD25B7">
        <w:rPr>
          <w:rFonts w:ascii="Arial" w:hAnsi="Arial" w:cs="Arial"/>
          <w:sz w:val="24"/>
          <w:szCs w:val="24"/>
        </w:rPr>
        <w:t>,</w:t>
      </w:r>
      <w:r w:rsidRPr="00DD25B7">
        <w:rPr>
          <w:rFonts w:ascii="Arial" w:hAnsi="Arial" w:cs="Arial"/>
          <w:sz w:val="24"/>
          <w:szCs w:val="24"/>
        </w:rPr>
        <w:t xml:space="preserve"> this Honourable Court</w:t>
      </w:r>
      <w:r w:rsidR="00163D61" w:rsidRPr="00DD25B7">
        <w:rPr>
          <w:rFonts w:ascii="Arial" w:hAnsi="Arial" w:cs="Arial"/>
          <w:sz w:val="24"/>
          <w:szCs w:val="24"/>
        </w:rPr>
        <w:t>,</w:t>
      </w:r>
      <w:r w:rsidRPr="00DD25B7">
        <w:rPr>
          <w:rFonts w:ascii="Arial" w:hAnsi="Arial" w:cs="Arial"/>
          <w:sz w:val="24"/>
          <w:szCs w:val="24"/>
        </w:rPr>
        <w:t xml:space="preserve"> has no jurisdiction at all in respect of any matter which has been referred to arbitration by the </w:t>
      </w:r>
      <w:r w:rsidR="00163D61" w:rsidRPr="00DD25B7">
        <w:rPr>
          <w:rFonts w:ascii="Arial" w:hAnsi="Arial" w:cs="Arial"/>
          <w:sz w:val="24"/>
          <w:szCs w:val="24"/>
        </w:rPr>
        <w:t>C</w:t>
      </w:r>
      <w:r w:rsidRPr="00DD25B7">
        <w:rPr>
          <w:rFonts w:ascii="Arial" w:hAnsi="Arial" w:cs="Arial"/>
          <w:sz w:val="24"/>
          <w:szCs w:val="24"/>
        </w:rPr>
        <w:t xml:space="preserve">ontroller under the </w:t>
      </w:r>
      <w:r w:rsidR="00F01C57" w:rsidRPr="00DD25B7">
        <w:rPr>
          <w:rFonts w:ascii="Arial" w:hAnsi="Arial" w:cs="Arial"/>
          <w:sz w:val="24"/>
          <w:szCs w:val="24"/>
        </w:rPr>
        <w:t>Act</w:t>
      </w:r>
      <w:r w:rsidRPr="00DD25B7">
        <w:rPr>
          <w:rFonts w:ascii="Arial" w:hAnsi="Arial" w:cs="Arial"/>
          <w:sz w:val="24"/>
          <w:szCs w:val="24"/>
        </w:rPr>
        <w:t>.</w:t>
      </w:r>
      <w:r w:rsidR="00163D61" w:rsidRPr="00DD25B7">
        <w:rPr>
          <w:rFonts w:ascii="Arial" w:hAnsi="Arial" w:cs="Arial"/>
          <w:sz w:val="24"/>
          <w:szCs w:val="24"/>
        </w:rPr>
        <w:t xml:space="preserve">  </w:t>
      </w:r>
    </w:p>
    <w:p w14:paraId="5B7E7D70"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1E9F22D5" w14:textId="1DBEF7D6"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The new argument in turn rests upon the proposition that the common law and jurisdiction has been </w:t>
      </w:r>
      <w:r w:rsidR="00163D61" w:rsidRPr="00DD25B7">
        <w:rPr>
          <w:rFonts w:ascii="Arial" w:hAnsi="Arial" w:cs="Arial"/>
          <w:i/>
          <w:iCs/>
          <w:sz w:val="24"/>
          <w:szCs w:val="24"/>
        </w:rPr>
        <w:t>“</w:t>
      </w:r>
      <w:r w:rsidRPr="00DD25B7">
        <w:rPr>
          <w:rFonts w:ascii="Arial" w:hAnsi="Arial" w:cs="Arial"/>
          <w:i/>
          <w:iCs/>
          <w:sz w:val="24"/>
          <w:szCs w:val="24"/>
        </w:rPr>
        <w:t>obliterated</w:t>
      </w:r>
      <w:r w:rsidR="00163D61" w:rsidRPr="00DD25B7">
        <w:rPr>
          <w:rFonts w:ascii="Arial" w:hAnsi="Arial" w:cs="Arial"/>
          <w:i/>
          <w:iCs/>
          <w:sz w:val="24"/>
          <w:szCs w:val="24"/>
        </w:rPr>
        <w:t>”</w:t>
      </w:r>
      <w:r w:rsidRPr="00DD25B7">
        <w:rPr>
          <w:rFonts w:ascii="Arial" w:hAnsi="Arial" w:cs="Arial"/>
          <w:sz w:val="24"/>
          <w:szCs w:val="24"/>
        </w:rPr>
        <w:t xml:space="preserve"> by Section</w:t>
      </w:r>
      <w:r w:rsidR="00163D61" w:rsidRPr="00DD25B7">
        <w:rPr>
          <w:rFonts w:ascii="Arial" w:hAnsi="Arial" w:cs="Arial"/>
          <w:sz w:val="24"/>
          <w:szCs w:val="24"/>
        </w:rPr>
        <w:t> </w:t>
      </w:r>
      <w:r w:rsidRPr="00DD25B7">
        <w:rPr>
          <w:rFonts w:ascii="Arial" w:hAnsi="Arial" w:cs="Arial"/>
          <w:sz w:val="24"/>
          <w:szCs w:val="24"/>
        </w:rPr>
        <w:t>2A</w:t>
      </w:r>
      <w:r w:rsidR="00163D61" w:rsidRPr="00DD25B7">
        <w:rPr>
          <w:rFonts w:ascii="Arial" w:hAnsi="Arial" w:cs="Arial"/>
          <w:sz w:val="24"/>
          <w:szCs w:val="24"/>
        </w:rPr>
        <w:t>(</w:t>
      </w:r>
      <w:r w:rsidRPr="00DD25B7">
        <w:rPr>
          <w:rFonts w:ascii="Arial" w:hAnsi="Arial" w:cs="Arial"/>
          <w:sz w:val="24"/>
          <w:szCs w:val="24"/>
        </w:rPr>
        <w:t xml:space="preserve">5) of the </w:t>
      </w:r>
      <w:r w:rsidR="00F01C57" w:rsidRPr="00DD25B7">
        <w:rPr>
          <w:rFonts w:ascii="Arial" w:hAnsi="Arial" w:cs="Arial"/>
          <w:sz w:val="24"/>
          <w:szCs w:val="24"/>
        </w:rPr>
        <w:t>Act</w:t>
      </w:r>
      <w:r w:rsidRPr="00DD25B7">
        <w:rPr>
          <w:rFonts w:ascii="Arial" w:hAnsi="Arial" w:cs="Arial"/>
          <w:sz w:val="24"/>
          <w:szCs w:val="24"/>
        </w:rPr>
        <w:t>.</w:t>
      </w:r>
      <w:r w:rsidR="00163D61" w:rsidRPr="00DD25B7">
        <w:rPr>
          <w:rFonts w:ascii="Arial" w:hAnsi="Arial" w:cs="Arial"/>
          <w:sz w:val="24"/>
          <w:szCs w:val="24"/>
        </w:rPr>
        <w:t xml:space="preserve"> </w:t>
      </w:r>
    </w:p>
    <w:p w14:paraId="5A08037E" w14:textId="77777777" w:rsidR="00262F69" w:rsidRPr="00DD25B7" w:rsidRDefault="00262F69" w:rsidP="00337B10">
      <w:pPr>
        <w:pStyle w:val="ListParagraph"/>
        <w:spacing w:after="0" w:line="480" w:lineRule="auto"/>
        <w:ind w:left="1134" w:hanging="1134"/>
        <w:contextualSpacing w:val="0"/>
        <w:rPr>
          <w:rFonts w:ascii="Arial" w:hAnsi="Arial" w:cs="Arial"/>
          <w:sz w:val="24"/>
          <w:szCs w:val="24"/>
        </w:rPr>
      </w:pPr>
    </w:p>
    <w:p w14:paraId="007AE8DF" w14:textId="634ED3B2"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This argument was rejected by the Supreme Court of Appeal</w:t>
      </w:r>
      <w:r w:rsidR="005F50F9" w:rsidRPr="00DD25B7">
        <w:rPr>
          <w:rFonts w:ascii="Arial" w:hAnsi="Arial" w:cs="Arial"/>
          <w:sz w:val="24"/>
          <w:szCs w:val="24"/>
        </w:rPr>
        <w:t xml:space="preserve"> (paragraphs</w:t>
      </w:r>
      <w:r w:rsidR="0047409A" w:rsidRPr="00DD25B7">
        <w:rPr>
          <w:rFonts w:ascii="Arial" w:hAnsi="Arial" w:cs="Arial"/>
          <w:sz w:val="24"/>
          <w:szCs w:val="24"/>
        </w:rPr>
        <w:t xml:space="preserve"> 29 to 32</w:t>
      </w:r>
      <w:r w:rsidR="00372895" w:rsidRPr="00DD25B7">
        <w:rPr>
          <w:rFonts w:ascii="Arial" w:hAnsi="Arial" w:cs="Arial"/>
          <w:sz w:val="24"/>
          <w:szCs w:val="24"/>
        </w:rPr>
        <w:t xml:space="preserve"> of the judgment</w:t>
      </w:r>
      <w:r w:rsidR="0047409A" w:rsidRPr="00DD25B7">
        <w:rPr>
          <w:rFonts w:ascii="Arial" w:hAnsi="Arial" w:cs="Arial"/>
          <w:sz w:val="24"/>
          <w:szCs w:val="24"/>
        </w:rPr>
        <w:t>)</w:t>
      </w:r>
      <w:r w:rsidRPr="00DD25B7">
        <w:rPr>
          <w:rFonts w:ascii="Arial" w:hAnsi="Arial" w:cs="Arial"/>
          <w:sz w:val="24"/>
          <w:szCs w:val="24"/>
        </w:rPr>
        <w:t>.</w:t>
      </w:r>
      <w:r w:rsidR="00163D61" w:rsidRPr="00DD25B7">
        <w:rPr>
          <w:rFonts w:ascii="Arial" w:hAnsi="Arial" w:cs="Arial"/>
          <w:sz w:val="24"/>
          <w:szCs w:val="24"/>
        </w:rPr>
        <w:t xml:space="preserve">  </w:t>
      </w:r>
    </w:p>
    <w:p w14:paraId="06445C4D"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0795ACAD" w14:textId="4FF0BBEA" w:rsidR="00262F69" w:rsidRPr="00DD25B7" w:rsidRDefault="00262F69" w:rsidP="00907623">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lastRenderedPageBreak/>
        <w:t xml:space="preserve">It is respectfully submitted that the </w:t>
      </w:r>
      <w:r w:rsidR="00DD25B7">
        <w:rPr>
          <w:rFonts w:ascii="Arial" w:hAnsi="Arial" w:cs="Arial"/>
          <w:sz w:val="24"/>
          <w:szCs w:val="24"/>
        </w:rPr>
        <w:t>Applicant</w:t>
      </w:r>
      <w:r w:rsidRPr="00DD25B7">
        <w:rPr>
          <w:rFonts w:ascii="Arial" w:hAnsi="Arial" w:cs="Arial"/>
          <w:sz w:val="24"/>
          <w:szCs w:val="24"/>
        </w:rPr>
        <w:t xml:space="preserve">'s new argument is merely a variation on the theme that the </w:t>
      </w:r>
      <w:r w:rsidR="00F01C57" w:rsidRPr="00DD25B7">
        <w:rPr>
          <w:rFonts w:ascii="Arial" w:hAnsi="Arial" w:cs="Arial"/>
          <w:sz w:val="24"/>
          <w:szCs w:val="24"/>
        </w:rPr>
        <w:t>Act</w:t>
      </w:r>
      <w:r w:rsidRPr="00DD25B7">
        <w:rPr>
          <w:rFonts w:ascii="Arial" w:hAnsi="Arial" w:cs="Arial"/>
          <w:sz w:val="24"/>
          <w:szCs w:val="24"/>
        </w:rPr>
        <w:t xml:space="preserve"> has abolished common law rights, an argument which has been raised in a number of previous cases and rightly rejected, as appears in the </w:t>
      </w:r>
      <w:r w:rsidR="001558CC" w:rsidRPr="00DD25B7">
        <w:rPr>
          <w:rFonts w:ascii="Arial" w:hAnsi="Arial" w:cs="Arial"/>
          <w:sz w:val="24"/>
          <w:szCs w:val="24"/>
        </w:rPr>
        <w:t>seven</w:t>
      </w:r>
      <w:r w:rsidRPr="00DD25B7">
        <w:rPr>
          <w:rFonts w:ascii="Arial" w:hAnsi="Arial" w:cs="Arial"/>
          <w:sz w:val="24"/>
          <w:szCs w:val="24"/>
        </w:rPr>
        <w:t xml:space="preserve"> cases set out in the following table.  Before the Constitutional Court in </w:t>
      </w:r>
      <w:r w:rsidRPr="00DD25B7">
        <w:rPr>
          <w:rFonts w:ascii="Arial" w:hAnsi="Arial" w:cs="Arial"/>
          <w:b/>
          <w:bCs/>
          <w:sz w:val="24"/>
          <w:szCs w:val="24"/>
          <w:u w:val="single"/>
        </w:rPr>
        <w:t>Mighty Solutions t/a Orlando Service Station v Engine Petroleum Limited and Another</w:t>
      </w:r>
      <w:r w:rsidRPr="00DD25B7">
        <w:rPr>
          <w:rFonts w:ascii="Arial" w:hAnsi="Arial" w:cs="Arial"/>
          <w:sz w:val="24"/>
          <w:szCs w:val="24"/>
        </w:rPr>
        <w:t xml:space="preserve"> 2016 (1) SA 621 (CC)</w:t>
      </w:r>
      <w:r w:rsidR="001558CC" w:rsidRPr="00DD25B7">
        <w:rPr>
          <w:rFonts w:ascii="Arial" w:hAnsi="Arial" w:cs="Arial"/>
          <w:sz w:val="24"/>
          <w:szCs w:val="24"/>
        </w:rPr>
        <w:t>,</w:t>
      </w:r>
      <w:r w:rsidRPr="00DD25B7">
        <w:rPr>
          <w:rFonts w:ascii="Arial" w:hAnsi="Arial" w:cs="Arial"/>
          <w:sz w:val="24"/>
          <w:szCs w:val="24"/>
        </w:rPr>
        <w:t xml:space="preserve"> at paragraph [18], the argument was (wisely) abandoned.</w:t>
      </w:r>
      <w:r w:rsidR="001558CC" w:rsidRPr="00DD25B7">
        <w:rPr>
          <w:rFonts w:ascii="Arial" w:hAnsi="Arial" w:cs="Arial"/>
          <w:sz w:val="24"/>
          <w:szCs w:val="24"/>
        </w:rPr>
        <w:t xml:space="preserve">  </w:t>
      </w:r>
    </w:p>
    <w:p w14:paraId="140E1863" w14:textId="35EC966E" w:rsidR="00262F69" w:rsidRPr="00DD25B7" w:rsidRDefault="00262F69" w:rsidP="00337B10">
      <w:pPr>
        <w:pStyle w:val="ListParagraph"/>
        <w:spacing w:after="0" w:line="480" w:lineRule="auto"/>
        <w:ind w:left="1134" w:hanging="1134"/>
        <w:contextualSpacing w:val="0"/>
        <w:rPr>
          <w:rFonts w:ascii="Arial" w:hAnsi="Arial" w:cs="Arial"/>
          <w:sz w:val="24"/>
          <w:szCs w:val="24"/>
        </w:rPr>
      </w:pPr>
    </w:p>
    <w:p w14:paraId="5053CF87" w14:textId="77777777" w:rsidR="00F01C57" w:rsidRPr="00DD25B7" w:rsidRDefault="00F01C57" w:rsidP="00337B10">
      <w:pPr>
        <w:pStyle w:val="ListParagraph"/>
        <w:spacing w:after="0" w:line="480" w:lineRule="auto"/>
        <w:ind w:left="1134" w:hanging="1134"/>
        <w:contextualSpacing w:val="0"/>
        <w:rPr>
          <w:rFonts w:ascii="Arial" w:hAnsi="Arial" w:cs="Arial"/>
          <w:sz w:val="24"/>
          <w:szCs w:val="24"/>
        </w:rPr>
      </w:pPr>
    </w:p>
    <w:tbl>
      <w:tblPr>
        <w:tblStyle w:val="TableGrid"/>
        <w:tblW w:w="7938" w:type="dxa"/>
        <w:tblInd w:w="1129" w:type="dxa"/>
        <w:tblLook w:val="04A0" w:firstRow="1" w:lastRow="0" w:firstColumn="1" w:lastColumn="0" w:noHBand="0" w:noVBand="1"/>
      </w:tblPr>
      <w:tblGrid>
        <w:gridCol w:w="710"/>
        <w:gridCol w:w="7228"/>
      </w:tblGrid>
      <w:tr w:rsidR="00262F69" w:rsidRPr="00DD25B7" w14:paraId="2E86D047" w14:textId="77777777" w:rsidTr="00337B10">
        <w:tc>
          <w:tcPr>
            <w:tcW w:w="710" w:type="dxa"/>
          </w:tcPr>
          <w:p w14:paraId="7BCA56A0" w14:textId="77777777" w:rsidR="00262F69" w:rsidRPr="00DD25B7" w:rsidRDefault="00262F69" w:rsidP="00337B10">
            <w:pPr>
              <w:pStyle w:val="ListParagraph"/>
              <w:autoSpaceDE w:val="0"/>
              <w:autoSpaceDN w:val="0"/>
              <w:adjustRightInd w:val="0"/>
              <w:spacing w:line="360" w:lineRule="auto"/>
              <w:ind w:left="1134" w:hanging="1134"/>
              <w:contextualSpacing w:val="0"/>
              <w:rPr>
                <w:rFonts w:ascii="Arial" w:hAnsi="Arial" w:cs="Arial"/>
                <w:b/>
                <w:sz w:val="24"/>
                <w:szCs w:val="24"/>
                <w:u w:val="single"/>
              </w:rPr>
            </w:pPr>
            <w:r w:rsidRPr="00DD25B7">
              <w:rPr>
                <w:rFonts w:ascii="Arial" w:hAnsi="Arial" w:cs="Arial"/>
                <w:b/>
                <w:sz w:val="24"/>
                <w:szCs w:val="24"/>
                <w:u w:val="single"/>
              </w:rPr>
              <w:t>NO.</w:t>
            </w:r>
          </w:p>
        </w:tc>
        <w:tc>
          <w:tcPr>
            <w:tcW w:w="7228" w:type="dxa"/>
          </w:tcPr>
          <w:p w14:paraId="1C6A2129" w14:textId="77777777" w:rsidR="00262F69" w:rsidRPr="00DD25B7" w:rsidRDefault="00262F69" w:rsidP="00337B10">
            <w:pPr>
              <w:pStyle w:val="ListParagraph"/>
              <w:autoSpaceDE w:val="0"/>
              <w:autoSpaceDN w:val="0"/>
              <w:adjustRightInd w:val="0"/>
              <w:spacing w:line="360" w:lineRule="auto"/>
              <w:ind w:left="1134" w:hanging="1134"/>
              <w:contextualSpacing w:val="0"/>
              <w:rPr>
                <w:rFonts w:ascii="Arial" w:hAnsi="Arial" w:cs="Arial"/>
                <w:b/>
                <w:sz w:val="24"/>
                <w:szCs w:val="24"/>
                <w:u w:val="single"/>
              </w:rPr>
            </w:pPr>
            <w:r w:rsidRPr="00DD25B7">
              <w:rPr>
                <w:rFonts w:ascii="Arial" w:hAnsi="Arial" w:cs="Arial"/>
                <w:b/>
                <w:sz w:val="24"/>
                <w:szCs w:val="24"/>
                <w:u w:val="single"/>
              </w:rPr>
              <w:t>NAME OF CASE</w:t>
            </w:r>
          </w:p>
        </w:tc>
      </w:tr>
      <w:tr w:rsidR="00262F69" w:rsidRPr="00DD25B7" w14:paraId="068950AC" w14:textId="77777777" w:rsidTr="00337B10">
        <w:tc>
          <w:tcPr>
            <w:tcW w:w="710" w:type="dxa"/>
          </w:tcPr>
          <w:p w14:paraId="04F0F7FB" w14:textId="77777777" w:rsidR="00262F69" w:rsidRPr="00DD25B7" w:rsidRDefault="00262F69" w:rsidP="00337B10">
            <w:pPr>
              <w:pStyle w:val="ListParagraph"/>
              <w:autoSpaceDE w:val="0"/>
              <w:autoSpaceDN w:val="0"/>
              <w:adjustRightInd w:val="0"/>
              <w:spacing w:line="360" w:lineRule="auto"/>
              <w:ind w:left="1134" w:hanging="1134"/>
              <w:contextualSpacing w:val="0"/>
              <w:rPr>
                <w:rFonts w:ascii="Arial" w:hAnsi="Arial" w:cs="Arial"/>
                <w:sz w:val="24"/>
                <w:szCs w:val="24"/>
              </w:rPr>
            </w:pPr>
            <w:r w:rsidRPr="00DD25B7">
              <w:rPr>
                <w:rFonts w:ascii="Arial" w:hAnsi="Arial" w:cs="Arial"/>
                <w:sz w:val="24"/>
                <w:szCs w:val="24"/>
              </w:rPr>
              <w:t>1</w:t>
            </w:r>
          </w:p>
        </w:tc>
        <w:tc>
          <w:tcPr>
            <w:tcW w:w="7228" w:type="dxa"/>
          </w:tcPr>
          <w:p w14:paraId="2B6616E6" w14:textId="77777777" w:rsidR="00262F69" w:rsidRPr="00DD25B7" w:rsidRDefault="00262F69" w:rsidP="00337B10">
            <w:pPr>
              <w:pStyle w:val="ListParagraph"/>
              <w:autoSpaceDE w:val="0"/>
              <w:autoSpaceDN w:val="0"/>
              <w:adjustRightInd w:val="0"/>
              <w:spacing w:line="360" w:lineRule="auto"/>
              <w:ind w:left="1134" w:hanging="1134"/>
              <w:contextualSpacing w:val="0"/>
              <w:rPr>
                <w:rFonts w:ascii="Arial" w:hAnsi="Arial" w:cs="Arial"/>
                <w:sz w:val="24"/>
                <w:szCs w:val="24"/>
              </w:rPr>
            </w:pPr>
            <w:r w:rsidRPr="00DD25B7">
              <w:rPr>
                <w:rFonts w:ascii="Arial" w:hAnsi="Arial" w:cs="Arial"/>
                <w:i/>
                <w:sz w:val="24"/>
                <w:szCs w:val="24"/>
              </w:rPr>
              <w:t xml:space="preserve">Ebisu Dealers CC and Another v Chevron South Africa (Pty) Ltd, </w:t>
            </w:r>
            <w:r w:rsidRPr="00DD25B7">
              <w:rPr>
                <w:rFonts w:ascii="Arial" w:hAnsi="Arial" w:cs="Arial"/>
                <w:sz w:val="24"/>
                <w:szCs w:val="24"/>
              </w:rPr>
              <w:t>Case No. 35042/2016</w:t>
            </w:r>
          </w:p>
        </w:tc>
      </w:tr>
      <w:tr w:rsidR="00262F69" w:rsidRPr="00DD25B7" w14:paraId="21330406" w14:textId="77777777" w:rsidTr="00337B10">
        <w:tc>
          <w:tcPr>
            <w:tcW w:w="710" w:type="dxa"/>
          </w:tcPr>
          <w:p w14:paraId="5CE8852A" w14:textId="77777777" w:rsidR="00262F69" w:rsidRPr="00DD25B7" w:rsidRDefault="00262F69" w:rsidP="00337B10">
            <w:pPr>
              <w:pStyle w:val="ListParagraph"/>
              <w:autoSpaceDE w:val="0"/>
              <w:autoSpaceDN w:val="0"/>
              <w:adjustRightInd w:val="0"/>
              <w:spacing w:line="360" w:lineRule="auto"/>
              <w:ind w:left="1134" w:hanging="1134"/>
              <w:contextualSpacing w:val="0"/>
              <w:rPr>
                <w:rFonts w:ascii="Arial" w:hAnsi="Arial" w:cs="Arial"/>
                <w:sz w:val="24"/>
                <w:szCs w:val="24"/>
              </w:rPr>
            </w:pPr>
            <w:r w:rsidRPr="00DD25B7">
              <w:rPr>
                <w:rFonts w:ascii="Arial" w:hAnsi="Arial" w:cs="Arial"/>
                <w:sz w:val="24"/>
                <w:szCs w:val="24"/>
              </w:rPr>
              <w:t>2</w:t>
            </w:r>
          </w:p>
        </w:tc>
        <w:tc>
          <w:tcPr>
            <w:tcW w:w="7228" w:type="dxa"/>
          </w:tcPr>
          <w:p w14:paraId="5F497C50" w14:textId="77777777" w:rsidR="00262F69" w:rsidRPr="00DD25B7" w:rsidRDefault="00262F69" w:rsidP="00337B10">
            <w:pPr>
              <w:pStyle w:val="ListParagraph"/>
              <w:autoSpaceDE w:val="0"/>
              <w:autoSpaceDN w:val="0"/>
              <w:adjustRightInd w:val="0"/>
              <w:spacing w:line="360" w:lineRule="auto"/>
              <w:ind w:left="1134" w:hanging="1134"/>
              <w:contextualSpacing w:val="0"/>
              <w:rPr>
                <w:rFonts w:ascii="Arial" w:hAnsi="Arial" w:cs="Arial"/>
                <w:sz w:val="24"/>
                <w:szCs w:val="24"/>
              </w:rPr>
            </w:pPr>
            <w:r w:rsidRPr="00DD25B7">
              <w:rPr>
                <w:rFonts w:ascii="Arial" w:hAnsi="Arial" w:cs="Arial"/>
                <w:i/>
                <w:sz w:val="24"/>
                <w:szCs w:val="24"/>
              </w:rPr>
              <w:t xml:space="preserve">Chevron South Africa (Pty) Ltd and Another v Kiribati Traders CC, </w:t>
            </w:r>
            <w:r w:rsidRPr="00DD25B7">
              <w:rPr>
                <w:rFonts w:ascii="Arial" w:hAnsi="Arial" w:cs="Arial"/>
                <w:sz w:val="24"/>
                <w:szCs w:val="24"/>
              </w:rPr>
              <w:t>Case No. 10295/2014</w:t>
            </w:r>
          </w:p>
        </w:tc>
      </w:tr>
      <w:tr w:rsidR="00262F69" w:rsidRPr="00DD25B7" w14:paraId="47979BBC" w14:textId="77777777" w:rsidTr="00337B10">
        <w:tc>
          <w:tcPr>
            <w:tcW w:w="710" w:type="dxa"/>
          </w:tcPr>
          <w:p w14:paraId="3D2E106E" w14:textId="77777777" w:rsidR="00262F69" w:rsidRPr="00DD25B7" w:rsidRDefault="00262F69" w:rsidP="00337B10">
            <w:pPr>
              <w:pStyle w:val="ListParagraph"/>
              <w:autoSpaceDE w:val="0"/>
              <w:autoSpaceDN w:val="0"/>
              <w:adjustRightInd w:val="0"/>
              <w:spacing w:line="360" w:lineRule="auto"/>
              <w:ind w:left="1134" w:hanging="1134"/>
              <w:contextualSpacing w:val="0"/>
              <w:rPr>
                <w:rFonts w:ascii="Arial" w:hAnsi="Arial" w:cs="Arial"/>
                <w:sz w:val="24"/>
                <w:szCs w:val="24"/>
              </w:rPr>
            </w:pPr>
            <w:r w:rsidRPr="00DD25B7">
              <w:rPr>
                <w:rFonts w:ascii="Arial" w:hAnsi="Arial" w:cs="Arial"/>
                <w:sz w:val="24"/>
                <w:szCs w:val="24"/>
              </w:rPr>
              <w:t>3</w:t>
            </w:r>
          </w:p>
        </w:tc>
        <w:tc>
          <w:tcPr>
            <w:tcW w:w="7228" w:type="dxa"/>
          </w:tcPr>
          <w:p w14:paraId="2B3912EB" w14:textId="77777777" w:rsidR="00262F69" w:rsidRPr="00DD25B7" w:rsidRDefault="00262F69" w:rsidP="00337B10">
            <w:pPr>
              <w:pStyle w:val="ListParagraph"/>
              <w:autoSpaceDE w:val="0"/>
              <w:autoSpaceDN w:val="0"/>
              <w:adjustRightInd w:val="0"/>
              <w:spacing w:line="360" w:lineRule="auto"/>
              <w:ind w:left="1134" w:hanging="1134"/>
              <w:contextualSpacing w:val="0"/>
              <w:rPr>
                <w:rFonts w:ascii="Arial" w:hAnsi="Arial" w:cs="Arial"/>
                <w:i/>
                <w:sz w:val="24"/>
                <w:szCs w:val="24"/>
              </w:rPr>
            </w:pPr>
            <w:r w:rsidRPr="00DD25B7">
              <w:rPr>
                <w:rFonts w:ascii="Arial" w:hAnsi="Arial" w:cs="Arial"/>
                <w:i/>
                <w:sz w:val="24"/>
                <w:szCs w:val="24"/>
              </w:rPr>
              <w:t>Mighty Solutions t/a Orlando Service Station v Engine Petroleum Limited and Another</w:t>
            </w:r>
            <w:r w:rsidRPr="00DD25B7">
              <w:rPr>
                <w:rFonts w:ascii="Arial" w:hAnsi="Arial" w:cs="Arial"/>
                <w:sz w:val="24"/>
                <w:szCs w:val="24"/>
              </w:rPr>
              <w:t xml:space="preserve"> 3 2016 (1) SA 621 (CC)</w:t>
            </w:r>
          </w:p>
        </w:tc>
      </w:tr>
      <w:tr w:rsidR="00262F69" w:rsidRPr="00DD25B7" w14:paraId="39FDA513" w14:textId="77777777" w:rsidTr="00337B10">
        <w:tc>
          <w:tcPr>
            <w:tcW w:w="710" w:type="dxa"/>
          </w:tcPr>
          <w:p w14:paraId="1E3E5763" w14:textId="77777777" w:rsidR="00262F69" w:rsidRPr="00DD25B7" w:rsidRDefault="00262F69" w:rsidP="00337B10">
            <w:pPr>
              <w:pStyle w:val="ListParagraph"/>
              <w:autoSpaceDE w:val="0"/>
              <w:autoSpaceDN w:val="0"/>
              <w:adjustRightInd w:val="0"/>
              <w:spacing w:line="360" w:lineRule="auto"/>
              <w:ind w:left="1134" w:hanging="1134"/>
              <w:contextualSpacing w:val="0"/>
              <w:rPr>
                <w:rFonts w:ascii="Arial" w:hAnsi="Arial" w:cs="Arial"/>
                <w:sz w:val="24"/>
                <w:szCs w:val="24"/>
              </w:rPr>
            </w:pPr>
            <w:r w:rsidRPr="00DD25B7">
              <w:rPr>
                <w:rFonts w:ascii="Arial" w:hAnsi="Arial" w:cs="Arial"/>
                <w:sz w:val="24"/>
                <w:szCs w:val="24"/>
              </w:rPr>
              <w:t>4</w:t>
            </w:r>
          </w:p>
        </w:tc>
        <w:tc>
          <w:tcPr>
            <w:tcW w:w="7228" w:type="dxa"/>
          </w:tcPr>
          <w:p w14:paraId="58AB2D81" w14:textId="77777777" w:rsidR="00262F69" w:rsidRPr="00DD25B7" w:rsidRDefault="00262F69" w:rsidP="00337B10">
            <w:pPr>
              <w:pStyle w:val="ListParagraph"/>
              <w:autoSpaceDE w:val="0"/>
              <w:autoSpaceDN w:val="0"/>
              <w:adjustRightInd w:val="0"/>
              <w:spacing w:line="360" w:lineRule="auto"/>
              <w:ind w:left="1134" w:hanging="1134"/>
              <w:contextualSpacing w:val="0"/>
              <w:rPr>
                <w:rFonts w:ascii="Arial" w:hAnsi="Arial" w:cs="Arial"/>
                <w:sz w:val="24"/>
                <w:szCs w:val="24"/>
              </w:rPr>
            </w:pPr>
            <w:r w:rsidRPr="00DD25B7">
              <w:rPr>
                <w:rFonts w:ascii="Arial" w:hAnsi="Arial" w:cs="Arial"/>
                <w:i/>
                <w:sz w:val="24"/>
                <w:szCs w:val="24"/>
              </w:rPr>
              <w:t>Engen Petroleum Limited v Mighty Solutions CC t/a Orlando Service Station</w:t>
            </w:r>
            <w:r w:rsidRPr="00DD25B7">
              <w:rPr>
                <w:rFonts w:ascii="Arial" w:hAnsi="Arial" w:cs="Arial"/>
                <w:sz w:val="24"/>
                <w:szCs w:val="24"/>
              </w:rPr>
              <w:t>, Case No. 20344/2013</w:t>
            </w:r>
          </w:p>
        </w:tc>
      </w:tr>
      <w:tr w:rsidR="00262F69" w:rsidRPr="00DD25B7" w14:paraId="605C5199" w14:textId="77777777" w:rsidTr="00337B10">
        <w:tc>
          <w:tcPr>
            <w:tcW w:w="710" w:type="dxa"/>
          </w:tcPr>
          <w:p w14:paraId="52B2A35E" w14:textId="77777777" w:rsidR="00262F69" w:rsidRPr="00DD25B7" w:rsidRDefault="00262F69" w:rsidP="00337B10">
            <w:pPr>
              <w:pStyle w:val="ListParagraph"/>
              <w:autoSpaceDE w:val="0"/>
              <w:autoSpaceDN w:val="0"/>
              <w:adjustRightInd w:val="0"/>
              <w:spacing w:line="360" w:lineRule="auto"/>
              <w:ind w:left="1134" w:hanging="1134"/>
              <w:contextualSpacing w:val="0"/>
              <w:rPr>
                <w:rFonts w:ascii="Arial" w:hAnsi="Arial" w:cs="Arial"/>
                <w:sz w:val="24"/>
                <w:szCs w:val="24"/>
              </w:rPr>
            </w:pPr>
            <w:r w:rsidRPr="00DD25B7">
              <w:rPr>
                <w:rFonts w:ascii="Arial" w:hAnsi="Arial" w:cs="Arial"/>
                <w:sz w:val="24"/>
                <w:szCs w:val="24"/>
              </w:rPr>
              <w:t>5</w:t>
            </w:r>
          </w:p>
        </w:tc>
        <w:tc>
          <w:tcPr>
            <w:tcW w:w="7228" w:type="dxa"/>
          </w:tcPr>
          <w:p w14:paraId="2A322258" w14:textId="77777777" w:rsidR="00262F69" w:rsidRPr="00DD25B7" w:rsidRDefault="00262F69" w:rsidP="00337B10">
            <w:pPr>
              <w:pStyle w:val="ListParagraph"/>
              <w:autoSpaceDE w:val="0"/>
              <w:autoSpaceDN w:val="0"/>
              <w:adjustRightInd w:val="0"/>
              <w:spacing w:line="360" w:lineRule="auto"/>
              <w:ind w:left="1134" w:hanging="1134"/>
              <w:contextualSpacing w:val="0"/>
              <w:rPr>
                <w:rFonts w:ascii="Arial" w:hAnsi="Arial" w:cs="Arial"/>
                <w:sz w:val="24"/>
                <w:szCs w:val="24"/>
              </w:rPr>
            </w:pPr>
            <w:r w:rsidRPr="00DD25B7">
              <w:rPr>
                <w:rFonts w:ascii="Arial" w:hAnsi="Arial" w:cs="Arial"/>
                <w:i/>
                <w:sz w:val="24"/>
                <w:szCs w:val="24"/>
              </w:rPr>
              <w:t xml:space="preserve">Engen Petroleum Limited v </w:t>
            </w:r>
            <w:proofErr w:type="spellStart"/>
            <w:r w:rsidRPr="00DD25B7">
              <w:rPr>
                <w:rFonts w:ascii="Arial" w:hAnsi="Arial" w:cs="Arial"/>
                <w:i/>
                <w:sz w:val="24"/>
                <w:szCs w:val="24"/>
              </w:rPr>
              <w:t>Gundu</w:t>
            </w:r>
            <w:proofErr w:type="spellEnd"/>
            <w:r w:rsidRPr="00DD25B7">
              <w:rPr>
                <w:rFonts w:ascii="Arial" w:hAnsi="Arial" w:cs="Arial"/>
                <w:i/>
                <w:sz w:val="24"/>
                <w:szCs w:val="24"/>
              </w:rPr>
              <w:t xml:space="preserve"> Service Station and Others</w:t>
            </w:r>
            <w:r w:rsidRPr="00DD25B7">
              <w:rPr>
                <w:rFonts w:ascii="Arial" w:hAnsi="Arial" w:cs="Arial"/>
                <w:sz w:val="24"/>
                <w:szCs w:val="24"/>
              </w:rPr>
              <w:t>, Case No 16333/12</w:t>
            </w:r>
          </w:p>
        </w:tc>
      </w:tr>
      <w:tr w:rsidR="00262F69" w:rsidRPr="00DD25B7" w14:paraId="3C21C55F" w14:textId="77777777" w:rsidTr="00337B10">
        <w:tc>
          <w:tcPr>
            <w:tcW w:w="710" w:type="dxa"/>
          </w:tcPr>
          <w:p w14:paraId="50B34D4C" w14:textId="77777777" w:rsidR="00262F69" w:rsidRPr="00DD25B7" w:rsidRDefault="00262F69" w:rsidP="00337B10">
            <w:pPr>
              <w:pStyle w:val="ListParagraph"/>
              <w:autoSpaceDE w:val="0"/>
              <w:autoSpaceDN w:val="0"/>
              <w:adjustRightInd w:val="0"/>
              <w:spacing w:line="360" w:lineRule="auto"/>
              <w:ind w:left="1134" w:hanging="1134"/>
              <w:contextualSpacing w:val="0"/>
              <w:rPr>
                <w:rFonts w:ascii="Arial" w:hAnsi="Arial" w:cs="Arial"/>
                <w:sz w:val="24"/>
                <w:szCs w:val="24"/>
              </w:rPr>
            </w:pPr>
            <w:r w:rsidRPr="00DD25B7">
              <w:rPr>
                <w:rFonts w:ascii="Arial" w:hAnsi="Arial" w:cs="Arial"/>
                <w:sz w:val="24"/>
                <w:szCs w:val="24"/>
              </w:rPr>
              <w:t>6</w:t>
            </w:r>
          </w:p>
        </w:tc>
        <w:tc>
          <w:tcPr>
            <w:tcW w:w="7228" w:type="dxa"/>
          </w:tcPr>
          <w:p w14:paraId="09A939F9" w14:textId="77777777" w:rsidR="00262F69" w:rsidRPr="00DD25B7" w:rsidRDefault="00262F69" w:rsidP="00337B10">
            <w:pPr>
              <w:pStyle w:val="ListParagraph"/>
              <w:autoSpaceDE w:val="0"/>
              <w:autoSpaceDN w:val="0"/>
              <w:adjustRightInd w:val="0"/>
              <w:spacing w:line="360" w:lineRule="auto"/>
              <w:ind w:left="1134" w:hanging="1134"/>
              <w:contextualSpacing w:val="0"/>
              <w:rPr>
                <w:rFonts w:ascii="Arial" w:hAnsi="Arial" w:cs="Arial"/>
                <w:sz w:val="24"/>
                <w:szCs w:val="24"/>
              </w:rPr>
            </w:pPr>
            <w:r w:rsidRPr="00DD25B7">
              <w:rPr>
                <w:rFonts w:ascii="Arial" w:hAnsi="Arial" w:cs="Arial"/>
                <w:i/>
                <w:sz w:val="24"/>
                <w:szCs w:val="24"/>
              </w:rPr>
              <w:t>Shell South Africa Marketing (Pty) Ltd v Exclusive Access Trading 431</w:t>
            </w:r>
            <w:r w:rsidRPr="00DD25B7">
              <w:rPr>
                <w:rFonts w:ascii="Arial" w:hAnsi="Arial" w:cs="Arial"/>
                <w:sz w:val="24"/>
                <w:szCs w:val="24"/>
              </w:rPr>
              <w:t>, Case No. 5434/2014</w:t>
            </w:r>
          </w:p>
        </w:tc>
      </w:tr>
      <w:tr w:rsidR="00262F69" w:rsidRPr="00DD25B7" w14:paraId="1FC99201" w14:textId="77777777" w:rsidTr="00337B10">
        <w:tc>
          <w:tcPr>
            <w:tcW w:w="710" w:type="dxa"/>
          </w:tcPr>
          <w:p w14:paraId="769DA506" w14:textId="77777777" w:rsidR="00262F69" w:rsidRPr="00DD25B7" w:rsidRDefault="00262F69" w:rsidP="00337B10">
            <w:pPr>
              <w:pStyle w:val="ListParagraph"/>
              <w:autoSpaceDE w:val="0"/>
              <w:autoSpaceDN w:val="0"/>
              <w:adjustRightInd w:val="0"/>
              <w:spacing w:line="360" w:lineRule="auto"/>
              <w:ind w:left="1134" w:hanging="1134"/>
              <w:contextualSpacing w:val="0"/>
              <w:rPr>
                <w:rFonts w:ascii="Arial" w:hAnsi="Arial" w:cs="Arial"/>
                <w:sz w:val="24"/>
                <w:szCs w:val="24"/>
              </w:rPr>
            </w:pPr>
            <w:r w:rsidRPr="00DD25B7">
              <w:rPr>
                <w:rFonts w:ascii="Arial" w:hAnsi="Arial" w:cs="Arial"/>
                <w:sz w:val="24"/>
                <w:szCs w:val="24"/>
              </w:rPr>
              <w:t>7</w:t>
            </w:r>
          </w:p>
        </w:tc>
        <w:tc>
          <w:tcPr>
            <w:tcW w:w="7228" w:type="dxa"/>
          </w:tcPr>
          <w:p w14:paraId="18D0DD61" w14:textId="77777777" w:rsidR="00262F69" w:rsidRPr="00DD25B7" w:rsidRDefault="00262F69" w:rsidP="00337B10">
            <w:pPr>
              <w:pStyle w:val="ListParagraph"/>
              <w:autoSpaceDE w:val="0"/>
              <w:autoSpaceDN w:val="0"/>
              <w:adjustRightInd w:val="0"/>
              <w:spacing w:line="360" w:lineRule="auto"/>
              <w:ind w:left="1134" w:hanging="1134"/>
              <w:contextualSpacing w:val="0"/>
              <w:rPr>
                <w:rFonts w:ascii="Arial" w:hAnsi="Arial" w:cs="Arial"/>
                <w:sz w:val="24"/>
                <w:szCs w:val="24"/>
              </w:rPr>
            </w:pPr>
            <w:proofErr w:type="spellStart"/>
            <w:r w:rsidRPr="00DD25B7">
              <w:rPr>
                <w:rFonts w:ascii="Arial" w:hAnsi="Arial" w:cs="Arial"/>
                <w:i/>
                <w:sz w:val="24"/>
                <w:szCs w:val="24"/>
              </w:rPr>
              <w:t>Quebos</w:t>
            </w:r>
            <w:proofErr w:type="spellEnd"/>
            <w:r w:rsidRPr="00DD25B7">
              <w:rPr>
                <w:rFonts w:ascii="Arial" w:hAnsi="Arial" w:cs="Arial"/>
                <w:i/>
                <w:sz w:val="24"/>
                <w:szCs w:val="24"/>
              </w:rPr>
              <w:t xml:space="preserve"> Investments (Pty) Ltd v Camelot Holdings CC and Louis William van </w:t>
            </w:r>
            <w:proofErr w:type="spellStart"/>
            <w:r w:rsidRPr="00DD25B7">
              <w:rPr>
                <w:rFonts w:ascii="Arial" w:hAnsi="Arial" w:cs="Arial"/>
                <w:i/>
                <w:sz w:val="24"/>
                <w:szCs w:val="24"/>
              </w:rPr>
              <w:t>Lelyveld</w:t>
            </w:r>
            <w:proofErr w:type="spellEnd"/>
            <w:r w:rsidRPr="00DD25B7">
              <w:rPr>
                <w:rFonts w:ascii="Arial" w:hAnsi="Arial" w:cs="Arial"/>
                <w:sz w:val="24"/>
                <w:szCs w:val="24"/>
              </w:rPr>
              <w:t>, Case No. 67081/14</w:t>
            </w:r>
          </w:p>
        </w:tc>
      </w:tr>
    </w:tbl>
    <w:p w14:paraId="12F2F9F2" w14:textId="77777777" w:rsidR="00262F69" w:rsidRPr="00DD25B7" w:rsidRDefault="00262F69" w:rsidP="00337B10">
      <w:pPr>
        <w:pStyle w:val="ListParagraph"/>
        <w:tabs>
          <w:tab w:val="left" w:pos="-1440"/>
          <w:tab w:val="left" w:pos="851"/>
        </w:tabs>
        <w:spacing w:after="0" w:line="480" w:lineRule="auto"/>
        <w:ind w:left="1134" w:hanging="1134"/>
        <w:contextualSpacing w:val="0"/>
        <w:jc w:val="both"/>
        <w:rPr>
          <w:rFonts w:ascii="Arial" w:hAnsi="Arial" w:cs="Arial"/>
          <w:sz w:val="24"/>
          <w:szCs w:val="24"/>
        </w:rPr>
      </w:pPr>
    </w:p>
    <w:p w14:paraId="0E6B7AA1" w14:textId="77777777"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It is apparent from these cases, that there has been a concerted effort by franchisees to perpetuate essentially the same argument, whilst remaining </w:t>
      </w:r>
      <w:r w:rsidRPr="00DD25B7">
        <w:rPr>
          <w:rFonts w:ascii="Arial" w:hAnsi="Arial" w:cs="Arial"/>
          <w:sz w:val="24"/>
          <w:szCs w:val="24"/>
        </w:rPr>
        <w:lastRenderedPageBreak/>
        <w:t xml:space="preserve">in the disputed premises and denying the registered owners’ rights to obtain an eviction. </w:t>
      </w:r>
    </w:p>
    <w:p w14:paraId="4C4C316D"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2211129E" w14:textId="786CAA5B"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In </w:t>
      </w:r>
      <w:r w:rsidRPr="00DD25B7">
        <w:rPr>
          <w:rFonts w:ascii="Arial" w:hAnsi="Arial" w:cs="Arial"/>
          <w:b/>
          <w:bCs/>
          <w:sz w:val="24"/>
          <w:szCs w:val="24"/>
          <w:u w:val="single"/>
        </w:rPr>
        <w:t>Ebisu Dealers CC and Another v Chevron South Africa (Pty) Ltd</w:t>
      </w:r>
      <w:r w:rsidRPr="00DD25B7">
        <w:rPr>
          <w:rFonts w:ascii="Arial" w:hAnsi="Arial" w:cs="Arial"/>
          <w:sz w:val="24"/>
          <w:szCs w:val="24"/>
        </w:rPr>
        <w:t>, case number 35042/2016</w:t>
      </w:r>
      <w:r w:rsidR="001558CC" w:rsidRPr="00DD25B7">
        <w:rPr>
          <w:rFonts w:ascii="Arial" w:hAnsi="Arial" w:cs="Arial"/>
          <w:sz w:val="24"/>
          <w:szCs w:val="24"/>
        </w:rPr>
        <w:t>,</w:t>
      </w:r>
      <w:r w:rsidRPr="00DD25B7">
        <w:rPr>
          <w:rFonts w:ascii="Arial" w:hAnsi="Arial" w:cs="Arial"/>
          <w:sz w:val="24"/>
          <w:szCs w:val="24"/>
        </w:rPr>
        <w:t xml:space="preserve"> a punitive award of costs was made.  Paragraph 44 reads:</w:t>
      </w:r>
    </w:p>
    <w:p w14:paraId="2C262E9A" w14:textId="77777777" w:rsidR="00F70264" w:rsidRPr="00DD25B7" w:rsidRDefault="00F70264" w:rsidP="00372895">
      <w:pPr>
        <w:spacing w:after="0" w:line="480" w:lineRule="auto"/>
        <w:jc w:val="both"/>
        <w:rPr>
          <w:rFonts w:ascii="Arial" w:hAnsi="Arial" w:cs="Arial"/>
          <w:sz w:val="24"/>
          <w:szCs w:val="24"/>
        </w:rPr>
      </w:pPr>
    </w:p>
    <w:p w14:paraId="2883E073" w14:textId="1E88074C" w:rsidR="00262F69" w:rsidRPr="00DD25B7" w:rsidRDefault="001558CC" w:rsidP="00337B10">
      <w:pPr>
        <w:pStyle w:val="ListParagraph"/>
        <w:spacing w:after="0" w:line="360" w:lineRule="auto"/>
        <w:ind w:left="2880" w:right="677" w:hanging="612"/>
        <w:contextualSpacing w:val="0"/>
        <w:jc w:val="both"/>
        <w:rPr>
          <w:rFonts w:ascii="Arial" w:hAnsi="Arial" w:cs="Arial"/>
          <w:sz w:val="24"/>
          <w:szCs w:val="24"/>
        </w:rPr>
      </w:pPr>
      <w:r w:rsidRPr="00DD25B7">
        <w:rPr>
          <w:rFonts w:ascii="Arial" w:hAnsi="Arial" w:cs="Arial"/>
          <w:i/>
          <w:iCs/>
          <w:sz w:val="24"/>
          <w:szCs w:val="24"/>
        </w:rPr>
        <w:t>“44.</w:t>
      </w:r>
      <w:r w:rsidRPr="00DD25B7">
        <w:rPr>
          <w:rFonts w:ascii="Arial" w:hAnsi="Arial" w:cs="Arial"/>
          <w:i/>
          <w:iCs/>
          <w:sz w:val="24"/>
          <w:szCs w:val="24"/>
        </w:rPr>
        <w:tab/>
      </w:r>
      <w:r w:rsidR="00262F69" w:rsidRPr="00DD25B7">
        <w:rPr>
          <w:rFonts w:ascii="Arial" w:hAnsi="Arial" w:cs="Arial"/>
          <w:i/>
          <w:iCs/>
          <w:sz w:val="24"/>
          <w:szCs w:val="24"/>
        </w:rPr>
        <w:t xml:space="preserve">Similarly, there is no support for the contention that PPAA has replaced the common law as they argued. Counsel for </w:t>
      </w:r>
      <w:r w:rsidR="00F01C57" w:rsidRPr="00DD25B7">
        <w:rPr>
          <w:rFonts w:ascii="Arial" w:hAnsi="Arial" w:cs="Arial"/>
          <w:i/>
          <w:iCs/>
          <w:sz w:val="24"/>
          <w:szCs w:val="24"/>
        </w:rPr>
        <w:t>t</w:t>
      </w:r>
      <w:r w:rsidR="00876065" w:rsidRPr="00DD25B7">
        <w:rPr>
          <w:rFonts w:ascii="Arial" w:hAnsi="Arial" w:cs="Arial"/>
          <w:i/>
          <w:iCs/>
          <w:sz w:val="24"/>
          <w:szCs w:val="24"/>
        </w:rPr>
        <w:t xml:space="preserve">he </w:t>
      </w:r>
      <w:r w:rsidR="00DD25B7">
        <w:rPr>
          <w:rFonts w:ascii="Arial" w:hAnsi="Arial" w:cs="Arial"/>
          <w:i/>
          <w:iCs/>
          <w:sz w:val="24"/>
          <w:szCs w:val="24"/>
        </w:rPr>
        <w:t>Applicant</w:t>
      </w:r>
      <w:r w:rsidR="00262F69" w:rsidRPr="00DD25B7">
        <w:rPr>
          <w:rFonts w:ascii="Arial" w:hAnsi="Arial" w:cs="Arial"/>
          <w:i/>
          <w:iCs/>
          <w:sz w:val="24"/>
          <w:szCs w:val="24"/>
        </w:rPr>
        <w:t xml:space="preserve"> has been the participant in most of the cases I was referred to, where he unsuccessfully argued the same point of law. </w:t>
      </w:r>
      <w:r w:rsidR="00F70264" w:rsidRPr="00DD25B7">
        <w:rPr>
          <w:rFonts w:ascii="Arial" w:hAnsi="Arial" w:cs="Arial"/>
          <w:i/>
          <w:iCs/>
          <w:sz w:val="24"/>
          <w:szCs w:val="24"/>
        </w:rPr>
        <w:t xml:space="preserve"> </w:t>
      </w:r>
      <w:r w:rsidR="00262F69" w:rsidRPr="00DD25B7">
        <w:rPr>
          <w:rFonts w:ascii="Arial" w:hAnsi="Arial" w:cs="Arial"/>
          <w:i/>
          <w:iCs/>
          <w:sz w:val="24"/>
          <w:szCs w:val="24"/>
        </w:rPr>
        <w:t>I am thus of the view that he entered into this litigation with the hope that he would get a different result after not being successful in several previous attempts.</w:t>
      </w:r>
      <w:r w:rsidRPr="00DD25B7">
        <w:rPr>
          <w:rFonts w:ascii="Arial" w:hAnsi="Arial" w:cs="Arial"/>
          <w:i/>
          <w:iCs/>
          <w:sz w:val="24"/>
          <w:szCs w:val="24"/>
        </w:rPr>
        <w:t>”</w:t>
      </w:r>
      <w:r w:rsidRPr="00DD25B7">
        <w:rPr>
          <w:rFonts w:ascii="Arial" w:hAnsi="Arial" w:cs="Arial"/>
          <w:sz w:val="24"/>
          <w:szCs w:val="24"/>
        </w:rPr>
        <w:t xml:space="preserve">  </w:t>
      </w:r>
    </w:p>
    <w:p w14:paraId="664665CE"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35BC7B5C" w14:textId="659A4A26"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It is respectfully submitted that the same tactics are being used in the present litigation and that there is no merit in the point whatsoever for the reasons apparent from the said cases. </w:t>
      </w:r>
      <w:r w:rsidR="001558CC" w:rsidRPr="00DD25B7">
        <w:rPr>
          <w:rFonts w:ascii="Arial" w:hAnsi="Arial" w:cs="Arial"/>
          <w:sz w:val="24"/>
          <w:szCs w:val="24"/>
        </w:rPr>
        <w:t xml:space="preserve">  </w:t>
      </w:r>
    </w:p>
    <w:p w14:paraId="1AD54500"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02C4DCE8" w14:textId="66DBBF0B"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In addition, the radical idea that Courts and this Honourable Court ha</w:t>
      </w:r>
      <w:r w:rsidR="001558CC" w:rsidRPr="00DD25B7">
        <w:rPr>
          <w:rFonts w:ascii="Arial" w:hAnsi="Arial" w:cs="Arial"/>
          <w:sz w:val="24"/>
          <w:szCs w:val="24"/>
        </w:rPr>
        <w:t>ve</w:t>
      </w:r>
      <w:r w:rsidRPr="00DD25B7">
        <w:rPr>
          <w:rFonts w:ascii="Arial" w:hAnsi="Arial" w:cs="Arial"/>
          <w:sz w:val="24"/>
          <w:szCs w:val="24"/>
        </w:rPr>
        <w:t xml:space="preserve"> been deprived of jurisdiction by the </w:t>
      </w:r>
      <w:r w:rsidR="00F70264" w:rsidRPr="00DD25B7">
        <w:rPr>
          <w:rFonts w:ascii="Arial" w:hAnsi="Arial" w:cs="Arial"/>
          <w:sz w:val="24"/>
          <w:szCs w:val="24"/>
        </w:rPr>
        <w:t>Act</w:t>
      </w:r>
      <w:r w:rsidRPr="00DD25B7">
        <w:rPr>
          <w:rFonts w:ascii="Arial" w:hAnsi="Arial" w:cs="Arial"/>
          <w:sz w:val="24"/>
          <w:szCs w:val="24"/>
        </w:rPr>
        <w:t xml:space="preserve"> (other than a review of a decision made by the </w:t>
      </w:r>
      <w:r w:rsidR="0056301F">
        <w:rPr>
          <w:rFonts w:ascii="Arial" w:hAnsi="Arial" w:cs="Arial"/>
          <w:sz w:val="24"/>
          <w:szCs w:val="24"/>
        </w:rPr>
        <w:t>Arbitrator</w:t>
      </w:r>
      <w:r w:rsidRPr="00DD25B7">
        <w:rPr>
          <w:rFonts w:ascii="Arial" w:hAnsi="Arial" w:cs="Arial"/>
          <w:sz w:val="24"/>
          <w:szCs w:val="24"/>
        </w:rPr>
        <w:t xml:space="preserve"> on review grounds) offends against Section</w:t>
      </w:r>
      <w:r w:rsidR="001558CC" w:rsidRPr="00DD25B7">
        <w:rPr>
          <w:rFonts w:ascii="Arial" w:hAnsi="Arial" w:cs="Arial"/>
          <w:sz w:val="24"/>
          <w:szCs w:val="24"/>
        </w:rPr>
        <w:t> </w:t>
      </w:r>
      <w:r w:rsidRPr="00DD25B7">
        <w:rPr>
          <w:rFonts w:ascii="Arial" w:hAnsi="Arial" w:cs="Arial"/>
          <w:sz w:val="24"/>
          <w:szCs w:val="24"/>
        </w:rPr>
        <w:t xml:space="preserve">165 of the Constitution, the relevant portions of which read as follows: </w:t>
      </w:r>
    </w:p>
    <w:p w14:paraId="555B63D5"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2E11BB06" w14:textId="1CED18B6" w:rsidR="00262F69" w:rsidRPr="00DD25B7" w:rsidRDefault="00F70264" w:rsidP="00337B10">
      <w:pPr>
        <w:tabs>
          <w:tab w:val="left" w:pos="2835"/>
        </w:tabs>
        <w:spacing w:after="0" w:line="360" w:lineRule="auto"/>
        <w:ind w:left="2835" w:right="677" w:hanging="567"/>
        <w:jc w:val="both"/>
        <w:rPr>
          <w:rFonts w:ascii="Arial" w:hAnsi="Arial" w:cs="Arial"/>
          <w:i/>
          <w:iCs/>
          <w:sz w:val="24"/>
          <w:szCs w:val="24"/>
        </w:rPr>
      </w:pPr>
      <w:r w:rsidRPr="00DD25B7">
        <w:rPr>
          <w:rFonts w:ascii="Arial" w:hAnsi="Arial" w:cs="Arial"/>
          <w:i/>
          <w:iCs/>
          <w:sz w:val="24"/>
          <w:szCs w:val="24"/>
        </w:rPr>
        <w:lastRenderedPageBreak/>
        <w:t>“</w:t>
      </w:r>
      <w:r w:rsidR="00262F69" w:rsidRPr="00DD25B7">
        <w:rPr>
          <w:rFonts w:ascii="Arial" w:hAnsi="Arial" w:cs="Arial"/>
          <w:i/>
          <w:iCs/>
          <w:sz w:val="24"/>
          <w:szCs w:val="24"/>
        </w:rPr>
        <w:t>(1)</w:t>
      </w:r>
      <w:r w:rsidR="00801426" w:rsidRPr="00DD25B7">
        <w:rPr>
          <w:rFonts w:ascii="Arial" w:hAnsi="Arial" w:cs="Arial"/>
          <w:i/>
          <w:iCs/>
          <w:sz w:val="24"/>
          <w:szCs w:val="24"/>
        </w:rPr>
        <w:tab/>
      </w:r>
      <w:r w:rsidR="00262F69" w:rsidRPr="00DD25B7">
        <w:rPr>
          <w:rFonts w:ascii="Arial" w:hAnsi="Arial" w:cs="Arial"/>
          <w:i/>
          <w:iCs/>
          <w:sz w:val="24"/>
          <w:szCs w:val="24"/>
        </w:rPr>
        <w:t xml:space="preserve">The judicial authority of the Republic is vested in the courts... </w:t>
      </w:r>
    </w:p>
    <w:p w14:paraId="79409B16" w14:textId="77777777" w:rsidR="00262F69" w:rsidRPr="00DD25B7" w:rsidRDefault="00262F69" w:rsidP="00337B10">
      <w:pPr>
        <w:pStyle w:val="ListParagraph"/>
        <w:tabs>
          <w:tab w:val="left" w:pos="2835"/>
        </w:tabs>
        <w:spacing w:after="0" w:line="360" w:lineRule="auto"/>
        <w:ind w:left="2268" w:right="677"/>
        <w:contextualSpacing w:val="0"/>
        <w:jc w:val="both"/>
        <w:rPr>
          <w:rFonts w:ascii="Arial" w:hAnsi="Arial" w:cs="Arial"/>
          <w:i/>
          <w:iCs/>
          <w:sz w:val="24"/>
          <w:szCs w:val="24"/>
        </w:rPr>
      </w:pPr>
    </w:p>
    <w:p w14:paraId="3E8A86E4" w14:textId="1042889C" w:rsidR="00262F69" w:rsidRPr="00DD25B7" w:rsidRDefault="00262F69" w:rsidP="00337B10">
      <w:pPr>
        <w:pStyle w:val="ListParagraph"/>
        <w:tabs>
          <w:tab w:val="left" w:pos="2835"/>
        </w:tabs>
        <w:spacing w:after="0" w:line="360" w:lineRule="auto"/>
        <w:ind w:left="2835" w:right="677" w:hanging="567"/>
        <w:contextualSpacing w:val="0"/>
        <w:jc w:val="both"/>
        <w:rPr>
          <w:rFonts w:ascii="Arial" w:hAnsi="Arial" w:cs="Arial"/>
          <w:i/>
          <w:iCs/>
          <w:sz w:val="24"/>
          <w:szCs w:val="24"/>
        </w:rPr>
      </w:pPr>
      <w:r w:rsidRPr="00DD25B7">
        <w:rPr>
          <w:rFonts w:ascii="Arial" w:hAnsi="Arial" w:cs="Arial"/>
          <w:i/>
          <w:iCs/>
          <w:sz w:val="24"/>
          <w:szCs w:val="24"/>
        </w:rPr>
        <w:t>(3)</w:t>
      </w:r>
      <w:r w:rsidR="00801426" w:rsidRPr="00DD25B7">
        <w:rPr>
          <w:rFonts w:ascii="Arial" w:hAnsi="Arial" w:cs="Arial"/>
          <w:i/>
          <w:iCs/>
          <w:sz w:val="24"/>
          <w:szCs w:val="24"/>
        </w:rPr>
        <w:tab/>
      </w:r>
      <w:r w:rsidRPr="00DD25B7">
        <w:rPr>
          <w:rFonts w:ascii="Arial" w:hAnsi="Arial" w:cs="Arial"/>
          <w:i/>
          <w:iCs/>
          <w:sz w:val="24"/>
          <w:szCs w:val="24"/>
        </w:rPr>
        <w:t xml:space="preserve">No personal or organ of state may interfere with the functioning of the courts… </w:t>
      </w:r>
    </w:p>
    <w:p w14:paraId="6365A1E2" w14:textId="77777777" w:rsidR="00262F69" w:rsidRPr="00DD25B7" w:rsidRDefault="00262F69" w:rsidP="00337B10">
      <w:pPr>
        <w:pStyle w:val="ListParagraph"/>
        <w:tabs>
          <w:tab w:val="left" w:pos="2835"/>
        </w:tabs>
        <w:spacing w:after="0" w:line="360" w:lineRule="auto"/>
        <w:ind w:left="2268" w:right="677"/>
        <w:contextualSpacing w:val="0"/>
        <w:jc w:val="both"/>
        <w:rPr>
          <w:rFonts w:ascii="Arial" w:hAnsi="Arial" w:cs="Arial"/>
          <w:i/>
          <w:iCs/>
          <w:sz w:val="24"/>
          <w:szCs w:val="24"/>
        </w:rPr>
      </w:pPr>
    </w:p>
    <w:p w14:paraId="4D0038C3" w14:textId="2E31DF50" w:rsidR="00262F69" w:rsidRPr="00DD25B7" w:rsidRDefault="00262F69" w:rsidP="00337B10">
      <w:pPr>
        <w:pStyle w:val="ListParagraph"/>
        <w:tabs>
          <w:tab w:val="left" w:pos="2835"/>
        </w:tabs>
        <w:spacing w:after="0" w:line="360" w:lineRule="auto"/>
        <w:ind w:left="2835" w:right="677" w:hanging="567"/>
        <w:contextualSpacing w:val="0"/>
        <w:jc w:val="both"/>
        <w:rPr>
          <w:rFonts w:ascii="Arial" w:hAnsi="Arial" w:cs="Arial"/>
          <w:i/>
          <w:iCs/>
          <w:sz w:val="24"/>
          <w:szCs w:val="24"/>
        </w:rPr>
      </w:pPr>
      <w:r w:rsidRPr="00DD25B7">
        <w:rPr>
          <w:rFonts w:ascii="Arial" w:hAnsi="Arial" w:cs="Arial"/>
          <w:i/>
          <w:iCs/>
          <w:sz w:val="24"/>
          <w:szCs w:val="24"/>
        </w:rPr>
        <w:t>(5)</w:t>
      </w:r>
      <w:r w:rsidR="00801426" w:rsidRPr="00DD25B7">
        <w:rPr>
          <w:rFonts w:ascii="Arial" w:hAnsi="Arial" w:cs="Arial"/>
          <w:i/>
          <w:iCs/>
          <w:sz w:val="24"/>
          <w:szCs w:val="24"/>
        </w:rPr>
        <w:tab/>
      </w:r>
      <w:r w:rsidRPr="00DD25B7">
        <w:rPr>
          <w:rFonts w:ascii="Arial" w:hAnsi="Arial" w:cs="Arial"/>
          <w:i/>
          <w:iCs/>
          <w:sz w:val="24"/>
          <w:szCs w:val="24"/>
        </w:rPr>
        <w:t>An order or decision issued by a court binds all persons to whom and organs of state to which it applies.</w:t>
      </w:r>
      <w:r w:rsidR="00F70264" w:rsidRPr="00DD25B7">
        <w:rPr>
          <w:rFonts w:ascii="Arial" w:hAnsi="Arial" w:cs="Arial"/>
          <w:i/>
          <w:iCs/>
          <w:sz w:val="24"/>
          <w:szCs w:val="24"/>
        </w:rPr>
        <w:t xml:space="preserve">” </w:t>
      </w:r>
    </w:p>
    <w:p w14:paraId="1C8E6CA1"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1EEA2386" w14:textId="0AA51CD9"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It also offends against Section</w:t>
      </w:r>
      <w:r w:rsidR="00801426" w:rsidRPr="00DD25B7">
        <w:rPr>
          <w:rFonts w:ascii="Arial" w:hAnsi="Arial" w:cs="Arial"/>
          <w:sz w:val="24"/>
          <w:szCs w:val="24"/>
        </w:rPr>
        <w:t> </w:t>
      </w:r>
      <w:r w:rsidRPr="00DD25B7">
        <w:rPr>
          <w:rFonts w:ascii="Arial" w:hAnsi="Arial" w:cs="Arial"/>
          <w:sz w:val="24"/>
          <w:szCs w:val="24"/>
        </w:rPr>
        <w:t xml:space="preserve">169 of the Constitution which provides that the High Court of South Africa may decide any Constitutional matter (except for two exceptions), and </w:t>
      </w:r>
      <w:r w:rsidR="00801426" w:rsidRPr="00DD25B7">
        <w:rPr>
          <w:rFonts w:ascii="Arial" w:hAnsi="Arial" w:cs="Arial"/>
          <w:i/>
          <w:iCs/>
          <w:sz w:val="24"/>
          <w:szCs w:val="24"/>
        </w:rPr>
        <w:t>“</w:t>
      </w:r>
      <w:r w:rsidRPr="00DD25B7">
        <w:rPr>
          <w:rFonts w:ascii="Arial" w:hAnsi="Arial" w:cs="Arial"/>
          <w:i/>
          <w:iCs/>
          <w:sz w:val="24"/>
          <w:szCs w:val="24"/>
        </w:rPr>
        <w:t xml:space="preserve">any other matter not assigned </w:t>
      </w:r>
      <w:r w:rsidRPr="00DD25B7">
        <w:rPr>
          <w:rFonts w:ascii="Arial" w:hAnsi="Arial" w:cs="Arial"/>
          <w:b/>
          <w:bCs/>
          <w:i/>
          <w:iCs/>
          <w:sz w:val="24"/>
          <w:szCs w:val="24"/>
        </w:rPr>
        <w:t>to another court by an act of Parliament</w:t>
      </w:r>
      <w:r w:rsidRPr="00DD25B7">
        <w:rPr>
          <w:rFonts w:ascii="Arial" w:hAnsi="Arial" w:cs="Arial"/>
          <w:i/>
          <w:iCs/>
          <w:sz w:val="24"/>
          <w:szCs w:val="24"/>
        </w:rPr>
        <w:t>.</w:t>
      </w:r>
      <w:r w:rsidR="00801426" w:rsidRPr="00DD25B7">
        <w:rPr>
          <w:rFonts w:ascii="Arial" w:hAnsi="Arial" w:cs="Arial"/>
          <w:i/>
          <w:iCs/>
          <w:sz w:val="24"/>
          <w:szCs w:val="24"/>
        </w:rPr>
        <w:t xml:space="preserve">” </w:t>
      </w:r>
      <w:r w:rsidRPr="00DD25B7">
        <w:rPr>
          <w:rFonts w:ascii="Arial" w:hAnsi="Arial" w:cs="Arial"/>
          <w:sz w:val="24"/>
          <w:szCs w:val="24"/>
        </w:rPr>
        <w:t xml:space="preserve"> (Emphasis added).</w:t>
      </w:r>
    </w:p>
    <w:p w14:paraId="176186A7"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13776646" w14:textId="7B50777C"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It also offends again Section</w:t>
      </w:r>
      <w:r w:rsidR="00801426" w:rsidRPr="00DD25B7">
        <w:rPr>
          <w:rFonts w:ascii="Arial" w:hAnsi="Arial" w:cs="Arial"/>
          <w:sz w:val="24"/>
          <w:szCs w:val="24"/>
        </w:rPr>
        <w:t> </w:t>
      </w:r>
      <w:r w:rsidRPr="00DD25B7">
        <w:rPr>
          <w:rFonts w:ascii="Arial" w:hAnsi="Arial" w:cs="Arial"/>
          <w:sz w:val="24"/>
          <w:szCs w:val="24"/>
        </w:rPr>
        <w:t xml:space="preserve">173 of the Constitution which provides that the Constitutional Court, the Supreme Court of Appeal and the High Court of South Africa each has the inherent power to protect and regulate their own process and to develop the common law, taking into account the interests of justice.  </w:t>
      </w:r>
    </w:p>
    <w:p w14:paraId="669B4858"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6E334BA8" w14:textId="170A8F94"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Moreover, there is nothing in the </w:t>
      </w:r>
      <w:r w:rsidR="00F70264" w:rsidRPr="00DD25B7">
        <w:rPr>
          <w:rFonts w:ascii="Arial" w:hAnsi="Arial" w:cs="Arial"/>
          <w:sz w:val="24"/>
          <w:szCs w:val="24"/>
        </w:rPr>
        <w:t>Act</w:t>
      </w:r>
      <w:r w:rsidRPr="00DD25B7">
        <w:rPr>
          <w:rFonts w:ascii="Arial" w:hAnsi="Arial" w:cs="Arial"/>
          <w:sz w:val="24"/>
          <w:szCs w:val="24"/>
        </w:rPr>
        <w:t xml:space="preserve"> which would give rise to the deprivation of jurisdiction as contended for by the </w:t>
      </w:r>
      <w:r w:rsidR="00DD25B7">
        <w:rPr>
          <w:rFonts w:ascii="Arial" w:hAnsi="Arial" w:cs="Arial"/>
          <w:sz w:val="24"/>
          <w:szCs w:val="24"/>
        </w:rPr>
        <w:t>Applicant</w:t>
      </w:r>
      <w:r w:rsidRPr="00DD25B7">
        <w:rPr>
          <w:rFonts w:ascii="Arial" w:hAnsi="Arial" w:cs="Arial"/>
          <w:sz w:val="24"/>
          <w:szCs w:val="24"/>
        </w:rPr>
        <w:t xml:space="preserve">, nor is there anything in the </w:t>
      </w:r>
      <w:r w:rsidR="00F70264" w:rsidRPr="00DD25B7">
        <w:rPr>
          <w:rFonts w:ascii="Arial" w:hAnsi="Arial" w:cs="Arial"/>
          <w:sz w:val="24"/>
          <w:szCs w:val="24"/>
        </w:rPr>
        <w:t>Act</w:t>
      </w:r>
      <w:r w:rsidR="00020CC5" w:rsidRPr="00DD25B7">
        <w:rPr>
          <w:rFonts w:ascii="Arial" w:hAnsi="Arial" w:cs="Arial"/>
          <w:sz w:val="24"/>
          <w:szCs w:val="24"/>
        </w:rPr>
        <w:t xml:space="preserve"> </w:t>
      </w:r>
      <w:r w:rsidRPr="00DD25B7">
        <w:rPr>
          <w:rFonts w:ascii="Arial" w:hAnsi="Arial" w:cs="Arial"/>
          <w:sz w:val="24"/>
          <w:szCs w:val="24"/>
        </w:rPr>
        <w:t xml:space="preserve">which would assign the common law power to decide an eviction application upon </w:t>
      </w:r>
      <w:r w:rsidRPr="00DD25B7">
        <w:rPr>
          <w:rFonts w:ascii="Arial" w:hAnsi="Arial" w:cs="Arial"/>
          <w:i/>
          <w:iCs/>
          <w:sz w:val="24"/>
          <w:szCs w:val="24"/>
        </w:rPr>
        <w:t>“another court”</w:t>
      </w:r>
      <w:r w:rsidRPr="00DD25B7">
        <w:rPr>
          <w:rFonts w:ascii="Arial" w:hAnsi="Arial" w:cs="Arial"/>
          <w:sz w:val="24"/>
          <w:szCs w:val="24"/>
        </w:rPr>
        <w:t xml:space="preserve">. </w:t>
      </w:r>
      <w:r w:rsidR="00020CC5" w:rsidRPr="00DD25B7">
        <w:rPr>
          <w:rFonts w:ascii="Arial" w:hAnsi="Arial" w:cs="Arial"/>
          <w:sz w:val="24"/>
          <w:szCs w:val="24"/>
        </w:rPr>
        <w:t xml:space="preserve"> </w:t>
      </w:r>
      <w:r w:rsidRPr="00DD25B7">
        <w:rPr>
          <w:rFonts w:ascii="Arial" w:hAnsi="Arial" w:cs="Arial"/>
          <w:sz w:val="24"/>
          <w:szCs w:val="24"/>
        </w:rPr>
        <w:t xml:space="preserve">The </w:t>
      </w:r>
      <w:r w:rsidR="0056301F">
        <w:rPr>
          <w:rFonts w:ascii="Arial" w:hAnsi="Arial" w:cs="Arial"/>
          <w:sz w:val="24"/>
          <w:szCs w:val="24"/>
        </w:rPr>
        <w:t>Arbitrator</w:t>
      </w:r>
      <w:r w:rsidRPr="00DD25B7">
        <w:rPr>
          <w:rFonts w:ascii="Arial" w:hAnsi="Arial" w:cs="Arial"/>
          <w:sz w:val="24"/>
          <w:szCs w:val="24"/>
        </w:rPr>
        <w:t xml:space="preserve"> under the </w:t>
      </w:r>
      <w:r w:rsidR="00F70264" w:rsidRPr="00DD25B7">
        <w:rPr>
          <w:rFonts w:ascii="Arial" w:hAnsi="Arial" w:cs="Arial"/>
          <w:sz w:val="24"/>
          <w:szCs w:val="24"/>
        </w:rPr>
        <w:t>Act</w:t>
      </w:r>
      <w:r w:rsidR="00020CC5" w:rsidRPr="00DD25B7">
        <w:rPr>
          <w:rFonts w:ascii="Arial" w:hAnsi="Arial" w:cs="Arial"/>
          <w:sz w:val="24"/>
          <w:szCs w:val="24"/>
        </w:rPr>
        <w:t xml:space="preserve"> </w:t>
      </w:r>
      <w:r w:rsidRPr="00DD25B7">
        <w:rPr>
          <w:rFonts w:ascii="Arial" w:hAnsi="Arial" w:cs="Arial"/>
          <w:sz w:val="24"/>
          <w:szCs w:val="24"/>
        </w:rPr>
        <w:t xml:space="preserve">is not </w:t>
      </w:r>
      <w:r w:rsidRPr="00DD25B7">
        <w:rPr>
          <w:rFonts w:ascii="Arial" w:hAnsi="Arial" w:cs="Arial"/>
          <w:i/>
          <w:iCs/>
          <w:sz w:val="24"/>
          <w:szCs w:val="24"/>
        </w:rPr>
        <w:t>“another court”</w:t>
      </w:r>
      <w:r w:rsidRPr="00DD25B7">
        <w:rPr>
          <w:rFonts w:ascii="Arial" w:hAnsi="Arial" w:cs="Arial"/>
          <w:sz w:val="24"/>
          <w:szCs w:val="24"/>
        </w:rPr>
        <w:t xml:space="preserve"> and even if he/she was, these common</w:t>
      </w:r>
      <w:bookmarkEnd w:id="2"/>
      <w:r w:rsidRPr="00DD25B7">
        <w:rPr>
          <w:rFonts w:ascii="Arial" w:hAnsi="Arial" w:cs="Arial"/>
          <w:sz w:val="24"/>
          <w:szCs w:val="24"/>
        </w:rPr>
        <w:t xml:space="preserve"> law powers are simply not assigned under the </w:t>
      </w:r>
      <w:r w:rsidR="00F70264" w:rsidRPr="00DD25B7">
        <w:rPr>
          <w:rFonts w:ascii="Arial" w:hAnsi="Arial" w:cs="Arial"/>
          <w:sz w:val="24"/>
          <w:szCs w:val="24"/>
        </w:rPr>
        <w:t>Act</w:t>
      </w:r>
      <w:r w:rsidR="00020CC5" w:rsidRPr="00DD25B7">
        <w:rPr>
          <w:rFonts w:ascii="Arial" w:hAnsi="Arial" w:cs="Arial"/>
          <w:sz w:val="24"/>
          <w:szCs w:val="24"/>
        </w:rPr>
        <w:t xml:space="preserve"> </w:t>
      </w:r>
      <w:r w:rsidRPr="00DD25B7">
        <w:rPr>
          <w:rFonts w:ascii="Arial" w:hAnsi="Arial" w:cs="Arial"/>
          <w:sz w:val="24"/>
          <w:szCs w:val="24"/>
        </w:rPr>
        <w:t>or otherwise.</w:t>
      </w:r>
    </w:p>
    <w:p w14:paraId="40EA5741" w14:textId="3B838420" w:rsidR="00262F69" w:rsidRPr="00DD25B7" w:rsidRDefault="00262F69" w:rsidP="00337B10">
      <w:pPr>
        <w:spacing w:after="0" w:line="480" w:lineRule="auto"/>
        <w:ind w:left="1134" w:hanging="1134"/>
        <w:jc w:val="both"/>
        <w:rPr>
          <w:rFonts w:ascii="Arial" w:hAnsi="Arial" w:cs="Arial"/>
          <w:sz w:val="24"/>
          <w:szCs w:val="24"/>
        </w:rPr>
      </w:pPr>
    </w:p>
    <w:p w14:paraId="3F70A41B" w14:textId="77777777" w:rsidR="00F70264" w:rsidRPr="00DD25B7" w:rsidRDefault="00F70264" w:rsidP="00907623">
      <w:pPr>
        <w:spacing w:after="0" w:line="480" w:lineRule="auto"/>
        <w:ind w:left="1134" w:hanging="1134"/>
        <w:jc w:val="both"/>
        <w:rPr>
          <w:rFonts w:ascii="Arial" w:hAnsi="Arial" w:cs="Arial"/>
          <w:sz w:val="24"/>
          <w:szCs w:val="24"/>
        </w:rPr>
      </w:pPr>
    </w:p>
    <w:p w14:paraId="79222FC0" w14:textId="5F7EA2B4" w:rsidR="00262F69" w:rsidRPr="00DD25B7" w:rsidRDefault="00262F69" w:rsidP="00337B10">
      <w:pPr>
        <w:pStyle w:val="ListParagraph"/>
        <w:spacing w:after="0" w:line="480" w:lineRule="auto"/>
        <w:ind w:left="1134" w:hanging="1134"/>
        <w:contextualSpacing w:val="0"/>
        <w:jc w:val="both"/>
        <w:rPr>
          <w:rFonts w:ascii="Arial" w:hAnsi="Arial" w:cs="Arial"/>
          <w:b/>
          <w:bCs/>
          <w:sz w:val="24"/>
          <w:szCs w:val="24"/>
          <w:u w:val="single"/>
        </w:rPr>
      </w:pPr>
      <w:r w:rsidRPr="00DD25B7">
        <w:rPr>
          <w:rFonts w:ascii="Arial" w:hAnsi="Arial" w:cs="Arial"/>
          <w:b/>
          <w:bCs/>
          <w:sz w:val="24"/>
          <w:szCs w:val="24"/>
          <w:u w:val="single"/>
        </w:rPr>
        <w:t xml:space="preserve">APPEAL COURT </w:t>
      </w:r>
      <w:r w:rsidR="00020CC5" w:rsidRPr="00DD25B7">
        <w:rPr>
          <w:rFonts w:ascii="Arial" w:hAnsi="Arial" w:cs="Arial"/>
          <w:b/>
          <w:bCs/>
          <w:sz w:val="24"/>
          <w:szCs w:val="24"/>
          <w:u w:val="single"/>
        </w:rPr>
        <w:t>–</w:t>
      </w:r>
      <w:r w:rsidRPr="00DD25B7">
        <w:rPr>
          <w:rFonts w:ascii="Arial" w:hAnsi="Arial" w:cs="Arial"/>
          <w:b/>
          <w:bCs/>
          <w:sz w:val="24"/>
          <w:szCs w:val="24"/>
          <w:u w:val="single"/>
        </w:rPr>
        <w:t xml:space="preserve"> INTERFERENCE</w:t>
      </w:r>
    </w:p>
    <w:p w14:paraId="2F8EE278" w14:textId="77777777" w:rsidR="00262F69" w:rsidRPr="00DD25B7" w:rsidRDefault="00262F69" w:rsidP="00337B10">
      <w:pPr>
        <w:pStyle w:val="ListParagraph"/>
        <w:spacing w:after="0" w:line="480" w:lineRule="auto"/>
        <w:ind w:left="1134" w:hanging="1134"/>
        <w:contextualSpacing w:val="0"/>
        <w:rPr>
          <w:rFonts w:ascii="Arial" w:hAnsi="Arial" w:cs="Arial"/>
          <w:sz w:val="24"/>
          <w:szCs w:val="24"/>
        </w:rPr>
      </w:pPr>
    </w:p>
    <w:p w14:paraId="1792EA0A" w14:textId="05B424F9"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From </w:t>
      </w:r>
      <w:r w:rsidR="00A47178" w:rsidRPr="00DD25B7">
        <w:rPr>
          <w:rFonts w:ascii="Arial" w:hAnsi="Arial" w:cs="Arial"/>
          <w:sz w:val="24"/>
          <w:szCs w:val="24"/>
        </w:rPr>
        <w:t>t</w:t>
      </w:r>
      <w:r w:rsidR="00876065" w:rsidRPr="00DD25B7">
        <w:rPr>
          <w:rFonts w:ascii="Arial" w:hAnsi="Arial" w:cs="Arial"/>
          <w:sz w:val="24"/>
          <w:szCs w:val="24"/>
        </w:rPr>
        <w:t xml:space="preserve">he </w:t>
      </w:r>
      <w:r w:rsidR="00DD25B7">
        <w:rPr>
          <w:rFonts w:ascii="Arial" w:hAnsi="Arial" w:cs="Arial"/>
          <w:sz w:val="24"/>
          <w:szCs w:val="24"/>
        </w:rPr>
        <w:t>Applicant</w:t>
      </w:r>
      <w:r w:rsidRPr="00DD25B7">
        <w:rPr>
          <w:rFonts w:ascii="Arial" w:hAnsi="Arial" w:cs="Arial"/>
          <w:sz w:val="24"/>
          <w:szCs w:val="24"/>
        </w:rPr>
        <w:t>’s affidavit it would appear that there is presently no reliance or a feint reliance upon the grounds actually advanced in th</w:t>
      </w:r>
      <w:r w:rsidR="00876065" w:rsidRPr="00DD25B7">
        <w:rPr>
          <w:rFonts w:ascii="Arial" w:hAnsi="Arial" w:cs="Arial"/>
          <w:sz w:val="24"/>
          <w:szCs w:val="24"/>
        </w:rPr>
        <w:t xml:space="preserve">e </w:t>
      </w:r>
      <w:r w:rsidR="00DD25B7">
        <w:rPr>
          <w:rFonts w:ascii="Arial" w:hAnsi="Arial" w:cs="Arial"/>
          <w:sz w:val="24"/>
          <w:szCs w:val="24"/>
        </w:rPr>
        <w:t>Applicant</w:t>
      </w:r>
      <w:r w:rsidRPr="00DD25B7">
        <w:rPr>
          <w:rFonts w:ascii="Arial" w:hAnsi="Arial" w:cs="Arial"/>
          <w:sz w:val="24"/>
          <w:szCs w:val="24"/>
        </w:rPr>
        <w:t xml:space="preserve">’s main papers in the Court </w:t>
      </w:r>
      <w:r w:rsidRPr="00DD25B7">
        <w:rPr>
          <w:rFonts w:ascii="Arial" w:hAnsi="Arial" w:cs="Arial"/>
          <w:i/>
          <w:sz w:val="24"/>
          <w:szCs w:val="24"/>
        </w:rPr>
        <w:t>a quo</w:t>
      </w:r>
      <w:r w:rsidRPr="00DD25B7">
        <w:rPr>
          <w:rFonts w:ascii="Arial" w:hAnsi="Arial" w:cs="Arial"/>
          <w:sz w:val="24"/>
          <w:szCs w:val="24"/>
        </w:rPr>
        <w:t xml:space="preserve">, which was for a stay pending the outcome of the arbitration under the </w:t>
      </w:r>
      <w:r w:rsidR="00F70264" w:rsidRPr="00DD25B7">
        <w:rPr>
          <w:rFonts w:ascii="Arial" w:hAnsi="Arial" w:cs="Arial"/>
          <w:sz w:val="24"/>
          <w:szCs w:val="24"/>
        </w:rPr>
        <w:t>Act</w:t>
      </w:r>
      <w:r w:rsidRPr="00DD25B7">
        <w:rPr>
          <w:rFonts w:ascii="Arial" w:hAnsi="Arial" w:cs="Arial"/>
          <w:sz w:val="24"/>
          <w:szCs w:val="24"/>
        </w:rPr>
        <w:t>.</w:t>
      </w:r>
      <w:r w:rsidR="00020CC5" w:rsidRPr="00DD25B7">
        <w:rPr>
          <w:rFonts w:ascii="Arial" w:hAnsi="Arial" w:cs="Arial"/>
          <w:sz w:val="24"/>
          <w:szCs w:val="24"/>
        </w:rPr>
        <w:t xml:space="preserve">  </w:t>
      </w:r>
    </w:p>
    <w:p w14:paraId="1E129767" w14:textId="77777777" w:rsidR="007734BD" w:rsidRPr="00DD25B7" w:rsidRDefault="007734BD" w:rsidP="007734BD">
      <w:pPr>
        <w:pStyle w:val="ListParagraph"/>
        <w:spacing w:after="0" w:line="480" w:lineRule="auto"/>
        <w:ind w:left="1134"/>
        <w:contextualSpacing w:val="0"/>
        <w:jc w:val="both"/>
        <w:rPr>
          <w:rFonts w:ascii="Arial" w:hAnsi="Arial" w:cs="Arial"/>
          <w:sz w:val="24"/>
          <w:szCs w:val="24"/>
        </w:rPr>
      </w:pPr>
    </w:p>
    <w:p w14:paraId="2DC5BEA0" w14:textId="2F39FB0F"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Whether or not a stay should have been granted fell within an exercise of a discretion by the Court </w:t>
      </w:r>
      <w:r w:rsidRPr="00DD25B7">
        <w:rPr>
          <w:rFonts w:ascii="Arial" w:hAnsi="Arial" w:cs="Arial"/>
          <w:i/>
          <w:sz w:val="24"/>
          <w:szCs w:val="24"/>
        </w:rPr>
        <w:t>a quo</w:t>
      </w:r>
      <w:r w:rsidRPr="00DD25B7">
        <w:rPr>
          <w:rFonts w:ascii="Arial" w:hAnsi="Arial" w:cs="Arial"/>
          <w:sz w:val="24"/>
          <w:szCs w:val="24"/>
        </w:rPr>
        <w:t>.</w:t>
      </w:r>
      <w:r w:rsidR="00020CC5" w:rsidRPr="00DD25B7">
        <w:rPr>
          <w:rFonts w:ascii="Arial" w:hAnsi="Arial" w:cs="Arial"/>
          <w:sz w:val="24"/>
          <w:szCs w:val="24"/>
        </w:rPr>
        <w:t xml:space="preserve">  </w:t>
      </w:r>
    </w:p>
    <w:p w14:paraId="162EBB65"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19D7DF2B" w14:textId="0580BD74"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An </w:t>
      </w:r>
      <w:r w:rsidR="00020CC5" w:rsidRPr="00DD25B7">
        <w:rPr>
          <w:rFonts w:ascii="Arial" w:hAnsi="Arial" w:cs="Arial"/>
          <w:sz w:val="24"/>
          <w:szCs w:val="24"/>
        </w:rPr>
        <w:t>a</w:t>
      </w:r>
      <w:r w:rsidRPr="00DD25B7">
        <w:rPr>
          <w:rFonts w:ascii="Arial" w:hAnsi="Arial" w:cs="Arial"/>
          <w:sz w:val="24"/>
          <w:szCs w:val="24"/>
        </w:rPr>
        <w:t xml:space="preserve">ppeal Court will only interfere if the discretion has not been judicially exercised </w:t>
      </w:r>
      <w:r w:rsidR="00020CC5" w:rsidRPr="00DD25B7">
        <w:rPr>
          <w:rFonts w:ascii="Arial" w:hAnsi="Arial" w:cs="Arial"/>
          <w:sz w:val="24"/>
          <w:szCs w:val="24"/>
        </w:rPr>
        <w:t>–</w:t>
      </w:r>
      <w:r w:rsidRPr="00DD25B7">
        <w:rPr>
          <w:rFonts w:ascii="Arial" w:hAnsi="Arial" w:cs="Arial"/>
          <w:sz w:val="24"/>
          <w:szCs w:val="24"/>
        </w:rPr>
        <w:t xml:space="preserve"> i</w:t>
      </w:r>
      <w:r w:rsidR="00020CC5" w:rsidRPr="00DD25B7">
        <w:rPr>
          <w:rFonts w:ascii="Arial" w:hAnsi="Arial" w:cs="Arial"/>
          <w:sz w:val="24"/>
          <w:szCs w:val="24"/>
        </w:rPr>
        <w:t>.</w:t>
      </w:r>
      <w:r w:rsidRPr="00DD25B7">
        <w:rPr>
          <w:rFonts w:ascii="Arial" w:hAnsi="Arial" w:cs="Arial"/>
          <w:sz w:val="24"/>
          <w:szCs w:val="24"/>
        </w:rPr>
        <w:t xml:space="preserve">e. if there are one or more of the established review grounds.  No such grounds have been alleged, and none exist.  </w:t>
      </w:r>
    </w:p>
    <w:p w14:paraId="0999476C"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5855A2B2" w14:textId="3C95CBB9"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In any event</w:t>
      </w:r>
      <w:r w:rsidR="00020CC5" w:rsidRPr="00DD25B7">
        <w:rPr>
          <w:rFonts w:ascii="Arial" w:hAnsi="Arial" w:cs="Arial"/>
          <w:sz w:val="24"/>
          <w:szCs w:val="24"/>
        </w:rPr>
        <w:t>,</w:t>
      </w:r>
      <w:r w:rsidRPr="00DD25B7">
        <w:rPr>
          <w:rFonts w:ascii="Arial" w:hAnsi="Arial" w:cs="Arial"/>
          <w:sz w:val="24"/>
          <w:szCs w:val="24"/>
        </w:rPr>
        <w:t xml:space="preserve"> the </w:t>
      </w:r>
      <w:r w:rsidR="00DD25B7">
        <w:rPr>
          <w:rFonts w:ascii="Arial" w:hAnsi="Arial" w:cs="Arial"/>
          <w:sz w:val="24"/>
          <w:szCs w:val="24"/>
        </w:rPr>
        <w:t>Applicant</w:t>
      </w:r>
      <w:r w:rsidRPr="00DD25B7">
        <w:rPr>
          <w:rFonts w:ascii="Arial" w:hAnsi="Arial" w:cs="Arial"/>
          <w:sz w:val="24"/>
          <w:szCs w:val="24"/>
        </w:rPr>
        <w:t xml:space="preserve"> demonstrates no reasonable grounds to interfere with the analysis by the Court </w:t>
      </w:r>
      <w:r w:rsidRPr="00DD25B7">
        <w:rPr>
          <w:rFonts w:ascii="Arial" w:hAnsi="Arial" w:cs="Arial"/>
          <w:i/>
          <w:sz w:val="24"/>
          <w:szCs w:val="24"/>
        </w:rPr>
        <w:t>a quo</w:t>
      </w:r>
      <w:r w:rsidRPr="00DD25B7">
        <w:rPr>
          <w:rFonts w:ascii="Arial" w:hAnsi="Arial" w:cs="Arial"/>
          <w:sz w:val="24"/>
          <w:szCs w:val="24"/>
        </w:rPr>
        <w:t xml:space="preserve"> of the Section</w:t>
      </w:r>
      <w:r w:rsidR="00020CC5" w:rsidRPr="00DD25B7">
        <w:rPr>
          <w:rFonts w:ascii="Arial" w:hAnsi="Arial" w:cs="Arial"/>
          <w:sz w:val="24"/>
          <w:szCs w:val="24"/>
        </w:rPr>
        <w:t> </w:t>
      </w:r>
      <w:r w:rsidRPr="00DD25B7">
        <w:rPr>
          <w:rFonts w:ascii="Arial" w:hAnsi="Arial" w:cs="Arial"/>
          <w:sz w:val="24"/>
          <w:szCs w:val="24"/>
        </w:rPr>
        <w:t xml:space="preserve">12B arbitration procedure, concluding that this is a discrete process parallel to this litigation.  </w:t>
      </w:r>
    </w:p>
    <w:p w14:paraId="684F63CC"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48B480D8" w14:textId="1AF9F4F7" w:rsidR="00262F69" w:rsidRPr="00DD25B7" w:rsidRDefault="00876065"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Applicant</w:t>
      </w:r>
      <w:r w:rsidR="00262F69" w:rsidRPr="00DD25B7">
        <w:rPr>
          <w:rFonts w:ascii="Arial" w:hAnsi="Arial" w:cs="Arial"/>
          <w:sz w:val="24"/>
          <w:szCs w:val="24"/>
        </w:rPr>
        <w:t>'s defence is that it requested the Controller of Petroleum Products in terms of Section</w:t>
      </w:r>
      <w:r w:rsidR="00020CC5" w:rsidRPr="00DD25B7">
        <w:rPr>
          <w:rFonts w:ascii="Arial" w:hAnsi="Arial" w:cs="Arial"/>
          <w:sz w:val="24"/>
          <w:szCs w:val="24"/>
        </w:rPr>
        <w:t> </w:t>
      </w:r>
      <w:r w:rsidR="00262F69" w:rsidRPr="00DD25B7">
        <w:rPr>
          <w:rFonts w:ascii="Arial" w:hAnsi="Arial" w:cs="Arial"/>
          <w:sz w:val="24"/>
          <w:szCs w:val="24"/>
        </w:rPr>
        <w:t>12B of the Act to submit the main and associated disputes arising between the parties to arbitration.</w:t>
      </w:r>
      <w:r w:rsidR="00020CC5" w:rsidRPr="00DD25B7">
        <w:rPr>
          <w:rFonts w:ascii="Arial" w:hAnsi="Arial" w:cs="Arial"/>
          <w:sz w:val="24"/>
          <w:szCs w:val="24"/>
        </w:rPr>
        <w:t xml:space="preserve">  </w:t>
      </w:r>
    </w:p>
    <w:p w14:paraId="4FBFC259"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0A8FAF0C" w14:textId="1AAFAE7A"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bookmarkStart w:id="3" w:name="_Hlk54186344"/>
      <w:r w:rsidRPr="00DD25B7">
        <w:rPr>
          <w:rFonts w:ascii="Arial" w:hAnsi="Arial" w:cs="Arial"/>
          <w:sz w:val="24"/>
          <w:szCs w:val="24"/>
        </w:rPr>
        <w:t xml:space="preserve">Nowhere in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’s request for referral to arbitration under the said Section</w:t>
      </w:r>
      <w:r w:rsidR="00020CC5" w:rsidRPr="00DD25B7">
        <w:rPr>
          <w:rFonts w:ascii="Arial" w:hAnsi="Arial" w:cs="Arial"/>
          <w:sz w:val="24"/>
          <w:szCs w:val="24"/>
        </w:rPr>
        <w:t> </w:t>
      </w:r>
      <w:r w:rsidRPr="00DD25B7">
        <w:rPr>
          <w:rFonts w:ascii="Arial" w:hAnsi="Arial" w:cs="Arial"/>
          <w:sz w:val="24"/>
          <w:szCs w:val="24"/>
        </w:rPr>
        <w:t xml:space="preserve">12B does </w:t>
      </w:r>
      <w:r w:rsidR="00A47178" w:rsidRPr="00DD25B7">
        <w:rPr>
          <w:rFonts w:ascii="Arial" w:hAnsi="Arial" w:cs="Arial"/>
          <w:sz w:val="24"/>
          <w:szCs w:val="24"/>
        </w:rPr>
        <w:t>t</w:t>
      </w:r>
      <w:r w:rsidR="00876065" w:rsidRPr="00DD25B7">
        <w:rPr>
          <w:rFonts w:ascii="Arial" w:hAnsi="Arial" w:cs="Arial"/>
          <w:sz w:val="24"/>
          <w:szCs w:val="24"/>
        </w:rPr>
        <w:t xml:space="preserve">he </w:t>
      </w:r>
      <w:r w:rsidR="00DD25B7">
        <w:rPr>
          <w:rFonts w:ascii="Arial" w:hAnsi="Arial" w:cs="Arial"/>
          <w:sz w:val="24"/>
          <w:szCs w:val="24"/>
        </w:rPr>
        <w:t>Applicant</w:t>
      </w:r>
      <w:r w:rsidRPr="00DD25B7">
        <w:rPr>
          <w:rFonts w:ascii="Arial" w:hAnsi="Arial" w:cs="Arial"/>
          <w:sz w:val="24"/>
          <w:szCs w:val="24"/>
        </w:rPr>
        <w:t>:</w:t>
      </w:r>
      <w:r w:rsidR="00020CC5" w:rsidRPr="00DD25B7">
        <w:rPr>
          <w:rFonts w:ascii="Arial" w:hAnsi="Arial" w:cs="Arial"/>
          <w:sz w:val="24"/>
          <w:szCs w:val="24"/>
        </w:rPr>
        <w:t xml:space="preserve">  </w:t>
      </w:r>
    </w:p>
    <w:p w14:paraId="453B0340" w14:textId="77777777" w:rsidR="00262F69" w:rsidRPr="00DD25B7" w:rsidRDefault="00262F69" w:rsidP="00337B10">
      <w:pPr>
        <w:pStyle w:val="ListParagraph"/>
        <w:spacing w:after="0" w:line="480" w:lineRule="auto"/>
        <w:contextualSpacing w:val="0"/>
        <w:jc w:val="both"/>
        <w:rPr>
          <w:rFonts w:ascii="Arial" w:hAnsi="Arial" w:cs="Arial"/>
          <w:sz w:val="24"/>
          <w:szCs w:val="24"/>
        </w:rPr>
      </w:pPr>
    </w:p>
    <w:p w14:paraId="2967861C" w14:textId="5E5B1902" w:rsidR="005D7AAC" w:rsidRPr="00DD25B7" w:rsidRDefault="005D7AAC" w:rsidP="00337B10">
      <w:pPr>
        <w:pStyle w:val="ListParagraph"/>
        <w:numPr>
          <w:ilvl w:val="1"/>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dispute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's ownership of the premises or request a referral of a dispute based on any such challenge.  Instead the </w:t>
      </w:r>
      <w:r w:rsidR="00DD25B7">
        <w:rPr>
          <w:rFonts w:ascii="Arial" w:hAnsi="Arial" w:cs="Arial"/>
          <w:sz w:val="24"/>
          <w:szCs w:val="24"/>
        </w:rPr>
        <w:t>Respondent</w:t>
      </w:r>
      <w:r w:rsidRPr="00DD25B7">
        <w:rPr>
          <w:rFonts w:ascii="Arial" w:hAnsi="Arial" w:cs="Arial"/>
          <w:sz w:val="24"/>
          <w:szCs w:val="24"/>
        </w:rPr>
        <w:t xml:space="preserve"> expressly admits that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is the owner of the premises</w:t>
      </w:r>
      <w:r w:rsidR="00020CC5" w:rsidRPr="00DD25B7">
        <w:rPr>
          <w:rFonts w:ascii="Arial" w:hAnsi="Arial" w:cs="Arial"/>
          <w:sz w:val="24"/>
          <w:szCs w:val="24"/>
        </w:rPr>
        <w:t>;</w:t>
      </w:r>
      <w:r w:rsidRPr="00DD25B7">
        <w:rPr>
          <w:rStyle w:val="FootnoteReference"/>
          <w:rFonts w:ascii="Arial" w:hAnsi="Arial" w:cs="Arial"/>
          <w:sz w:val="24"/>
          <w:szCs w:val="24"/>
        </w:rPr>
        <w:footnoteReference w:id="10"/>
      </w:r>
      <w:r w:rsidR="00020CC5" w:rsidRPr="00DD25B7">
        <w:rPr>
          <w:rFonts w:ascii="Arial" w:hAnsi="Arial" w:cs="Arial"/>
          <w:sz w:val="24"/>
          <w:szCs w:val="24"/>
        </w:rPr>
        <w:t xml:space="preserve">  </w:t>
      </w:r>
    </w:p>
    <w:p w14:paraId="2EDB2ABF" w14:textId="77777777" w:rsidR="00F70264" w:rsidRPr="00DD25B7" w:rsidRDefault="00F70264" w:rsidP="007734BD">
      <w:pPr>
        <w:spacing w:after="0" w:line="480" w:lineRule="auto"/>
        <w:jc w:val="both"/>
        <w:rPr>
          <w:rFonts w:ascii="Arial" w:hAnsi="Arial" w:cs="Arial"/>
          <w:sz w:val="24"/>
          <w:szCs w:val="24"/>
        </w:rPr>
      </w:pPr>
    </w:p>
    <w:p w14:paraId="6048AD43" w14:textId="391F0DEA" w:rsidR="005D7AAC" w:rsidRPr="00DD25B7" w:rsidRDefault="005D7AAC" w:rsidP="00337B10">
      <w:pPr>
        <w:pStyle w:val="ListParagraph"/>
        <w:numPr>
          <w:ilvl w:val="1"/>
          <w:numId w:val="4"/>
        </w:numPr>
        <w:spacing w:after="0" w:line="480" w:lineRule="auto"/>
        <w:contextualSpacing w:val="0"/>
        <w:jc w:val="both"/>
        <w:rPr>
          <w:rFonts w:ascii="Arial" w:hAnsi="Arial" w:cs="Arial"/>
          <w:sz w:val="24"/>
          <w:szCs w:val="24"/>
        </w:rPr>
      </w:pPr>
      <w:r w:rsidRPr="00DD25B7">
        <w:rPr>
          <w:rFonts w:ascii="Arial" w:hAnsi="Arial" w:cs="Arial"/>
          <w:sz w:val="24"/>
          <w:szCs w:val="24"/>
        </w:rPr>
        <w:t>request an award in respect of eviction;</w:t>
      </w:r>
      <w:r w:rsidR="00020CC5" w:rsidRPr="00DD25B7">
        <w:rPr>
          <w:rFonts w:ascii="Arial" w:hAnsi="Arial" w:cs="Arial"/>
          <w:sz w:val="24"/>
          <w:szCs w:val="24"/>
        </w:rPr>
        <w:t xml:space="preserve"> </w:t>
      </w:r>
    </w:p>
    <w:p w14:paraId="1045F947" w14:textId="77777777" w:rsidR="00020CC5" w:rsidRPr="00DD25B7" w:rsidRDefault="00020CC5" w:rsidP="00907623">
      <w:pPr>
        <w:pStyle w:val="ListParagraph"/>
        <w:spacing w:after="0" w:line="480" w:lineRule="auto"/>
        <w:contextualSpacing w:val="0"/>
        <w:rPr>
          <w:rFonts w:ascii="Arial" w:hAnsi="Arial" w:cs="Arial"/>
          <w:sz w:val="24"/>
          <w:szCs w:val="24"/>
        </w:rPr>
      </w:pPr>
    </w:p>
    <w:p w14:paraId="2FEDB261" w14:textId="56B5F873" w:rsidR="005D7AAC" w:rsidRPr="00DD25B7" w:rsidRDefault="005D7AAC" w:rsidP="00337B10">
      <w:pPr>
        <w:pStyle w:val="ListParagraph"/>
        <w:numPr>
          <w:ilvl w:val="1"/>
          <w:numId w:val="4"/>
        </w:numPr>
        <w:spacing w:after="0" w:line="480" w:lineRule="auto"/>
        <w:contextualSpacing w:val="0"/>
        <w:jc w:val="both"/>
        <w:rPr>
          <w:rFonts w:ascii="Arial" w:hAnsi="Arial" w:cs="Arial"/>
          <w:sz w:val="24"/>
          <w:szCs w:val="24"/>
        </w:rPr>
      </w:pPr>
      <w:r w:rsidRPr="00DD25B7">
        <w:rPr>
          <w:rFonts w:ascii="Arial" w:hAnsi="Arial" w:cs="Arial"/>
          <w:sz w:val="24"/>
          <w:szCs w:val="24"/>
        </w:rPr>
        <w:t>request an award declaring that the renewal agreement was concluded or is in existence, or should be created between the parties;</w:t>
      </w:r>
      <w:r w:rsidR="00020CC5" w:rsidRPr="00DD25B7">
        <w:rPr>
          <w:rFonts w:ascii="Arial" w:hAnsi="Arial" w:cs="Arial"/>
          <w:sz w:val="24"/>
          <w:szCs w:val="24"/>
        </w:rPr>
        <w:t xml:space="preserve"> </w:t>
      </w:r>
    </w:p>
    <w:p w14:paraId="60CEBC14" w14:textId="77777777" w:rsidR="00020CC5" w:rsidRPr="00DD25B7" w:rsidRDefault="00020CC5" w:rsidP="00907623">
      <w:pPr>
        <w:pStyle w:val="ListParagraph"/>
        <w:spacing w:after="0" w:line="480" w:lineRule="auto"/>
        <w:contextualSpacing w:val="0"/>
        <w:rPr>
          <w:rFonts w:ascii="Arial" w:hAnsi="Arial" w:cs="Arial"/>
          <w:sz w:val="24"/>
          <w:szCs w:val="24"/>
        </w:rPr>
      </w:pPr>
    </w:p>
    <w:p w14:paraId="7B01770F" w14:textId="4F451553" w:rsidR="00262F69" w:rsidRPr="00DD25B7" w:rsidRDefault="005D7AAC" w:rsidP="00337B10">
      <w:pPr>
        <w:pStyle w:val="ListParagraph"/>
        <w:numPr>
          <w:ilvl w:val="1"/>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instead its complaint is that it </w:t>
      </w:r>
      <w:r w:rsidRPr="00DD25B7">
        <w:rPr>
          <w:rFonts w:ascii="Arial" w:hAnsi="Arial" w:cs="Arial"/>
          <w:iCs/>
          <w:sz w:val="24"/>
          <w:szCs w:val="24"/>
          <w:u w:val="single"/>
        </w:rPr>
        <w:t>has</w:t>
      </w:r>
      <w:r w:rsidR="00020CC5" w:rsidRPr="00DD25B7">
        <w:rPr>
          <w:rFonts w:ascii="Arial" w:hAnsi="Arial" w:cs="Arial"/>
          <w:iCs/>
          <w:sz w:val="24"/>
          <w:szCs w:val="24"/>
          <w:u w:val="single"/>
        </w:rPr>
        <w:t xml:space="preserve"> </w:t>
      </w:r>
      <w:r w:rsidRPr="00DD25B7">
        <w:rPr>
          <w:rFonts w:ascii="Arial" w:hAnsi="Arial" w:cs="Arial"/>
          <w:iCs/>
          <w:sz w:val="24"/>
          <w:szCs w:val="24"/>
          <w:u w:val="single"/>
        </w:rPr>
        <w:t>n</w:t>
      </w:r>
      <w:r w:rsidR="00020CC5" w:rsidRPr="00DD25B7">
        <w:rPr>
          <w:rFonts w:ascii="Arial" w:hAnsi="Arial" w:cs="Arial"/>
          <w:iCs/>
          <w:sz w:val="24"/>
          <w:szCs w:val="24"/>
          <w:u w:val="single"/>
        </w:rPr>
        <w:t>o</w:t>
      </w:r>
      <w:r w:rsidRPr="00DD25B7">
        <w:rPr>
          <w:rFonts w:ascii="Arial" w:hAnsi="Arial" w:cs="Arial"/>
          <w:iCs/>
          <w:sz w:val="24"/>
          <w:szCs w:val="24"/>
          <w:u w:val="single"/>
        </w:rPr>
        <w:t>t</w:t>
      </w:r>
      <w:r w:rsidRPr="00DD25B7">
        <w:rPr>
          <w:rFonts w:ascii="Arial" w:hAnsi="Arial" w:cs="Arial"/>
          <w:sz w:val="24"/>
          <w:szCs w:val="24"/>
          <w:u w:val="single"/>
        </w:rPr>
        <w:t xml:space="preserve"> been given</w:t>
      </w:r>
      <w:r w:rsidRPr="00DD25B7">
        <w:rPr>
          <w:rFonts w:ascii="Arial" w:hAnsi="Arial" w:cs="Arial"/>
          <w:sz w:val="24"/>
          <w:szCs w:val="24"/>
        </w:rPr>
        <w:t xml:space="preserve"> a franchise agreement as expected by it. </w:t>
      </w:r>
      <w:r w:rsidR="00BD3B11" w:rsidRPr="00DD25B7">
        <w:rPr>
          <w:rFonts w:ascii="Arial" w:hAnsi="Arial" w:cs="Arial"/>
          <w:sz w:val="24"/>
          <w:szCs w:val="24"/>
        </w:rPr>
        <w:t xml:space="preserve"> </w:t>
      </w:r>
      <w:r w:rsidRPr="00DD25B7">
        <w:rPr>
          <w:rFonts w:ascii="Arial" w:hAnsi="Arial" w:cs="Arial"/>
          <w:sz w:val="24"/>
          <w:szCs w:val="24"/>
        </w:rPr>
        <w:t>In paragraph</w:t>
      </w:r>
      <w:r w:rsidR="00BD3B11" w:rsidRPr="00DD25B7">
        <w:rPr>
          <w:rFonts w:ascii="Arial" w:hAnsi="Arial" w:cs="Arial"/>
          <w:sz w:val="24"/>
          <w:szCs w:val="24"/>
        </w:rPr>
        <w:t> </w:t>
      </w:r>
      <w:r w:rsidRPr="00DD25B7">
        <w:rPr>
          <w:rFonts w:ascii="Arial" w:hAnsi="Arial" w:cs="Arial"/>
          <w:sz w:val="24"/>
          <w:szCs w:val="24"/>
        </w:rPr>
        <w:t xml:space="preserve">2.15 of that complaint, the </w:t>
      </w:r>
      <w:r w:rsidR="00DD25B7">
        <w:rPr>
          <w:rFonts w:ascii="Arial" w:hAnsi="Arial" w:cs="Arial"/>
          <w:sz w:val="24"/>
          <w:szCs w:val="24"/>
        </w:rPr>
        <w:t>Respondent</w:t>
      </w:r>
      <w:r w:rsidRPr="00DD25B7">
        <w:rPr>
          <w:rFonts w:ascii="Arial" w:hAnsi="Arial" w:cs="Arial"/>
          <w:sz w:val="24"/>
          <w:szCs w:val="24"/>
        </w:rPr>
        <w:t xml:space="preserve"> summarises the complaint as being </w:t>
      </w:r>
      <w:r w:rsidRPr="00DD25B7">
        <w:rPr>
          <w:rFonts w:ascii="Arial" w:hAnsi="Arial" w:cs="Arial"/>
          <w:sz w:val="24"/>
          <w:szCs w:val="24"/>
          <w:u w:val="single"/>
        </w:rPr>
        <w:t>a failure to provide</w:t>
      </w:r>
      <w:r w:rsidRPr="00DD25B7">
        <w:rPr>
          <w:rFonts w:ascii="Arial" w:hAnsi="Arial" w:cs="Arial"/>
          <w:sz w:val="24"/>
          <w:szCs w:val="24"/>
        </w:rPr>
        <w:t xml:space="preserve"> the </w:t>
      </w:r>
      <w:r w:rsidR="00DD25B7">
        <w:rPr>
          <w:rFonts w:ascii="Arial" w:hAnsi="Arial" w:cs="Arial"/>
          <w:sz w:val="24"/>
          <w:szCs w:val="24"/>
        </w:rPr>
        <w:t>Respondent</w:t>
      </w:r>
      <w:r w:rsidRPr="00DD25B7">
        <w:rPr>
          <w:rFonts w:ascii="Arial" w:hAnsi="Arial" w:cs="Arial"/>
          <w:sz w:val="24"/>
          <w:szCs w:val="24"/>
        </w:rPr>
        <w:t xml:space="preserve"> with a Franchise Agreement. </w:t>
      </w:r>
      <w:r w:rsidR="00BD3B11" w:rsidRPr="00DD25B7">
        <w:rPr>
          <w:rFonts w:ascii="Arial" w:hAnsi="Arial" w:cs="Arial"/>
          <w:sz w:val="24"/>
          <w:szCs w:val="24"/>
        </w:rPr>
        <w:t xml:space="preserve"> </w:t>
      </w:r>
      <w:r w:rsidRPr="00DD25B7">
        <w:rPr>
          <w:rFonts w:ascii="Arial" w:hAnsi="Arial" w:cs="Arial"/>
          <w:sz w:val="24"/>
          <w:szCs w:val="24"/>
        </w:rPr>
        <w:t>In paragraph</w:t>
      </w:r>
      <w:r w:rsidR="00BD3B11" w:rsidRPr="00DD25B7">
        <w:rPr>
          <w:rFonts w:ascii="Arial" w:hAnsi="Arial" w:cs="Arial"/>
          <w:sz w:val="24"/>
          <w:szCs w:val="24"/>
        </w:rPr>
        <w:t> </w:t>
      </w:r>
      <w:r w:rsidRPr="00DD25B7">
        <w:rPr>
          <w:rFonts w:ascii="Arial" w:hAnsi="Arial" w:cs="Arial"/>
          <w:sz w:val="24"/>
          <w:szCs w:val="24"/>
        </w:rPr>
        <w:t xml:space="preserve">3 of that complaint, the </w:t>
      </w:r>
      <w:r w:rsidR="00DD25B7">
        <w:rPr>
          <w:rFonts w:ascii="Arial" w:hAnsi="Arial" w:cs="Arial"/>
          <w:sz w:val="24"/>
          <w:szCs w:val="24"/>
        </w:rPr>
        <w:t>Respondent</w:t>
      </w:r>
      <w:r w:rsidRPr="00DD25B7">
        <w:rPr>
          <w:rFonts w:ascii="Arial" w:hAnsi="Arial" w:cs="Arial"/>
          <w:sz w:val="24"/>
          <w:szCs w:val="24"/>
        </w:rPr>
        <w:t xml:space="preserve"> alleges further unfair and unreasonable contractual practices also based upon </w:t>
      </w:r>
      <w:r w:rsidRPr="00DD25B7">
        <w:rPr>
          <w:rFonts w:ascii="Arial" w:hAnsi="Arial" w:cs="Arial"/>
          <w:sz w:val="24"/>
          <w:szCs w:val="24"/>
          <w:u w:val="single"/>
        </w:rPr>
        <w:t>a failure to provide</w:t>
      </w:r>
      <w:r w:rsidRPr="00DD25B7">
        <w:rPr>
          <w:rFonts w:ascii="Arial" w:hAnsi="Arial" w:cs="Arial"/>
          <w:sz w:val="24"/>
          <w:szCs w:val="24"/>
        </w:rPr>
        <w:t xml:space="preserve"> a Franchise Agreement</w:t>
      </w:r>
    </w:p>
    <w:p w14:paraId="62B79B38" w14:textId="77777777" w:rsidR="005D7AAC" w:rsidRPr="00DD25B7" w:rsidRDefault="005D7AAC" w:rsidP="00907623">
      <w:pPr>
        <w:pStyle w:val="ListParagraph"/>
        <w:spacing w:after="0" w:line="480" w:lineRule="auto"/>
        <w:ind w:left="1701"/>
        <w:contextualSpacing w:val="0"/>
        <w:jc w:val="both"/>
        <w:rPr>
          <w:rFonts w:ascii="Arial" w:hAnsi="Arial" w:cs="Arial"/>
          <w:sz w:val="24"/>
          <w:szCs w:val="24"/>
        </w:rPr>
      </w:pPr>
    </w:p>
    <w:bookmarkEnd w:id="3"/>
    <w:p w14:paraId="0241745D" w14:textId="0FB243DE"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lastRenderedPageBreak/>
        <w:t xml:space="preserve">It is accordingly apparent that </w:t>
      </w:r>
      <w:r w:rsidR="00DD25B7">
        <w:rPr>
          <w:rFonts w:ascii="Arial" w:hAnsi="Arial" w:cs="Arial"/>
          <w:sz w:val="24"/>
          <w:szCs w:val="24"/>
        </w:rPr>
        <w:t>Respondent</w:t>
      </w:r>
      <w:r w:rsidRPr="00DD25B7">
        <w:rPr>
          <w:rFonts w:ascii="Arial" w:hAnsi="Arial" w:cs="Arial"/>
          <w:sz w:val="24"/>
          <w:szCs w:val="24"/>
        </w:rPr>
        <w:t xml:space="preserve">’s rights of ownership and its rights to evict </w:t>
      </w:r>
      <w:r w:rsidR="00BD3B11" w:rsidRPr="00DD25B7">
        <w:rPr>
          <w:rFonts w:ascii="Arial" w:hAnsi="Arial" w:cs="Arial"/>
          <w:sz w:val="24"/>
          <w:szCs w:val="24"/>
        </w:rPr>
        <w:t>t</w:t>
      </w:r>
      <w:r w:rsidR="00876065" w:rsidRPr="00DD25B7">
        <w:rPr>
          <w:rFonts w:ascii="Arial" w:hAnsi="Arial" w:cs="Arial"/>
          <w:sz w:val="24"/>
          <w:szCs w:val="24"/>
        </w:rPr>
        <w:t xml:space="preserve">he </w:t>
      </w:r>
      <w:r w:rsidR="00DD25B7">
        <w:rPr>
          <w:rFonts w:ascii="Arial" w:hAnsi="Arial" w:cs="Arial"/>
          <w:sz w:val="24"/>
          <w:szCs w:val="24"/>
        </w:rPr>
        <w:t>Applicant</w:t>
      </w:r>
      <w:r w:rsidRPr="00DD25B7">
        <w:rPr>
          <w:rFonts w:ascii="Arial" w:hAnsi="Arial" w:cs="Arial"/>
          <w:sz w:val="24"/>
          <w:szCs w:val="24"/>
        </w:rPr>
        <w:t xml:space="preserve"> based upon the </w:t>
      </w:r>
      <w:r w:rsidR="00DD25B7">
        <w:rPr>
          <w:rFonts w:ascii="Arial" w:hAnsi="Arial" w:cs="Arial"/>
          <w:sz w:val="24"/>
          <w:szCs w:val="24"/>
        </w:rPr>
        <w:t>Applicant</w:t>
      </w:r>
      <w:r w:rsidRPr="00DD25B7">
        <w:rPr>
          <w:rFonts w:ascii="Arial" w:hAnsi="Arial" w:cs="Arial"/>
          <w:sz w:val="24"/>
          <w:szCs w:val="24"/>
        </w:rPr>
        <w:t xml:space="preserve">' occupation against the will of the </w:t>
      </w:r>
      <w:r w:rsidR="00DD25B7">
        <w:rPr>
          <w:rFonts w:ascii="Arial" w:hAnsi="Arial" w:cs="Arial"/>
          <w:sz w:val="24"/>
          <w:szCs w:val="24"/>
        </w:rPr>
        <w:t>Respondent</w:t>
      </w:r>
      <w:r w:rsidR="00BD3B11" w:rsidRPr="00DD25B7">
        <w:rPr>
          <w:rFonts w:ascii="Arial" w:hAnsi="Arial" w:cs="Arial"/>
          <w:sz w:val="24"/>
          <w:szCs w:val="24"/>
        </w:rPr>
        <w:t>,</w:t>
      </w:r>
      <w:r w:rsidRPr="00DD25B7">
        <w:rPr>
          <w:rFonts w:ascii="Arial" w:hAnsi="Arial" w:cs="Arial"/>
          <w:sz w:val="24"/>
          <w:szCs w:val="24"/>
        </w:rPr>
        <w:t xml:space="preserve"> do not form part of the dispute referred under the said Section</w:t>
      </w:r>
      <w:r w:rsidR="00BD3B11" w:rsidRPr="00DD25B7">
        <w:rPr>
          <w:rFonts w:ascii="Arial" w:hAnsi="Arial" w:cs="Arial"/>
          <w:sz w:val="24"/>
          <w:szCs w:val="24"/>
        </w:rPr>
        <w:t> </w:t>
      </w:r>
      <w:r w:rsidRPr="00DD25B7">
        <w:rPr>
          <w:rFonts w:ascii="Arial" w:hAnsi="Arial" w:cs="Arial"/>
          <w:sz w:val="24"/>
          <w:szCs w:val="24"/>
        </w:rPr>
        <w:t xml:space="preserve">12B. </w:t>
      </w:r>
    </w:p>
    <w:p w14:paraId="2419B548" w14:textId="77777777" w:rsidR="00262F69" w:rsidRPr="00DD25B7" w:rsidRDefault="00262F69" w:rsidP="00337B10">
      <w:pPr>
        <w:spacing w:after="0" w:line="480" w:lineRule="auto"/>
        <w:ind w:left="1134" w:hanging="1134"/>
        <w:jc w:val="both"/>
        <w:rPr>
          <w:rFonts w:ascii="Arial" w:hAnsi="Arial" w:cs="Arial"/>
          <w:sz w:val="24"/>
          <w:szCs w:val="24"/>
        </w:rPr>
      </w:pPr>
    </w:p>
    <w:p w14:paraId="094C460E" w14:textId="05F2D722"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Section</w:t>
      </w:r>
      <w:r w:rsidR="00BD3B11" w:rsidRPr="00DD25B7">
        <w:rPr>
          <w:rFonts w:ascii="Arial" w:hAnsi="Arial" w:cs="Arial"/>
          <w:sz w:val="24"/>
          <w:szCs w:val="24"/>
        </w:rPr>
        <w:t> </w:t>
      </w:r>
      <w:r w:rsidRPr="00DD25B7">
        <w:rPr>
          <w:rFonts w:ascii="Arial" w:hAnsi="Arial" w:cs="Arial"/>
          <w:sz w:val="24"/>
          <w:szCs w:val="24"/>
        </w:rPr>
        <w:t xml:space="preserve">12 of the Act provides for the consequence of a contravention of the Act.  These are set out as being a liability on conviction to a fine or a period of imprisonment or to both such fine and such imprisonment.  </w:t>
      </w:r>
      <w:r w:rsidR="00F6319C" w:rsidRPr="00DD25B7">
        <w:rPr>
          <w:rFonts w:ascii="Arial" w:hAnsi="Arial" w:cs="Arial"/>
          <w:sz w:val="24"/>
          <w:szCs w:val="24"/>
        </w:rPr>
        <w:t xml:space="preserve">The </w:t>
      </w:r>
      <w:r w:rsidR="00DD25B7">
        <w:rPr>
          <w:rFonts w:ascii="Arial" w:hAnsi="Arial" w:cs="Arial"/>
          <w:sz w:val="24"/>
          <w:szCs w:val="24"/>
        </w:rPr>
        <w:t>Respondent</w:t>
      </w:r>
      <w:r w:rsidRPr="00DD25B7">
        <w:rPr>
          <w:rFonts w:ascii="Arial" w:hAnsi="Arial" w:cs="Arial"/>
          <w:sz w:val="24"/>
          <w:szCs w:val="24"/>
        </w:rPr>
        <w:t xml:space="preserve"> denies any such contravention</w:t>
      </w:r>
      <w:r w:rsidR="00944496">
        <w:rPr>
          <w:rFonts w:ascii="Arial" w:hAnsi="Arial" w:cs="Arial"/>
          <w:sz w:val="24"/>
          <w:szCs w:val="24"/>
        </w:rPr>
        <w:t>,</w:t>
      </w:r>
      <w:r w:rsidRPr="00DD25B7">
        <w:rPr>
          <w:rFonts w:ascii="Arial" w:hAnsi="Arial" w:cs="Arial"/>
          <w:sz w:val="24"/>
          <w:szCs w:val="24"/>
        </w:rPr>
        <w:t xml:space="preserve"> and, in any event, this would be a matter for a criminal prosecution.</w:t>
      </w:r>
      <w:r w:rsidR="00BD3B11" w:rsidRPr="00DD25B7">
        <w:rPr>
          <w:rFonts w:ascii="Arial" w:hAnsi="Arial" w:cs="Arial"/>
          <w:sz w:val="24"/>
          <w:szCs w:val="24"/>
        </w:rPr>
        <w:t xml:space="preserve">  </w:t>
      </w:r>
    </w:p>
    <w:p w14:paraId="4E2848B9"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7A7ABF8A" w14:textId="1ED8C34B"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Section</w:t>
      </w:r>
      <w:r w:rsidR="00BD3B11" w:rsidRPr="00DD25B7">
        <w:rPr>
          <w:rFonts w:ascii="Arial" w:hAnsi="Arial" w:cs="Arial"/>
          <w:sz w:val="24"/>
          <w:szCs w:val="24"/>
        </w:rPr>
        <w:t> </w:t>
      </w:r>
      <w:r w:rsidRPr="00DD25B7">
        <w:rPr>
          <w:rFonts w:ascii="Arial" w:hAnsi="Arial" w:cs="Arial"/>
          <w:sz w:val="24"/>
          <w:szCs w:val="24"/>
        </w:rPr>
        <w:t>12B of th</w:t>
      </w:r>
      <w:r w:rsidR="00BD3B11" w:rsidRPr="00DD25B7">
        <w:rPr>
          <w:rFonts w:ascii="Arial" w:hAnsi="Arial" w:cs="Arial"/>
          <w:sz w:val="24"/>
          <w:szCs w:val="24"/>
        </w:rPr>
        <w:t>e</w:t>
      </w:r>
      <w:r w:rsidRPr="00DD25B7">
        <w:rPr>
          <w:rFonts w:ascii="Arial" w:hAnsi="Arial" w:cs="Arial"/>
          <w:sz w:val="24"/>
          <w:szCs w:val="24"/>
        </w:rPr>
        <w:t xml:space="preserve"> Act provides that an </w:t>
      </w:r>
      <w:r w:rsidR="0056301F">
        <w:rPr>
          <w:rFonts w:ascii="Arial" w:hAnsi="Arial" w:cs="Arial"/>
          <w:sz w:val="24"/>
          <w:szCs w:val="24"/>
        </w:rPr>
        <w:t>Arbitrator</w:t>
      </w:r>
      <w:r w:rsidRPr="00DD25B7">
        <w:rPr>
          <w:rFonts w:ascii="Arial" w:hAnsi="Arial" w:cs="Arial"/>
          <w:sz w:val="24"/>
          <w:szCs w:val="24"/>
        </w:rPr>
        <w:t xml:space="preserve"> shall determine whether the alleged contractual practice is unfair or unreasonable and if so </w:t>
      </w:r>
      <w:r w:rsidR="00BD3B11" w:rsidRPr="00DD25B7">
        <w:rPr>
          <w:rFonts w:ascii="Arial" w:hAnsi="Arial" w:cs="Arial"/>
          <w:i/>
          <w:iCs/>
          <w:sz w:val="24"/>
          <w:szCs w:val="24"/>
        </w:rPr>
        <w:t>“</w:t>
      </w:r>
      <w:r w:rsidRPr="00DD25B7">
        <w:rPr>
          <w:rFonts w:ascii="Arial" w:hAnsi="Arial" w:cs="Arial"/>
          <w:i/>
          <w:iCs/>
          <w:sz w:val="24"/>
          <w:szCs w:val="24"/>
          <w:u w:val="single"/>
        </w:rPr>
        <w:t>shall make such award as he or she deems necessary to correct such practice</w:t>
      </w:r>
      <w:r w:rsidR="00BD3B11" w:rsidRPr="00DD25B7">
        <w:rPr>
          <w:rFonts w:ascii="Arial" w:hAnsi="Arial" w:cs="Arial"/>
          <w:i/>
          <w:iCs/>
          <w:sz w:val="24"/>
          <w:szCs w:val="24"/>
        </w:rPr>
        <w:t>”</w:t>
      </w:r>
      <w:r w:rsidRPr="00DD25B7">
        <w:rPr>
          <w:rFonts w:ascii="Arial" w:hAnsi="Arial" w:cs="Arial"/>
          <w:i/>
          <w:iCs/>
          <w:sz w:val="24"/>
          <w:szCs w:val="24"/>
        </w:rPr>
        <w:t>.</w:t>
      </w:r>
      <w:r w:rsidRPr="00DD25B7">
        <w:rPr>
          <w:rFonts w:ascii="Arial" w:hAnsi="Arial" w:cs="Arial"/>
          <w:sz w:val="24"/>
          <w:szCs w:val="24"/>
        </w:rPr>
        <w:t xml:space="preserve">  (</w:t>
      </w:r>
      <w:r w:rsidR="00BD3B11" w:rsidRPr="00DD25B7">
        <w:rPr>
          <w:rFonts w:ascii="Arial" w:hAnsi="Arial" w:cs="Arial"/>
          <w:sz w:val="24"/>
          <w:szCs w:val="24"/>
        </w:rPr>
        <w:t xml:space="preserve">Emphasis </w:t>
      </w:r>
      <w:r w:rsidRPr="00DD25B7">
        <w:rPr>
          <w:rFonts w:ascii="Arial" w:hAnsi="Arial" w:cs="Arial"/>
          <w:sz w:val="24"/>
          <w:szCs w:val="24"/>
        </w:rPr>
        <w:t>added).</w:t>
      </w:r>
      <w:r w:rsidR="00BD3B11" w:rsidRPr="00DD25B7">
        <w:rPr>
          <w:rFonts w:ascii="Arial" w:hAnsi="Arial" w:cs="Arial"/>
          <w:sz w:val="24"/>
          <w:szCs w:val="24"/>
        </w:rPr>
        <w:t xml:space="preserve"> </w:t>
      </w:r>
    </w:p>
    <w:p w14:paraId="52130545"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3EBE16E3" w14:textId="6EA3B027"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Nowhere in the </w:t>
      </w:r>
      <w:r w:rsidRPr="00DD25B7">
        <w:rPr>
          <w:rFonts w:ascii="Arial" w:hAnsi="Arial" w:cs="Arial"/>
          <w:sz w:val="24"/>
          <w:szCs w:val="24"/>
          <w:u w:val="single"/>
        </w:rPr>
        <w:t>Petroleum Products Act</w:t>
      </w:r>
      <w:r w:rsidR="00BD3B11" w:rsidRPr="00DD25B7">
        <w:rPr>
          <w:rFonts w:ascii="Arial" w:hAnsi="Arial" w:cs="Arial"/>
          <w:sz w:val="24"/>
          <w:szCs w:val="24"/>
        </w:rPr>
        <w:t>,</w:t>
      </w:r>
      <w:r w:rsidRPr="00DD25B7">
        <w:rPr>
          <w:rFonts w:ascii="Arial" w:hAnsi="Arial" w:cs="Arial"/>
          <w:sz w:val="24"/>
          <w:szCs w:val="24"/>
        </w:rPr>
        <w:t xml:space="preserve"> 1977</w:t>
      </w:r>
      <w:r w:rsidR="00BD3B11" w:rsidRPr="00DD25B7">
        <w:rPr>
          <w:rFonts w:ascii="Arial" w:hAnsi="Arial" w:cs="Arial"/>
          <w:sz w:val="24"/>
          <w:szCs w:val="24"/>
        </w:rPr>
        <w:t>,</w:t>
      </w:r>
      <w:r w:rsidRPr="00DD25B7">
        <w:rPr>
          <w:rFonts w:ascii="Arial" w:hAnsi="Arial" w:cs="Arial"/>
          <w:sz w:val="24"/>
          <w:szCs w:val="24"/>
        </w:rPr>
        <w:t xml:space="preserve"> does it afford a power in an arbitration under Section</w:t>
      </w:r>
      <w:r w:rsidR="00BD3B11" w:rsidRPr="00DD25B7">
        <w:rPr>
          <w:rFonts w:ascii="Arial" w:hAnsi="Arial" w:cs="Arial"/>
          <w:sz w:val="24"/>
          <w:szCs w:val="24"/>
        </w:rPr>
        <w:t> </w:t>
      </w:r>
      <w:r w:rsidRPr="00DD25B7">
        <w:rPr>
          <w:rFonts w:ascii="Arial" w:hAnsi="Arial" w:cs="Arial"/>
          <w:sz w:val="24"/>
          <w:szCs w:val="24"/>
        </w:rPr>
        <w:t xml:space="preserve">12B of that Act to make an award which constitutes a declaratory order as to </w:t>
      </w:r>
      <w:r w:rsidR="000631C8" w:rsidRPr="00DD25B7">
        <w:rPr>
          <w:rFonts w:ascii="Arial" w:hAnsi="Arial" w:cs="Arial"/>
          <w:sz w:val="24"/>
          <w:szCs w:val="24"/>
        </w:rPr>
        <w:t>whether</w:t>
      </w:r>
      <w:r w:rsidRPr="00DD25B7">
        <w:rPr>
          <w:rFonts w:ascii="Arial" w:hAnsi="Arial" w:cs="Arial"/>
          <w:sz w:val="24"/>
          <w:szCs w:val="24"/>
        </w:rPr>
        <w:t xml:space="preserve"> a contract was concluded.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does not explain how any such order could possibly correct the practices of which the </w:t>
      </w:r>
      <w:r w:rsidR="00DD25B7">
        <w:rPr>
          <w:rFonts w:ascii="Arial" w:hAnsi="Arial" w:cs="Arial"/>
          <w:sz w:val="24"/>
          <w:szCs w:val="24"/>
        </w:rPr>
        <w:t>Applicant</w:t>
      </w:r>
      <w:r w:rsidRPr="00DD25B7">
        <w:rPr>
          <w:rFonts w:ascii="Arial" w:hAnsi="Arial" w:cs="Arial"/>
          <w:sz w:val="24"/>
          <w:szCs w:val="24"/>
        </w:rPr>
        <w:t xml:space="preserve"> complains.</w:t>
      </w:r>
      <w:r w:rsidR="005D6815" w:rsidRPr="00DD25B7">
        <w:rPr>
          <w:rFonts w:ascii="Arial" w:hAnsi="Arial" w:cs="Arial"/>
          <w:sz w:val="24"/>
          <w:szCs w:val="24"/>
        </w:rPr>
        <w:t xml:space="preserve">  </w:t>
      </w:r>
    </w:p>
    <w:p w14:paraId="1D80CEBF"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7188256A" w14:textId="40DD40B3"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Nor does it afford a power to the </w:t>
      </w:r>
      <w:r w:rsidR="0056301F">
        <w:rPr>
          <w:rFonts w:ascii="Arial" w:hAnsi="Arial" w:cs="Arial"/>
          <w:sz w:val="24"/>
          <w:szCs w:val="24"/>
        </w:rPr>
        <w:t>Arbitrator</w:t>
      </w:r>
      <w:r w:rsidRPr="00DD25B7">
        <w:rPr>
          <w:rFonts w:ascii="Arial" w:hAnsi="Arial" w:cs="Arial"/>
          <w:sz w:val="24"/>
          <w:szCs w:val="24"/>
        </w:rPr>
        <w:t xml:space="preserve"> to create a contract between the parties where none existed.</w:t>
      </w:r>
      <w:r w:rsidR="005D6815" w:rsidRPr="00DD25B7">
        <w:rPr>
          <w:rFonts w:ascii="Arial" w:hAnsi="Arial" w:cs="Arial"/>
          <w:sz w:val="24"/>
          <w:szCs w:val="24"/>
        </w:rPr>
        <w:t xml:space="preserve">  </w:t>
      </w:r>
    </w:p>
    <w:p w14:paraId="0F103DE9"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7D23C46B" w14:textId="4FC60E7D"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In any event, </w:t>
      </w:r>
      <w:r w:rsidR="005D6815" w:rsidRPr="00DD25B7">
        <w:rPr>
          <w:rFonts w:ascii="Arial" w:hAnsi="Arial" w:cs="Arial"/>
          <w:sz w:val="24"/>
          <w:szCs w:val="24"/>
        </w:rPr>
        <w:t>t</w:t>
      </w:r>
      <w:r w:rsidR="00876065" w:rsidRPr="00DD25B7">
        <w:rPr>
          <w:rFonts w:ascii="Arial" w:hAnsi="Arial" w:cs="Arial"/>
          <w:sz w:val="24"/>
          <w:szCs w:val="24"/>
        </w:rPr>
        <w:t xml:space="preserve">he </w:t>
      </w:r>
      <w:r w:rsidR="00DD25B7">
        <w:rPr>
          <w:rFonts w:ascii="Arial" w:hAnsi="Arial" w:cs="Arial"/>
          <w:sz w:val="24"/>
          <w:szCs w:val="24"/>
        </w:rPr>
        <w:t>Applicant</w:t>
      </w:r>
      <w:r w:rsidRPr="00DD25B7">
        <w:rPr>
          <w:rFonts w:ascii="Arial" w:hAnsi="Arial" w:cs="Arial"/>
          <w:sz w:val="24"/>
          <w:szCs w:val="24"/>
        </w:rPr>
        <w:t>, in its referral</w:t>
      </w:r>
      <w:r w:rsidR="005D6815" w:rsidRPr="00DD25B7">
        <w:rPr>
          <w:rFonts w:ascii="Arial" w:hAnsi="Arial" w:cs="Arial"/>
          <w:sz w:val="24"/>
          <w:szCs w:val="24"/>
        </w:rPr>
        <w:t>,</w:t>
      </w:r>
      <w:r w:rsidRPr="00DD25B7">
        <w:rPr>
          <w:rFonts w:ascii="Arial" w:hAnsi="Arial" w:cs="Arial"/>
          <w:sz w:val="24"/>
          <w:szCs w:val="24"/>
        </w:rPr>
        <w:t xml:space="preserve"> has asked for neither of those awards.</w:t>
      </w:r>
      <w:r w:rsidR="005D6815" w:rsidRPr="00DD25B7">
        <w:rPr>
          <w:rFonts w:ascii="Arial" w:hAnsi="Arial" w:cs="Arial"/>
          <w:sz w:val="24"/>
          <w:szCs w:val="24"/>
        </w:rPr>
        <w:t xml:space="preserve">  </w:t>
      </w:r>
    </w:p>
    <w:p w14:paraId="60334696"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2A27E34D" w14:textId="5FD22C71" w:rsidR="00262F69" w:rsidRPr="00DD25B7" w:rsidRDefault="00262F69" w:rsidP="00907623">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Equally, the </w:t>
      </w:r>
      <w:r w:rsidR="0056301F">
        <w:rPr>
          <w:rFonts w:ascii="Arial" w:hAnsi="Arial" w:cs="Arial"/>
          <w:sz w:val="24"/>
          <w:szCs w:val="24"/>
        </w:rPr>
        <w:t>Arbitrator</w:t>
      </w:r>
      <w:r w:rsidRPr="00DD25B7">
        <w:rPr>
          <w:rFonts w:ascii="Arial" w:hAnsi="Arial" w:cs="Arial"/>
          <w:sz w:val="24"/>
          <w:szCs w:val="24"/>
        </w:rPr>
        <w:t xml:space="preserve"> is not given any power to override rights of ownership and the rights of owners to obtain eviction against persons occupying property against the will of the owner. </w:t>
      </w:r>
      <w:r w:rsidR="005D6815" w:rsidRPr="00DD25B7">
        <w:rPr>
          <w:rFonts w:ascii="Arial" w:hAnsi="Arial" w:cs="Arial"/>
          <w:sz w:val="24"/>
          <w:szCs w:val="24"/>
        </w:rPr>
        <w:t xml:space="preserve"> </w:t>
      </w:r>
      <w:r w:rsidRPr="00DD25B7">
        <w:rPr>
          <w:rFonts w:ascii="Arial" w:hAnsi="Arial" w:cs="Arial"/>
          <w:sz w:val="24"/>
          <w:szCs w:val="24"/>
        </w:rPr>
        <w:t xml:space="preserve">Nor has </w:t>
      </w:r>
      <w:r w:rsidR="005D6815" w:rsidRPr="00DD25B7">
        <w:rPr>
          <w:rFonts w:ascii="Arial" w:hAnsi="Arial" w:cs="Arial"/>
          <w:sz w:val="24"/>
          <w:szCs w:val="24"/>
        </w:rPr>
        <w:t>t</w:t>
      </w:r>
      <w:r w:rsidR="00876065" w:rsidRPr="00DD25B7">
        <w:rPr>
          <w:rFonts w:ascii="Arial" w:hAnsi="Arial" w:cs="Arial"/>
          <w:sz w:val="24"/>
          <w:szCs w:val="24"/>
        </w:rPr>
        <w:t xml:space="preserve">he </w:t>
      </w:r>
      <w:r w:rsidR="00DD25B7">
        <w:rPr>
          <w:rFonts w:ascii="Arial" w:hAnsi="Arial" w:cs="Arial"/>
          <w:sz w:val="24"/>
          <w:szCs w:val="24"/>
        </w:rPr>
        <w:t>Applicant</w:t>
      </w:r>
      <w:r w:rsidR="005D6815" w:rsidRPr="00DD25B7">
        <w:rPr>
          <w:rFonts w:ascii="Arial" w:hAnsi="Arial" w:cs="Arial"/>
          <w:sz w:val="24"/>
          <w:szCs w:val="24"/>
        </w:rPr>
        <w:t>,</w:t>
      </w:r>
      <w:r w:rsidRPr="00DD25B7">
        <w:rPr>
          <w:rFonts w:ascii="Arial" w:hAnsi="Arial" w:cs="Arial"/>
          <w:sz w:val="24"/>
          <w:szCs w:val="24"/>
        </w:rPr>
        <w:t xml:space="preserve"> in its said referral</w:t>
      </w:r>
      <w:r w:rsidR="005D6815" w:rsidRPr="00DD25B7">
        <w:rPr>
          <w:rFonts w:ascii="Arial" w:hAnsi="Arial" w:cs="Arial"/>
          <w:sz w:val="24"/>
          <w:szCs w:val="24"/>
        </w:rPr>
        <w:t>,</w:t>
      </w:r>
      <w:r w:rsidRPr="00DD25B7">
        <w:rPr>
          <w:rFonts w:ascii="Arial" w:hAnsi="Arial" w:cs="Arial"/>
          <w:sz w:val="24"/>
          <w:szCs w:val="24"/>
        </w:rPr>
        <w:t xml:space="preserve"> asked for any such award.</w:t>
      </w:r>
      <w:r w:rsidR="005D6815" w:rsidRPr="00DD25B7">
        <w:rPr>
          <w:rFonts w:ascii="Arial" w:hAnsi="Arial" w:cs="Arial"/>
          <w:sz w:val="24"/>
          <w:szCs w:val="24"/>
        </w:rPr>
        <w:t xml:space="preserve">  </w:t>
      </w:r>
    </w:p>
    <w:p w14:paraId="2BDD98C0" w14:textId="62F529EF" w:rsidR="00F70264" w:rsidRPr="00DD25B7" w:rsidRDefault="00F70264" w:rsidP="00907623">
      <w:pPr>
        <w:pStyle w:val="ListParagraph"/>
        <w:spacing w:after="0" w:line="480" w:lineRule="auto"/>
        <w:ind w:left="1134" w:hanging="1134"/>
        <w:contextualSpacing w:val="0"/>
        <w:rPr>
          <w:rFonts w:ascii="Arial" w:hAnsi="Arial" w:cs="Arial"/>
          <w:sz w:val="24"/>
          <w:szCs w:val="24"/>
        </w:rPr>
      </w:pPr>
    </w:p>
    <w:p w14:paraId="78F5E280" w14:textId="01B0DC48"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All legislation must be interpreted in a constitutionally compliant manner.</w:t>
      </w:r>
      <w:r w:rsidRPr="00DD25B7">
        <w:rPr>
          <w:rStyle w:val="FootnoteReference"/>
          <w:rFonts w:ascii="Arial" w:hAnsi="Arial" w:cs="Arial"/>
          <w:sz w:val="24"/>
          <w:szCs w:val="24"/>
        </w:rPr>
        <w:footnoteReference w:id="11"/>
      </w:r>
      <w:r w:rsidRPr="00DD25B7">
        <w:rPr>
          <w:rFonts w:ascii="Arial" w:hAnsi="Arial" w:cs="Arial"/>
          <w:sz w:val="24"/>
          <w:szCs w:val="24"/>
        </w:rPr>
        <w:t xml:space="preserve">  </w:t>
      </w:r>
      <w:bookmarkStart w:id="4" w:name="_Hlk54263125"/>
      <w:r w:rsidR="00F6319C" w:rsidRPr="00DD25B7">
        <w:rPr>
          <w:rFonts w:ascii="Arial" w:hAnsi="Arial" w:cs="Arial"/>
          <w:sz w:val="24"/>
          <w:szCs w:val="24"/>
        </w:rPr>
        <w:t xml:space="preserve">The </w:t>
      </w:r>
      <w:r w:rsidR="00DD25B7">
        <w:rPr>
          <w:rFonts w:ascii="Arial" w:hAnsi="Arial" w:cs="Arial"/>
          <w:sz w:val="24"/>
          <w:szCs w:val="24"/>
        </w:rPr>
        <w:t>Respondent</w:t>
      </w:r>
      <w:r w:rsidRPr="00DD25B7">
        <w:rPr>
          <w:rFonts w:ascii="Arial" w:hAnsi="Arial" w:cs="Arial"/>
          <w:sz w:val="24"/>
          <w:szCs w:val="24"/>
        </w:rPr>
        <w:t xml:space="preserve"> </w:t>
      </w:r>
      <w:bookmarkEnd w:id="4"/>
      <w:r w:rsidRPr="00DD25B7">
        <w:rPr>
          <w:rFonts w:ascii="Arial" w:hAnsi="Arial" w:cs="Arial"/>
          <w:sz w:val="24"/>
          <w:szCs w:val="24"/>
        </w:rPr>
        <w:t>has a constitutionally protected right to property.</w:t>
      </w:r>
      <w:r w:rsidRPr="00DD25B7">
        <w:rPr>
          <w:rStyle w:val="FootnoteReference"/>
          <w:rFonts w:ascii="Arial" w:hAnsi="Arial" w:cs="Arial"/>
          <w:sz w:val="24"/>
          <w:szCs w:val="24"/>
        </w:rPr>
        <w:footnoteReference w:id="12"/>
      </w:r>
      <w:r w:rsidRPr="00DD25B7">
        <w:rPr>
          <w:rFonts w:ascii="Arial" w:hAnsi="Arial" w:cs="Arial"/>
          <w:sz w:val="24"/>
          <w:szCs w:val="24"/>
        </w:rPr>
        <w:t xml:space="preserve">  </w:t>
      </w:r>
    </w:p>
    <w:p w14:paraId="0BFF487B"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5B8C5373" w14:textId="795AE30E"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Section</w:t>
      </w:r>
      <w:r w:rsidR="005D6815" w:rsidRPr="00DD25B7">
        <w:rPr>
          <w:rFonts w:ascii="Arial" w:hAnsi="Arial" w:cs="Arial"/>
          <w:sz w:val="24"/>
          <w:szCs w:val="24"/>
        </w:rPr>
        <w:t> </w:t>
      </w:r>
      <w:r w:rsidRPr="00DD25B7">
        <w:rPr>
          <w:rFonts w:ascii="Arial" w:hAnsi="Arial" w:cs="Arial"/>
          <w:sz w:val="24"/>
          <w:szCs w:val="24"/>
        </w:rPr>
        <w:t>25(1) of the Constitution provides that no one may be deprived of property except in terms of a law of general application and no law may permit arbitrary deprivation of property.</w:t>
      </w:r>
      <w:r w:rsidR="005D6815" w:rsidRPr="00DD25B7">
        <w:rPr>
          <w:rFonts w:ascii="Arial" w:hAnsi="Arial" w:cs="Arial"/>
          <w:sz w:val="24"/>
          <w:szCs w:val="24"/>
        </w:rPr>
        <w:t xml:space="preserve">  </w:t>
      </w:r>
    </w:p>
    <w:p w14:paraId="316A4888"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556D5682" w14:textId="7DFF68BF"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Such rights include rights forming part of the bundle of rights of ownership and one of those rights is the right to possession of the owned property.</w:t>
      </w:r>
      <w:r w:rsidRPr="00DD25B7">
        <w:rPr>
          <w:rStyle w:val="FootnoteReference"/>
          <w:rFonts w:ascii="Arial" w:hAnsi="Arial" w:cs="Arial"/>
          <w:sz w:val="24"/>
          <w:szCs w:val="24"/>
        </w:rPr>
        <w:footnoteReference w:id="13"/>
      </w:r>
      <w:r w:rsidR="005D6815" w:rsidRPr="00DD25B7">
        <w:rPr>
          <w:rFonts w:ascii="Arial" w:hAnsi="Arial" w:cs="Arial"/>
          <w:sz w:val="24"/>
          <w:szCs w:val="24"/>
        </w:rPr>
        <w:t xml:space="preserve">  </w:t>
      </w:r>
    </w:p>
    <w:p w14:paraId="5E9C8F8B" w14:textId="77777777" w:rsidR="00262F69" w:rsidRPr="00DD25B7" w:rsidRDefault="00262F69" w:rsidP="00337B10">
      <w:pPr>
        <w:spacing w:after="0" w:line="480" w:lineRule="auto"/>
        <w:ind w:left="1134" w:hanging="1134"/>
        <w:jc w:val="both"/>
        <w:rPr>
          <w:rFonts w:ascii="Arial" w:hAnsi="Arial" w:cs="Arial"/>
          <w:sz w:val="24"/>
          <w:szCs w:val="24"/>
        </w:rPr>
      </w:pPr>
    </w:p>
    <w:p w14:paraId="373BAAED" w14:textId="1F2519FC"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Accordingly, Section</w:t>
      </w:r>
      <w:r w:rsidR="005D6815" w:rsidRPr="00DD25B7">
        <w:rPr>
          <w:rFonts w:ascii="Arial" w:hAnsi="Arial" w:cs="Arial"/>
          <w:sz w:val="24"/>
          <w:szCs w:val="24"/>
        </w:rPr>
        <w:t> </w:t>
      </w:r>
      <w:r w:rsidRPr="00DD25B7">
        <w:rPr>
          <w:rFonts w:ascii="Arial" w:hAnsi="Arial" w:cs="Arial"/>
          <w:sz w:val="24"/>
          <w:szCs w:val="24"/>
        </w:rPr>
        <w:t xml:space="preserve">12B, in the absence of express powers to that effect, is not to be interpreted as depriving </w:t>
      </w:r>
      <w:r w:rsidR="005D6815" w:rsidRPr="00DD25B7">
        <w:rPr>
          <w:rFonts w:ascii="Arial" w:hAnsi="Arial" w:cs="Arial"/>
          <w:sz w:val="24"/>
          <w:szCs w:val="24"/>
        </w:rPr>
        <w:t>t</w:t>
      </w:r>
      <w:r w:rsidR="00F6319C" w:rsidRPr="00DD25B7">
        <w:rPr>
          <w:rFonts w:ascii="Arial" w:hAnsi="Arial" w:cs="Arial"/>
          <w:sz w:val="24"/>
          <w:szCs w:val="24"/>
        </w:rPr>
        <w:t xml:space="preserve">he </w:t>
      </w:r>
      <w:r w:rsidR="00DD25B7">
        <w:rPr>
          <w:rFonts w:ascii="Arial" w:hAnsi="Arial" w:cs="Arial"/>
          <w:sz w:val="24"/>
          <w:szCs w:val="24"/>
        </w:rPr>
        <w:t>Respondent</w:t>
      </w:r>
      <w:r w:rsidRPr="00DD25B7">
        <w:rPr>
          <w:rFonts w:ascii="Arial" w:hAnsi="Arial" w:cs="Arial"/>
          <w:sz w:val="24"/>
          <w:szCs w:val="24"/>
        </w:rPr>
        <w:t xml:space="preserve"> of its ownership rights </w:t>
      </w:r>
      <w:r w:rsidRPr="00DD25B7">
        <w:rPr>
          <w:rFonts w:ascii="Arial" w:hAnsi="Arial" w:cs="Arial"/>
          <w:sz w:val="24"/>
          <w:szCs w:val="24"/>
        </w:rPr>
        <w:lastRenderedPageBreak/>
        <w:t xml:space="preserve">to possession of the premises, and is not to be interpreted as affording an </w:t>
      </w:r>
      <w:r w:rsidR="0056301F">
        <w:rPr>
          <w:rFonts w:ascii="Arial" w:hAnsi="Arial" w:cs="Arial"/>
          <w:sz w:val="24"/>
          <w:szCs w:val="24"/>
        </w:rPr>
        <w:t>Arbitrator</w:t>
      </w:r>
      <w:r w:rsidRPr="00DD25B7">
        <w:rPr>
          <w:rFonts w:ascii="Arial" w:hAnsi="Arial" w:cs="Arial"/>
          <w:sz w:val="24"/>
          <w:szCs w:val="24"/>
        </w:rPr>
        <w:t xml:space="preserve"> a right to do so.</w:t>
      </w:r>
      <w:r w:rsidR="005D6815" w:rsidRPr="00DD25B7">
        <w:rPr>
          <w:rFonts w:ascii="Arial" w:hAnsi="Arial" w:cs="Arial"/>
          <w:sz w:val="24"/>
          <w:szCs w:val="24"/>
        </w:rPr>
        <w:t xml:space="preserve">  </w:t>
      </w:r>
    </w:p>
    <w:p w14:paraId="0719215D"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6A21A966" w14:textId="62F5775A" w:rsidR="00262F69" w:rsidRPr="00DD25B7" w:rsidRDefault="00876065"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Applicant</w:t>
      </w:r>
      <w:r w:rsidR="00262F69" w:rsidRPr="00DD25B7">
        <w:rPr>
          <w:rFonts w:ascii="Arial" w:hAnsi="Arial" w:cs="Arial"/>
          <w:sz w:val="24"/>
          <w:szCs w:val="24"/>
        </w:rPr>
        <w:t xml:space="preserve"> has adduced no facts, let alone cogent facts</w:t>
      </w:r>
      <w:r w:rsidR="005D6815" w:rsidRPr="00DD25B7">
        <w:rPr>
          <w:rFonts w:ascii="Arial" w:hAnsi="Arial" w:cs="Arial"/>
          <w:sz w:val="24"/>
          <w:szCs w:val="24"/>
        </w:rPr>
        <w:t>,</w:t>
      </w:r>
      <w:r w:rsidR="00262F69" w:rsidRPr="00DD25B7">
        <w:rPr>
          <w:rFonts w:ascii="Arial" w:hAnsi="Arial" w:cs="Arial"/>
          <w:sz w:val="24"/>
          <w:szCs w:val="24"/>
        </w:rPr>
        <w:t xml:space="preserve"> which would distinguish the application of these clear legal principles.</w:t>
      </w:r>
      <w:r w:rsidR="005D6815" w:rsidRPr="00DD25B7">
        <w:rPr>
          <w:rFonts w:ascii="Arial" w:hAnsi="Arial" w:cs="Arial"/>
          <w:sz w:val="24"/>
          <w:szCs w:val="24"/>
        </w:rPr>
        <w:t xml:space="preserve">  </w:t>
      </w:r>
    </w:p>
    <w:p w14:paraId="286CAC3C" w14:textId="77777777" w:rsidR="00262F69" w:rsidRPr="00DD25B7" w:rsidRDefault="00262F69" w:rsidP="00337B10">
      <w:pPr>
        <w:spacing w:after="0" w:line="480" w:lineRule="auto"/>
        <w:ind w:left="1134" w:hanging="1134"/>
        <w:jc w:val="both"/>
        <w:rPr>
          <w:rFonts w:ascii="Arial" w:hAnsi="Arial" w:cs="Arial"/>
          <w:sz w:val="24"/>
          <w:szCs w:val="24"/>
        </w:rPr>
      </w:pPr>
    </w:p>
    <w:p w14:paraId="6C184F23" w14:textId="28E224FC"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It is accordingly respectfully submitted that the </w:t>
      </w:r>
      <w:r w:rsidR="00DD25B7">
        <w:rPr>
          <w:rFonts w:ascii="Arial" w:hAnsi="Arial" w:cs="Arial"/>
          <w:sz w:val="24"/>
          <w:szCs w:val="24"/>
        </w:rPr>
        <w:t>Applicant</w:t>
      </w:r>
      <w:r w:rsidRPr="00DD25B7">
        <w:rPr>
          <w:rFonts w:ascii="Arial" w:hAnsi="Arial" w:cs="Arial"/>
          <w:sz w:val="24"/>
          <w:szCs w:val="24"/>
        </w:rPr>
        <w:t>’</w:t>
      </w:r>
      <w:r w:rsidR="005D6815" w:rsidRPr="00DD25B7">
        <w:rPr>
          <w:rFonts w:ascii="Arial" w:hAnsi="Arial" w:cs="Arial"/>
          <w:sz w:val="24"/>
          <w:szCs w:val="24"/>
        </w:rPr>
        <w:t>s</w:t>
      </w:r>
      <w:r w:rsidRPr="00DD25B7">
        <w:rPr>
          <w:rFonts w:ascii="Arial" w:hAnsi="Arial" w:cs="Arial"/>
          <w:sz w:val="24"/>
          <w:szCs w:val="24"/>
        </w:rPr>
        <w:t xml:space="preserve"> defence that the matter should be stayed pending the arbitration under Section</w:t>
      </w:r>
      <w:r w:rsidR="005D6815" w:rsidRPr="00DD25B7">
        <w:rPr>
          <w:rFonts w:ascii="Arial" w:hAnsi="Arial" w:cs="Arial"/>
          <w:sz w:val="24"/>
          <w:szCs w:val="24"/>
        </w:rPr>
        <w:t> </w:t>
      </w:r>
      <w:r w:rsidRPr="00DD25B7">
        <w:rPr>
          <w:rFonts w:ascii="Arial" w:hAnsi="Arial" w:cs="Arial"/>
          <w:sz w:val="24"/>
          <w:szCs w:val="24"/>
        </w:rPr>
        <w:t>12B of the Act</w:t>
      </w:r>
      <w:r w:rsidR="003506DB">
        <w:rPr>
          <w:rFonts w:ascii="Arial" w:hAnsi="Arial" w:cs="Arial"/>
          <w:sz w:val="24"/>
          <w:szCs w:val="24"/>
        </w:rPr>
        <w:t xml:space="preserve"> (which it has now abandoned)</w:t>
      </w:r>
      <w:r w:rsidRPr="00DD25B7">
        <w:rPr>
          <w:rFonts w:ascii="Arial" w:hAnsi="Arial" w:cs="Arial"/>
          <w:sz w:val="24"/>
          <w:szCs w:val="24"/>
        </w:rPr>
        <w:t>, has not been proved by it, and is unsustainable as:</w:t>
      </w:r>
    </w:p>
    <w:p w14:paraId="7BA0EDA5"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67C9BD90" w14:textId="5088DE44" w:rsidR="00262F69" w:rsidRPr="00DD25B7" w:rsidRDefault="00262F69" w:rsidP="00337B10">
      <w:pPr>
        <w:pStyle w:val="ListParagraph"/>
        <w:numPr>
          <w:ilvl w:val="1"/>
          <w:numId w:val="4"/>
        </w:numPr>
        <w:spacing w:after="0" w:line="480" w:lineRule="auto"/>
        <w:contextualSpacing w:val="0"/>
        <w:jc w:val="both"/>
        <w:rPr>
          <w:rFonts w:ascii="Arial" w:hAnsi="Arial" w:cs="Arial"/>
          <w:sz w:val="24"/>
          <w:szCs w:val="24"/>
        </w:rPr>
      </w:pPr>
      <w:r w:rsidRPr="00DD25B7">
        <w:rPr>
          <w:rFonts w:ascii="Arial" w:hAnsi="Arial" w:cs="Arial"/>
          <w:sz w:val="24"/>
          <w:szCs w:val="24"/>
        </w:rPr>
        <w:t>the issue of ownership and eviction does not form part of the dispute referred for arbitration under that Act;</w:t>
      </w:r>
      <w:r w:rsidR="005D6815" w:rsidRPr="00DD25B7">
        <w:rPr>
          <w:rFonts w:ascii="Arial" w:hAnsi="Arial" w:cs="Arial"/>
          <w:sz w:val="24"/>
          <w:szCs w:val="24"/>
        </w:rPr>
        <w:t xml:space="preserve"> and </w:t>
      </w:r>
    </w:p>
    <w:p w14:paraId="417A296F" w14:textId="77777777" w:rsidR="00262F69" w:rsidRPr="00DD25B7" w:rsidRDefault="00262F69" w:rsidP="00337B10">
      <w:pPr>
        <w:pStyle w:val="ListParagraph"/>
        <w:spacing w:after="0" w:line="480" w:lineRule="auto"/>
        <w:ind w:left="2268" w:hanging="1134"/>
        <w:contextualSpacing w:val="0"/>
        <w:jc w:val="both"/>
        <w:rPr>
          <w:rFonts w:ascii="Arial" w:hAnsi="Arial" w:cs="Arial"/>
          <w:sz w:val="24"/>
          <w:szCs w:val="24"/>
        </w:rPr>
      </w:pPr>
    </w:p>
    <w:p w14:paraId="0694654A" w14:textId="784977DC" w:rsidR="00262F69" w:rsidRPr="00DD25B7" w:rsidRDefault="00262F69" w:rsidP="00337B10">
      <w:pPr>
        <w:pStyle w:val="ListParagraph"/>
        <w:numPr>
          <w:ilvl w:val="1"/>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even if it did form part of that dispute and arbitration, the </w:t>
      </w:r>
      <w:r w:rsidR="00DD25B7">
        <w:rPr>
          <w:rFonts w:ascii="Arial" w:hAnsi="Arial" w:cs="Arial"/>
          <w:sz w:val="24"/>
          <w:szCs w:val="24"/>
        </w:rPr>
        <w:t>Applicant</w:t>
      </w:r>
      <w:r w:rsidRPr="00DD25B7">
        <w:rPr>
          <w:rFonts w:ascii="Arial" w:hAnsi="Arial" w:cs="Arial"/>
          <w:sz w:val="24"/>
          <w:szCs w:val="24"/>
        </w:rPr>
        <w:t xml:space="preserve"> makes out no sustainable case that the </w:t>
      </w:r>
      <w:r w:rsidR="0056301F">
        <w:rPr>
          <w:rFonts w:ascii="Arial" w:hAnsi="Arial" w:cs="Arial"/>
          <w:sz w:val="24"/>
          <w:szCs w:val="24"/>
        </w:rPr>
        <w:t>Arbitrator</w:t>
      </w:r>
      <w:r w:rsidRPr="00DD25B7">
        <w:rPr>
          <w:rFonts w:ascii="Arial" w:hAnsi="Arial" w:cs="Arial"/>
          <w:sz w:val="24"/>
          <w:szCs w:val="24"/>
        </w:rPr>
        <w:t xml:space="preserve"> under that Act has the power to override the </w:t>
      </w:r>
      <w:r w:rsidR="00DD25B7">
        <w:rPr>
          <w:rFonts w:ascii="Arial" w:hAnsi="Arial" w:cs="Arial"/>
          <w:sz w:val="24"/>
          <w:szCs w:val="24"/>
        </w:rPr>
        <w:t>Applicant</w:t>
      </w:r>
      <w:r w:rsidRPr="00DD25B7">
        <w:rPr>
          <w:rFonts w:ascii="Arial" w:hAnsi="Arial" w:cs="Arial"/>
          <w:sz w:val="24"/>
          <w:szCs w:val="24"/>
        </w:rPr>
        <w:t>’</w:t>
      </w:r>
      <w:r w:rsidR="005D6815" w:rsidRPr="00DD25B7">
        <w:rPr>
          <w:rFonts w:ascii="Arial" w:hAnsi="Arial" w:cs="Arial"/>
          <w:sz w:val="24"/>
          <w:szCs w:val="24"/>
        </w:rPr>
        <w:t>s</w:t>
      </w:r>
      <w:r w:rsidRPr="00DD25B7">
        <w:rPr>
          <w:rFonts w:ascii="Arial" w:hAnsi="Arial" w:cs="Arial"/>
          <w:sz w:val="24"/>
          <w:szCs w:val="24"/>
        </w:rPr>
        <w:t xml:space="preserve"> ownership rights to possession of the premises, and to obtain an eviction order from this Honourable Court.</w:t>
      </w:r>
      <w:r w:rsidR="005D6815" w:rsidRPr="00DD25B7">
        <w:rPr>
          <w:rFonts w:ascii="Arial" w:hAnsi="Arial" w:cs="Arial"/>
          <w:sz w:val="24"/>
          <w:szCs w:val="24"/>
        </w:rPr>
        <w:t xml:space="preserve">  </w:t>
      </w:r>
    </w:p>
    <w:p w14:paraId="05FE72D2"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0D8798D7" w14:textId="7861FD18"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Lastly</w:t>
      </w:r>
      <w:r w:rsidR="005D6815" w:rsidRPr="00DD25B7">
        <w:rPr>
          <w:rFonts w:ascii="Arial" w:hAnsi="Arial" w:cs="Arial"/>
          <w:sz w:val="24"/>
          <w:szCs w:val="24"/>
        </w:rPr>
        <w:t>,</w:t>
      </w:r>
      <w:r w:rsidRPr="00DD25B7">
        <w:rPr>
          <w:rFonts w:ascii="Arial" w:hAnsi="Arial" w:cs="Arial"/>
          <w:sz w:val="24"/>
          <w:szCs w:val="24"/>
        </w:rPr>
        <w:t xml:space="preserve"> to the extent that the </w:t>
      </w:r>
      <w:r w:rsidR="00DD25B7">
        <w:rPr>
          <w:rFonts w:ascii="Arial" w:hAnsi="Arial" w:cs="Arial"/>
          <w:sz w:val="24"/>
          <w:szCs w:val="24"/>
        </w:rPr>
        <w:t>Applicant</w:t>
      </w:r>
      <w:r w:rsidRPr="00DD25B7">
        <w:rPr>
          <w:rFonts w:ascii="Arial" w:hAnsi="Arial" w:cs="Arial"/>
          <w:sz w:val="24"/>
          <w:szCs w:val="24"/>
        </w:rPr>
        <w:t xml:space="preserve"> has any complaints under the Act</w:t>
      </w:r>
      <w:r w:rsidR="0064233A" w:rsidRPr="00DD25B7">
        <w:rPr>
          <w:rFonts w:ascii="Arial" w:hAnsi="Arial" w:cs="Arial"/>
          <w:sz w:val="24"/>
          <w:szCs w:val="24"/>
        </w:rPr>
        <w:t>,</w:t>
      </w:r>
      <w:r w:rsidRPr="00DD25B7">
        <w:rPr>
          <w:rFonts w:ascii="Arial" w:hAnsi="Arial" w:cs="Arial"/>
          <w:sz w:val="24"/>
          <w:szCs w:val="24"/>
        </w:rPr>
        <w:t xml:space="preserve"> it is at liberty to pursue those complaints in the forum provided for under that Act.</w:t>
      </w:r>
      <w:r w:rsidR="0064233A" w:rsidRPr="00DD25B7">
        <w:rPr>
          <w:rFonts w:ascii="Arial" w:hAnsi="Arial" w:cs="Arial"/>
          <w:sz w:val="24"/>
          <w:szCs w:val="24"/>
        </w:rPr>
        <w:t xml:space="preserve">  </w:t>
      </w:r>
    </w:p>
    <w:p w14:paraId="25FF2C93"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495DCD48" w14:textId="62A57672"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lastRenderedPageBreak/>
        <w:t xml:space="preserve">As appears from the judgment of the Court </w:t>
      </w:r>
      <w:r w:rsidRPr="00DD25B7">
        <w:rPr>
          <w:rFonts w:ascii="Arial" w:hAnsi="Arial" w:cs="Arial"/>
          <w:i/>
          <w:sz w:val="24"/>
          <w:szCs w:val="24"/>
        </w:rPr>
        <w:t>a quo</w:t>
      </w:r>
      <w:r w:rsidRPr="00DD25B7">
        <w:rPr>
          <w:rFonts w:ascii="Arial" w:hAnsi="Arial" w:cs="Arial"/>
          <w:sz w:val="24"/>
          <w:szCs w:val="24"/>
        </w:rPr>
        <w:t xml:space="preserve"> on the main application, and the judgment dismissing the application for leave to appeal, there is no reasonable prospect that an </w:t>
      </w:r>
      <w:r w:rsidR="0064233A" w:rsidRPr="00DD25B7">
        <w:rPr>
          <w:rFonts w:ascii="Arial" w:hAnsi="Arial" w:cs="Arial"/>
          <w:sz w:val="24"/>
          <w:szCs w:val="24"/>
        </w:rPr>
        <w:t>a</w:t>
      </w:r>
      <w:r w:rsidRPr="00DD25B7">
        <w:rPr>
          <w:rFonts w:ascii="Arial" w:hAnsi="Arial" w:cs="Arial"/>
          <w:sz w:val="24"/>
          <w:szCs w:val="24"/>
        </w:rPr>
        <w:t xml:space="preserve">ppeal Court would interfere with the exercise of the discretion exercised by the Court </w:t>
      </w:r>
      <w:r w:rsidRPr="00DD25B7">
        <w:rPr>
          <w:rFonts w:ascii="Arial" w:hAnsi="Arial" w:cs="Arial"/>
          <w:i/>
          <w:sz w:val="24"/>
          <w:szCs w:val="24"/>
        </w:rPr>
        <w:t>a quo</w:t>
      </w:r>
      <w:r w:rsidRPr="00DD25B7">
        <w:rPr>
          <w:rFonts w:ascii="Arial" w:hAnsi="Arial" w:cs="Arial"/>
          <w:sz w:val="24"/>
          <w:szCs w:val="24"/>
        </w:rPr>
        <w:t xml:space="preserve"> against granting a stay pending the outcome of those proceedings, which cannot in the circumstances afford any defence in the present proceedings.  </w:t>
      </w:r>
    </w:p>
    <w:p w14:paraId="2E9920BE" w14:textId="77777777" w:rsidR="00262F69" w:rsidRPr="00DD25B7" w:rsidRDefault="00262F69" w:rsidP="00337B10">
      <w:pPr>
        <w:pStyle w:val="ListParagraph"/>
        <w:spacing w:after="0" w:line="480" w:lineRule="auto"/>
        <w:ind w:left="1134" w:hanging="1134"/>
        <w:contextualSpacing w:val="0"/>
        <w:rPr>
          <w:rFonts w:ascii="Arial" w:hAnsi="Arial" w:cs="Arial"/>
          <w:sz w:val="24"/>
          <w:szCs w:val="24"/>
        </w:rPr>
      </w:pPr>
    </w:p>
    <w:p w14:paraId="4389EDD8" w14:textId="6BD4CEE0" w:rsidR="00262F69" w:rsidRPr="00DD25B7" w:rsidRDefault="00F6319C"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Respondent</w:t>
      </w:r>
      <w:r w:rsidR="00262F69" w:rsidRPr="00DD25B7">
        <w:rPr>
          <w:rFonts w:ascii="Arial" w:hAnsi="Arial" w:cs="Arial"/>
          <w:sz w:val="24"/>
          <w:szCs w:val="24"/>
        </w:rPr>
        <w:t xml:space="preserve"> respectfully submits in the circumstances that it is a reasonable inference that the confused and confusing barrage of defences raised by the </w:t>
      </w:r>
      <w:r w:rsidR="00DD25B7">
        <w:rPr>
          <w:rFonts w:ascii="Arial" w:hAnsi="Arial" w:cs="Arial"/>
          <w:sz w:val="24"/>
          <w:szCs w:val="24"/>
        </w:rPr>
        <w:t>Applicant</w:t>
      </w:r>
      <w:r w:rsidR="00262F69" w:rsidRPr="00DD25B7">
        <w:rPr>
          <w:rFonts w:ascii="Arial" w:hAnsi="Arial" w:cs="Arial"/>
          <w:sz w:val="24"/>
          <w:szCs w:val="24"/>
        </w:rPr>
        <w:t xml:space="preserve"> constitute nothing other than elaborate delaying tactics designed to keep it in occupation in frustration of </w:t>
      </w:r>
      <w:r w:rsidR="0064233A" w:rsidRPr="00DD25B7">
        <w:rPr>
          <w:rFonts w:ascii="Arial" w:hAnsi="Arial" w:cs="Arial"/>
          <w:sz w:val="24"/>
          <w:szCs w:val="24"/>
        </w:rPr>
        <w:t>t</w:t>
      </w:r>
      <w:r w:rsidRPr="00DD25B7">
        <w:rPr>
          <w:rFonts w:ascii="Arial" w:hAnsi="Arial" w:cs="Arial"/>
          <w:sz w:val="24"/>
          <w:szCs w:val="24"/>
        </w:rPr>
        <w:t xml:space="preserve">he </w:t>
      </w:r>
      <w:r w:rsidR="00DD25B7">
        <w:rPr>
          <w:rFonts w:ascii="Arial" w:hAnsi="Arial" w:cs="Arial"/>
          <w:sz w:val="24"/>
          <w:szCs w:val="24"/>
        </w:rPr>
        <w:t>Respondent</w:t>
      </w:r>
      <w:r w:rsidR="00262F69" w:rsidRPr="00DD25B7">
        <w:rPr>
          <w:rFonts w:ascii="Arial" w:hAnsi="Arial" w:cs="Arial"/>
          <w:sz w:val="24"/>
          <w:szCs w:val="24"/>
        </w:rPr>
        <w:t>’s rights of ownership, for as long as the legal process permits this.</w:t>
      </w:r>
      <w:r w:rsidR="0064233A" w:rsidRPr="00DD25B7">
        <w:rPr>
          <w:rFonts w:ascii="Arial" w:hAnsi="Arial" w:cs="Arial"/>
          <w:sz w:val="24"/>
          <w:szCs w:val="24"/>
        </w:rPr>
        <w:t xml:space="preserve">  </w:t>
      </w:r>
    </w:p>
    <w:p w14:paraId="1D7642A0"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5CE6AEB8" w14:textId="5C8BACD7" w:rsidR="00262F69" w:rsidRPr="00DD25B7" w:rsidRDefault="00F6319C"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Respondent</w:t>
      </w:r>
      <w:r w:rsidR="00262F69" w:rsidRPr="00DD25B7">
        <w:rPr>
          <w:rFonts w:ascii="Arial" w:hAnsi="Arial" w:cs="Arial"/>
          <w:sz w:val="24"/>
          <w:szCs w:val="24"/>
        </w:rPr>
        <w:t>’s case is clear</w:t>
      </w:r>
      <w:r w:rsidR="0064233A" w:rsidRPr="00DD25B7">
        <w:rPr>
          <w:rFonts w:ascii="Arial" w:hAnsi="Arial" w:cs="Arial"/>
          <w:sz w:val="24"/>
          <w:szCs w:val="24"/>
        </w:rPr>
        <w:t xml:space="preserve"> – </w:t>
      </w:r>
      <w:r w:rsidR="00262F69" w:rsidRPr="00DD25B7">
        <w:rPr>
          <w:rFonts w:ascii="Arial" w:hAnsi="Arial" w:cs="Arial"/>
          <w:sz w:val="24"/>
          <w:szCs w:val="24"/>
        </w:rPr>
        <w:t>both</w:t>
      </w:r>
      <w:r w:rsidR="0064233A" w:rsidRPr="00DD25B7">
        <w:rPr>
          <w:rFonts w:ascii="Arial" w:hAnsi="Arial" w:cs="Arial"/>
          <w:sz w:val="24"/>
          <w:szCs w:val="24"/>
        </w:rPr>
        <w:t xml:space="preserve"> </w:t>
      </w:r>
      <w:r w:rsidR="00262F69" w:rsidRPr="00DD25B7">
        <w:rPr>
          <w:rFonts w:ascii="Arial" w:hAnsi="Arial" w:cs="Arial"/>
          <w:sz w:val="24"/>
          <w:szCs w:val="24"/>
        </w:rPr>
        <w:t xml:space="preserve">by right of ownership and by agreement, it is entitled to occupation of the disputed premises and to evict </w:t>
      </w:r>
      <w:r w:rsidR="0064233A" w:rsidRPr="00DD25B7">
        <w:rPr>
          <w:rFonts w:ascii="Arial" w:hAnsi="Arial" w:cs="Arial"/>
          <w:sz w:val="24"/>
          <w:szCs w:val="24"/>
        </w:rPr>
        <w:t>t</w:t>
      </w:r>
      <w:r w:rsidR="00876065" w:rsidRPr="00DD25B7">
        <w:rPr>
          <w:rFonts w:ascii="Arial" w:hAnsi="Arial" w:cs="Arial"/>
          <w:sz w:val="24"/>
          <w:szCs w:val="24"/>
        </w:rPr>
        <w:t xml:space="preserve">he </w:t>
      </w:r>
      <w:r w:rsidR="00DD25B7">
        <w:rPr>
          <w:rFonts w:ascii="Arial" w:hAnsi="Arial" w:cs="Arial"/>
          <w:sz w:val="24"/>
          <w:szCs w:val="24"/>
        </w:rPr>
        <w:t>Applicant</w:t>
      </w:r>
      <w:r w:rsidR="00262F69" w:rsidRPr="00DD25B7">
        <w:rPr>
          <w:rFonts w:ascii="Arial" w:hAnsi="Arial" w:cs="Arial"/>
          <w:sz w:val="24"/>
          <w:szCs w:val="24"/>
        </w:rPr>
        <w:t xml:space="preserve"> which is unlawfully holding over those premises. </w:t>
      </w:r>
    </w:p>
    <w:p w14:paraId="18C9A455" w14:textId="77777777" w:rsidR="00262F69" w:rsidRPr="00DD25B7" w:rsidRDefault="00262F69" w:rsidP="00337B10">
      <w:pPr>
        <w:spacing w:after="0" w:line="480" w:lineRule="auto"/>
        <w:ind w:left="1134" w:hanging="1134"/>
        <w:jc w:val="both"/>
        <w:rPr>
          <w:rFonts w:ascii="Arial" w:hAnsi="Arial" w:cs="Arial"/>
          <w:sz w:val="24"/>
          <w:szCs w:val="24"/>
        </w:rPr>
      </w:pPr>
    </w:p>
    <w:p w14:paraId="0AB22268" w14:textId="25948BF2" w:rsidR="00262F69" w:rsidRPr="00DD25B7" w:rsidRDefault="00876065" w:rsidP="00907623">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Applicant</w:t>
      </w:r>
      <w:r w:rsidR="00262F69" w:rsidRPr="00DD25B7">
        <w:rPr>
          <w:rFonts w:ascii="Arial" w:hAnsi="Arial" w:cs="Arial"/>
          <w:sz w:val="24"/>
          <w:szCs w:val="24"/>
        </w:rPr>
        <w:t xml:space="preserve"> simply has no defence to </w:t>
      </w:r>
      <w:r w:rsidR="0064233A" w:rsidRPr="00DD25B7">
        <w:rPr>
          <w:rFonts w:ascii="Arial" w:hAnsi="Arial" w:cs="Arial"/>
          <w:sz w:val="24"/>
          <w:szCs w:val="24"/>
        </w:rPr>
        <w:t>th</w:t>
      </w:r>
      <w:r w:rsidR="00F6319C" w:rsidRPr="00DD25B7">
        <w:rPr>
          <w:rFonts w:ascii="Arial" w:hAnsi="Arial" w:cs="Arial"/>
          <w:sz w:val="24"/>
          <w:szCs w:val="24"/>
        </w:rPr>
        <w:t xml:space="preserve">e </w:t>
      </w:r>
      <w:r w:rsidR="00DD25B7">
        <w:rPr>
          <w:rFonts w:ascii="Arial" w:hAnsi="Arial" w:cs="Arial"/>
          <w:sz w:val="24"/>
          <w:szCs w:val="24"/>
        </w:rPr>
        <w:t>Respondent</w:t>
      </w:r>
      <w:r w:rsidR="00262F69" w:rsidRPr="00DD25B7">
        <w:rPr>
          <w:rFonts w:ascii="Arial" w:hAnsi="Arial" w:cs="Arial"/>
          <w:sz w:val="24"/>
          <w:szCs w:val="24"/>
        </w:rPr>
        <w:t xml:space="preserve">’s vindicatory action based on its admitted ownership and the </w:t>
      </w:r>
      <w:r w:rsidR="00DD25B7">
        <w:rPr>
          <w:rFonts w:ascii="Arial" w:hAnsi="Arial" w:cs="Arial"/>
          <w:sz w:val="24"/>
          <w:szCs w:val="24"/>
        </w:rPr>
        <w:t>Applicant</w:t>
      </w:r>
      <w:r w:rsidR="00262F69" w:rsidRPr="00DD25B7">
        <w:rPr>
          <w:rFonts w:ascii="Arial" w:hAnsi="Arial" w:cs="Arial"/>
          <w:sz w:val="24"/>
          <w:szCs w:val="24"/>
        </w:rPr>
        <w:t>'</w:t>
      </w:r>
      <w:r w:rsidR="0064233A" w:rsidRPr="00DD25B7">
        <w:rPr>
          <w:rFonts w:ascii="Arial" w:hAnsi="Arial" w:cs="Arial"/>
          <w:sz w:val="24"/>
          <w:szCs w:val="24"/>
        </w:rPr>
        <w:t>s</w:t>
      </w:r>
      <w:r w:rsidR="00262F69" w:rsidRPr="00DD25B7">
        <w:rPr>
          <w:rFonts w:ascii="Arial" w:hAnsi="Arial" w:cs="Arial"/>
          <w:sz w:val="24"/>
          <w:szCs w:val="24"/>
        </w:rPr>
        <w:t xml:space="preserve"> admitted occupation against </w:t>
      </w:r>
      <w:r w:rsidR="0064233A" w:rsidRPr="00DD25B7">
        <w:rPr>
          <w:rFonts w:ascii="Arial" w:hAnsi="Arial" w:cs="Arial"/>
          <w:sz w:val="24"/>
          <w:szCs w:val="24"/>
        </w:rPr>
        <w:t>t</w:t>
      </w:r>
      <w:r w:rsidR="00F6319C" w:rsidRPr="00DD25B7">
        <w:rPr>
          <w:rFonts w:ascii="Arial" w:hAnsi="Arial" w:cs="Arial"/>
          <w:sz w:val="24"/>
          <w:szCs w:val="24"/>
        </w:rPr>
        <w:t xml:space="preserve">he </w:t>
      </w:r>
      <w:r w:rsidR="00DD25B7">
        <w:rPr>
          <w:rFonts w:ascii="Arial" w:hAnsi="Arial" w:cs="Arial"/>
          <w:sz w:val="24"/>
          <w:szCs w:val="24"/>
        </w:rPr>
        <w:t>Respondent</w:t>
      </w:r>
      <w:r w:rsidR="00262F69" w:rsidRPr="00DD25B7">
        <w:rPr>
          <w:rFonts w:ascii="Arial" w:hAnsi="Arial" w:cs="Arial"/>
          <w:sz w:val="24"/>
          <w:szCs w:val="24"/>
        </w:rPr>
        <w:t>’s will.</w:t>
      </w:r>
      <w:r w:rsidR="0064233A" w:rsidRPr="00DD25B7">
        <w:rPr>
          <w:rFonts w:ascii="Arial" w:hAnsi="Arial" w:cs="Arial"/>
          <w:sz w:val="24"/>
          <w:szCs w:val="24"/>
        </w:rPr>
        <w:t xml:space="preserve">  </w:t>
      </w:r>
    </w:p>
    <w:p w14:paraId="11670139" w14:textId="3E3F894F" w:rsidR="001D10BF" w:rsidRPr="00DD25B7" w:rsidRDefault="001D10BF" w:rsidP="00337B10">
      <w:pPr>
        <w:pStyle w:val="ListParagraph"/>
        <w:spacing w:after="0" w:line="480" w:lineRule="auto"/>
        <w:ind w:left="1134" w:hanging="1134"/>
        <w:contextualSpacing w:val="0"/>
        <w:jc w:val="both"/>
        <w:rPr>
          <w:rFonts w:ascii="Arial" w:hAnsi="Arial" w:cs="Arial"/>
          <w:sz w:val="24"/>
          <w:szCs w:val="24"/>
        </w:rPr>
      </w:pPr>
    </w:p>
    <w:p w14:paraId="26836774" w14:textId="49FB33B2" w:rsidR="00F70264" w:rsidRDefault="00F70264" w:rsidP="000F741E">
      <w:pPr>
        <w:spacing w:after="0" w:line="480" w:lineRule="auto"/>
        <w:jc w:val="both"/>
        <w:rPr>
          <w:rFonts w:ascii="Arial" w:hAnsi="Arial" w:cs="Arial"/>
          <w:sz w:val="24"/>
          <w:szCs w:val="24"/>
        </w:rPr>
      </w:pPr>
    </w:p>
    <w:p w14:paraId="44FB032A" w14:textId="6CB53161" w:rsidR="00FE2C68" w:rsidRDefault="00FE2C68" w:rsidP="000F741E">
      <w:pPr>
        <w:spacing w:after="0" w:line="480" w:lineRule="auto"/>
        <w:jc w:val="both"/>
        <w:rPr>
          <w:rFonts w:ascii="Arial" w:hAnsi="Arial" w:cs="Arial"/>
          <w:sz w:val="24"/>
          <w:szCs w:val="24"/>
        </w:rPr>
      </w:pPr>
    </w:p>
    <w:p w14:paraId="7E344F3E" w14:textId="77777777" w:rsidR="00FE2C68" w:rsidRPr="00DD25B7" w:rsidRDefault="00FE2C68" w:rsidP="000F741E">
      <w:pPr>
        <w:spacing w:after="0" w:line="480" w:lineRule="auto"/>
        <w:jc w:val="both"/>
        <w:rPr>
          <w:rFonts w:ascii="Arial" w:hAnsi="Arial" w:cs="Arial"/>
          <w:sz w:val="24"/>
          <w:szCs w:val="24"/>
        </w:rPr>
      </w:pPr>
    </w:p>
    <w:p w14:paraId="1E4194C7" w14:textId="77777777" w:rsidR="00262F69" w:rsidRPr="00DD25B7" w:rsidRDefault="00262F69" w:rsidP="00337B10">
      <w:pPr>
        <w:pStyle w:val="ListParagraph"/>
        <w:spacing w:after="0" w:line="480" w:lineRule="auto"/>
        <w:ind w:left="1134" w:hanging="1134"/>
        <w:contextualSpacing w:val="0"/>
        <w:jc w:val="both"/>
        <w:rPr>
          <w:rFonts w:ascii="Arial" w:hAnsi="Arial" w:cs="Arial"/>
          <w:b/>
          <w:bCs/>
          <w:sz w:val="24"/>
          <w:szCs w:val="24"/>
          <w:u w:val="single"/>
        </w:rPr>
      </w:pPr>
      <w:r w:rsidRPr="00DD25B7">
        <w:rPr>
          <w:rFonts w:ascii="Arial" w:hAnsi="Arial" w:cs="Arial"/>
          <w:b/>
          <w:bCs/>
          <w:sz w:val="24"/>
          <w:szCs w:val="24"/>
          <w:u w:val="single"/>
        </w:rPr>
        <w:lastRenderedPageBreak/>
        <w:t>CONCLUSION</w:t>
      </w:r>
    </w:p>
    <w:p w14:paraId="54F55262" w14:textId="77777777" w:rsidR="00262F69" w:rsidRPr="00DD25B7" w:rsidRDefault="00262F69" w:rsidP="00337B10">
      <w:pPr>
        <w:pStyle w:val="ListParagraph"/>
        <w:spacing w:after="0" w:line="480" w:lineRule="auto"/>
        <w:ind w:left="1134" w:hanging="1134"/>
        <w:contextualSpacing w:val="0"/>
        <w:jc w:val="both"/>
        <w:rPr>
          <w:rFonts w:ascii="Arial" w:hAnsi="Arial" w:cs="Arial"/>
          <w:sz w:val="24"/>
          <w:szCs w:val="24"/>
        </w:rPr>
      </w:pPr>
    </w:p>
    <w:p w14:paraId="62666D5D" w14:textId="15124146"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It is respectfully submitted (and for the reasons already articulated hereinbefore) the judgment</w:t>
      </w:r>
      <w:r w:rsidR="00D41B0A" w:rsidRPr="00DD25B7">
        <w:rPr>
          <w:rFonts w:ascii="Arial" w:hAnsi="Arial" w:cs="Arial"/>
          <w:sz w:val="24"/>
          <w:szCs w:val="24"/>
        </w:rPr>
        <w:t>s</w:t>
      </w:r>
      <w:r w:rsidRPr="00DD25B7">
        <w:rPr>
          <w:rFonts w:ascii="Arial" w:hAnsi="Arial" w:cs="Arial"/>
          <w:sz w:val="24"/>
          <w:szCs w:val="24"/>
        </w:rPr>
        <w:t xml:space="preserve"> by the</w:t>
      </w:r>
      <w:r w:rsidR="00D41B0A" w:rsidRPr="00DD25B7">
        <w:rPr>
          <w:rFonts w:ascii="Arial" w:hAnsi="Arial" w:cs="Arial"/>
          <w:sz w:val="24"/>
          <w:szCs w:val="24"/>
        </w:rPr>
        <w:t xml:space="preserve"> </w:t>
      </w:r>
      <w:r w:rsidR="0064233A" w:rsidRPr="00DD25B7">
        <w:rPr>
          <w:rFonts w:ascii="Arial" w:hAnsi="Arial" w:cs="Arial"/>
          <w:sz w:val="24"/>
          <w:szCs w:val="24"/>
        </w:rPr>
        <w:t>C</w:t>
      </w:r>
      <w:r w:rsidR="00D41B0A" w:rsidRPr="00DD25B7">
        <w:rPr>
          <w:rFonts w:ascii="Arial" w:hAnsi="Arial" w:cs="Arial"/>
          <w:sz w:val="24"/>
          <w:szCs w:val="24"/>
        </w:rPr>
        <w:t xml:space="preserve">ourt </w:t>
      </w:r>
      <w:r w:rsidR="00D41B0A" w:rsidRPr="00DD25B7">
        <w:rPr>
          <w:rFonts w:ascii="Arial" w:hAnsi="Arial" w:cs="Arial"/>
          <w:i/>
          <w:sz w:val="24"/>
          <w:szCs w:val="24"/>
        </w:rPr>
        <w:t>a quo</w:t>
      </w:r>
      <w:r w:rsidR="00D41B0A" w:rsidRPr="00DD25B7">
        <w:rPr>
          <w:rFonts w:ascii="Arial" w:hAnsi="Arial" w:cs="Arial"/>
          <w:sz w:val="24"/>
          <w:szCs w:val="24"/>
        </w:rPr>
        <w:t xml:space="preserve"> and the Supreme Court of appeal are </w:t>
      </w:r>
      <w:r w:rsidRPr="00DD25B7">
        <w:rPr>
          <w:rFonts w:ascii="Arial" w:hAnsi="Arial" w:cs="Arial"/>
          <w:sz w:val="24"/>
          <w:szCs w:val="24"/>
        </w:rPr>
        <w:t>correct: and sound both in law and in fact</w:t>
      </w:r>
      <w:r w:rsidR="00D41B0A" w:rsidRPr="00DD25B7">
        <w:rPr>
          <w:rFonts w:ascii="Arial" w:hAnsi="Arial" w:cs="Arial"/>
          <w:sz w:val="24"/>
          <w:szCs w:val="24"/>
        </w:rPr>
        <w:t>.</w:t>
      </w:r>
      <w:r w:rsidR="0064233A" w:rsidRPr="00DD25B7">
        <w:rPr>
          <w:rFonts w:ascii="Arial" w:hAnsi="Arial" w:cs="Arial"/>
          <w:sz w:val="24"/>
          <w:szCs w:val="24"/>
        </w:rPr>
        <w:t xml:space="preserve">  </w:t>
      </w:r>
    </w:p>
    <w:p w14:paraId="0E7E7AFB" w14:textId="77777777" w:rsidR="00262F69" w:rsidRPr="00DD25B7" w:rsidRDefault="00262F69" w:rsidP="00337B10">
      <w:pPr>
        <w:spacing w:after="0" w:line="480" w:lineRule="auto"/>
        <w:ind w:left="1134" w:hanging="1134"/>
        <w:jc w:val="both"/>
        <w:rPr>
          <w:rFonts w:ascii="Arial" w:hAnsi="Arial" w:cs="Arial"/>
          <w:sz w:val="24"/>
          <w:szCs w:val="24"/>
        </w:rPr>
      </w:pPr>
    </w:p>
    <w:p w14:paraId="25409BC5" w14:textId="68245B28" w:rsidR="00262F69" w:rsidRPr="00DD25B7" w:rsidRDefault="00262F6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It is accordingly respectfully submitted that the application for leave to appeal should be dismissed with costs including the costs of Senior Counsel</w:t>
      </w:r>
      <w:r w:rsidR="000F741E" w:rsidRPr="00DD25B7">
        <w:rPr>
          <w:rFonts w:ascii="Arial" w:hAnsi="Arial" w:cs="Arial"/>
          <w:sz w:val="24"/>
          <w:szCs w:val="24"/>
        </w:rPr>
        <w:t>.</w:t>
      </w:r>
      <w:r w:rsidR="0064233A" w:rsidRPr="00DD25B7">
        <w:rPr>
          <w:rFonts w:ascii="Arial" w:hAnsi="Arial" w:cs="Arial"/>
          <w:sz w:val="24"/>
          <w:szCs w:val="24"/>
        </w:rPr>
        <w:t xml:space="preserve"> </w:t>
      </w:r>
    </w:p>
    <w:p w14:paraId="3AA48AF7" w14:textId="77777777" w:rsidR="00262F69" w:rsidRPr="00DD25B7" w:rsidRDefault="00262F69" w:rsidP="00337B10">
      <w:pPr>
        <w:spacing w:after="0" w:line="480" w:lineRule="auto"/>
        <w:ind w:left="1134" w:hanging="1134"/>
        <w:jc w:val="both"/>
        <w:rPr>
          <w:rFonts w:ascii="Arial" w:hAnsi="Arial" w:cs="Arial"/>
          <w:sz w:val="24"/>
          <w:szCs w:val="24"/>
        </w:rPr>
      </w:pPr>
    </w:p>
    <w:p w14:paraId="5D629E3F" w14:textId="751B3071" w:rsidR="00262F69" w:rsidRPr="000631C8" w:rsidRDefault="00262F69" w:rsidP="00F70264">
      <w:pPr>
        <w:pStyle w:val="ListParagraph"/>
        <w:numPr>
          <w:ilvl w:val="0"/>
          <w:numId w:val="4"/>
        </w:numPr>
        <w:spacing w:after="0" w:line="480" w:lineRule="auto"/>
        <w:contextualSpacing w:val="0"/>
        <w:jc w:val="both"/>
        <w:rPr>
          <w:rFonts w:ascii="Arial" w:hAnsi="Arial" w:cs="Arial"/>
          <w:sz w:val="24"/>
          <w:szCs w:val="24"/>
        </w:rPr>
      </w:pPr>
      <w:r w:rsidRPr="000631C8">
        <w:rPr>
          <w:rFonts w:ascii="Arial" w:hAnsi="Arial" w:cs="Arial"/>
          <w:sz w:val="24"/>
          <w:szCs w:val="24"/>
        </w:rPr>
        <w:t xml:space="preserve">I now deal with the </w:t>
      </w:r>
      <w:r w:rsidR="00DD25B7" w:rsidRPr="000631C8">
        <w:rPr>
          <w:rFonts w:ascii="Arial" w:hAnsi="Arial" w:cs="Arial"/>
          <w:sz w:val="24"/>
          <w:szCs w:val="24"/>
        </w:rPr>
        <w:t>Applicant</w:t>
      </w:r>
      <w:r w:rsidRPr="000631C8">
        <w:rPr>
          <w:rFonts w:ascii="Arial" w:hAnsi="Arial" w:cs="Arial"/>
          <w:sz w:val="24"/>
          <w:szCs w:val="24"/>
        </w:rPr>
        <w:t>’</w:t>
      </w:r>
      <w:r w:rsidR="0064233A" w:rsidRPr="000631C8">
        <w:rPr>
          <w:rFonts w:ascii="Arial" w:hAnsi="Arial" w:cs="Arial"/>
          <w:sz w:val="24"/>
          <w:szCs w:val="24"/>
        </w:rPr>
        <w:t>s</w:t>
      </w:r>
      <w:r w:rsidRPr="000631C8">
        <w:rPr>
          <w:rFonts w:ascii="Arial" w:hAnsi="Arial" w:cs="Arial"/>
          <w:sz w:val="24"/>
          <w:szCs w:val="24"/>
        </w:rPr>
        <w:t xml:space="preserve"> affidavit, in doing so I propose to respond only to those allegations which warrant a response.</w:t>
      </w:r>
      <w:r w:rsidR="0064233A" w:rsidRPr="000631C8">
        <w:rPr>
          <w:rFonts w:ascii="Arial" w:hAnsi="Arial" w:cs="Arial"/>
          <w:sz w:val="24"/>
          <w:szCs w:val="24"/>
        </w:rPr>
        <w:t xml:space="preserve">  </w:t>
      </w:r>
    </w:p>
    <w:p w14:paraId="538129EC" w14:textId="1D323201" w:rsidR="00F70264" w:rsidRPr="00DD25B7" w:rsidRDefault="00F70264" w:rsidP="00F70264">
      <w:pPr>
        <w:spacing w:after="0" w:line="480" w:lineRule="auto"/>
        <w:jc w:val="both"/>
        <w:rPr>
          <w:rFonts w:ascii="Arial" w:hAnsi="Arial" w:cs="Arial"/>
          <w:sz w:val="24"/>
          <w:szCs w:val="24"/>
        </w:rPr>
      </w:pPr>
    </w:p>
    <w:p w14:paraId="29B52017" w14:textId="77777777" w:rsidR="00F70264" w:rsidRPr="00DD25B7" w:rsidRDefault="00F70264" w:rsidP="00337B10">
      <w:pPr>
        <w:spacing w:after="0" w:line="480" w:lineRule="auto"/>
        <w:jc w:val="both"/>
        <w:rPr>
          <w:rFonts w:ascii="Arial" w:hAnsi="Arial" w:cs="Arial"/>
          <w:sz w:val="24"/>
          <w:szCs w:val="24"/>
        </w:rPr>
      </w:pPr>
    </w:p>
    <w:p w14:paraId="6B10D130" w14:textId="34B91243" w:rsidR="006B4CBA" w:rsidRPr="00DD25B7" w:rsidRDefault="00262F69" w:rsidP="00337B10">
      <w:pPr>
        <w:spacing w:after="0" w:line="480" w:lineRule="auto"/>
        <w:jc w:val="both"/>
        <w:rPr>
          <w:rFonts w:ascii="Arial" w:hAnsi="Arial" w:cs="Arial"/>
          <w:b/>
          <w:bCs/>
          <w:sz w:val="24"/>
          <w:szCs w:val="24"/>
          <w:u w:val="single"/>
        </w:rPr>
      </w:pPr>
      <w:r w:rsidRPr="00DD25B7">
        <w:rPr>
          <w:rFonts w:ascii="Arial" w:hAnsi="Arial" w:cs="Arial"/>
          <w:b/>
          <w:bCs/>
          <w:sz w:val="24"/>
          <w:szCs w:val="24"/>
          <w:u w:val="single"/>
        </w:rPr>
        <w:t xml:space="preserve">AD THE </w:t>
      </w:r>
      <w:r w:rsidR="00DD25B7">
        <w:rPr>
          <w:rFonts w:ascii="Arial" w:hAnsi="Arial" w:cs="Arial"/>
          <w:b/>
          <w:bCs/>
          <w:sz w:val="24"/>
          <w:szCs w:val="24"/>
          <w:u w:val="single"/>
        </w:rPr>
        <w:t>APPLICANT</w:t>
      </w:r>
      <w:r w:rsidRPr="00DD25B7">
        <w:rPr>
          <w:rFonts w:ascii="Arial" w:hAnsi="Arial" w:cs="Arial"/>
          <w:b/>
          <w:bCs/>
          <w:sz w:val="24"/>
          <w:szCs w:val="24"/>
          <w:u w:val="single"/>
        </w:rPr>
        <w:t>’</w:t>
      </w:r>
      <w:r w:rsidR="0064233A" w:rsidRPr="00DD25B7">
        <w:rPr>
          <w:rFonts w:ascii="Arial" w:hAnsi="Arial" w:cs="Arial"/>
          <w:b/>
          <w:bCs/>
          <w:sz w:val="24"/>
          <w:szCs w:val="24"/>
          <w:u w:val="single"/>
        </w:rPr>
        <w:t>S</w:t>
      </w:r>
      <w:r w:rsidRPr="00DD25B7">
        <w:rPr>
          <w:rFonts w:ascii="Arial" w:hAnsi="Arial" w:cs="Arial"/>
          <w:b/>
          <w:bCs/>
          <w:sz w:val="24"/>
          <w:szCs w:val="24"/>
          <w:u w:val="single"/>
        </w:rPr>
        <w:t xml:space="preserve"> FOUNDING AFFIDAVIT:</w:t>
      </w:r>
    </w:p>
    <w:p w14:paraId="7F362096" w14:textId="77777777" w:rsidR="006B4CBA" w:rsidRPr="00DD25B7" w:rsidRDefault="006B4CBA" w:rsidP="00337B10">
      <w:pPr>
        <w:tabs>
          <w:tab w:val="left" w:pos="851"/>
        </w:tabs>
        <w:spacing w:after="0" w:line="480" w:lineRule="auto"/>
        <w:jc w:val="both"/>
        <w:rPr>
          <w:rFonts w:ascii="Arial" w:hAnsi="Arial" w:cs="Arial"/>
          <w:sz w:val="24"/>
          <w:szCs w:val="24"/>
        </w:rPr>
      </w:pPr>
      <w:r w:rsidRPr="00DD25B7">
        <w:rPr>
          <w:rFonts w:ascii="Arial" w:hAnsi="Arial" w:cs="Arial"/>
          <w:b/>
          <w:sz w:val="24"/>
          <w:szCs w:val="24"/>
          <w:u w:val="single"/>
        </w:rPr>
        <w:t>AD PARAGRAPH 1</w:t>
      </w:r>
    </w:p>
    <w:p w14:paraId="5A8D07F6" w14:textId="7F766E05" w:rsidR="006B4CBA" w:rsidRPr="00DD25B7" w:rsidRDefault="001D10BF"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 respectfully submit that the judgments by the </w:t>
      </w:r>
      <w:r w:rsidR="0064233A" w:rsidRPr="00DD25B7">
        <w:rPr>
          <w:rFonts w:ascii="Arial" w:hAnsi="Arial" w:cs="Arial"/>
          <w:sz w:val="24"/>
          <w:szCs w:val="24"/>
        </w:rPr>
        <w:t>C</w:t>
      </w:r>
      <w:r w:rsidRPr="00DD25B7">
        <w:rPr>
          <w:rFonts w:ascii="Arial" w:hAnsi="Arial" w:cs="Arial"/>
          <w:sz w:val="24"/>
          <w:szCs w:val="24"/>
        </w:rPr>
        <w:t xml:space="preserve">ourt </w:t>
      </w:r>
      <w:r w:rsidRPr="00DD25B7">
        <w:rPr>
          <w:rFonts w:ascii="Arial" w:hAnsi="Arial" w:cs="Arial"/>
          <w:i/>
          <w:sz w:val="24"/>
          <w:szCs w:val="24"/>
        </w:rPr>
        <w:t>a quo</w:t>
      </w:r>
      <w:r w:rsidRPr="00DD25B7">
        <w:rPr>
          <w:rFonts w:ascii="Arial" w:hAnsi="Arial" w:cs="Arial"/>
          <w:sz w:val="24"/>
          <w:szCs w:val="24"/>
        </w:rPr>
        <w:t xml:space="preserve"> and the supreme Court of Appeal are sound both in law and in fact and are not susceptible to an appeal.</w:t>
      </w:r>
      <w:r w:rsidR="0064233A" w:rsidRPr="00DD25B7">
        <w:rPr>
          <w:rFonts w:ascii="Arial" w:hAnsi="Arial" w:cs="Arial"/>
          <w:sz w:val="24"/>
          <w:szCs w:val="24"/>
        </w:rPr>
        <w:t xml:space="preserve">  </w:t>
      </w:r>
    </w:p>
    <w:p w14:paraId="6F7750BD" w14:textId="249CD006" w:rsidR="006B4CBA" w:rsidRPr="00DD25B7" w:rsidRDefault="006B4CBA" w:rsidP="00907623">
      <w:pPr>
        <w:tabs>
          <w:tab w:val="left" w:pos="-1440"/>
        </w:tabs>
        <w:spacing w:after="0" w:line="480" w:lineRule="auto"/>
        <w:jc w:val="both"/>
        <w:rPr>
          <w:rFonts w:ascii="Arial" w:hAnsi="Arial" w:cs="Arial"/>
          <w:sz w:val="24"/>
          <w:szCs w:val="24"/>
        </w:rPr>
      </w:pPr>
    </w:p>
    <w:p w14:paraId="2EE53C77" w14:textId="77777777" w:rsidR="00F70264" w:rsidRPr="00DD25B7" w:rsidRDefault="00F70264" w:rsidP="00907623">
      <w:pPr>
        <w:tabs>
          <w:tab w:val="left" w:pos="-1440"/>
        </w:tabs>
        <w:spacing w:after="0" w:line="480" w:lineRule="auto"/>
        <w:jc w:val="both"/>
        <w:rPr>
          <w:rFonts w:ascii="Arial" w:hAnsi="Arial" w:cs="Arial"/>
          <w:sz w:val="24"/>
          <w:szCs w:val="24"/>
        </w:rPr>
      </w:pPr>
    </w:p>
    <w:p w14:paraId="4F6163D6" w14:textId="77777777" w:rsidR="006B4CBA" w:rsidRPr="00DD25B7" w:rsidRDefault="006B4CBA" w:rsidP="00337B10">
      <w:pPr>
        <w:tabs>
          <w:tab w:val="left" w:pos="851"/>
        </w:tabs>
        <w:spacing w:after="0" w:line="480" w:lineRule="auto"/>
        <w:jc w:val="both"/>
        <w:rPr>
          <w:rFonts w:ascii="Arial" w:hAnsi="Arial" w:cs="Arial"/>
          <w:b/>
          <w:sz w:val="24"/>
          <w:szCs w:val="24"/>
          <w:u w:val="single"/>
        </w:rPr>
      </w:pPr>
      <w:r w:rsidRPr="00DD25B7">
        <w:rPr>
          <w:rFonts w:ascii="Arial" w:hAnsi="Arial" w:cs="Arial"/>
          <w:b/>
          <w:sz w:val="24"/>
          <w:szCs w:val="24"/>
          <w:u w:val="single"/>
        </w:rPr>
        <w:t>AD PARAGRAPH 2</w:t>
      </w:r>
    </w:p>
    <w:p w14:paraId="663FE846" w14:textId="30DD9B30" w:rsidR="006B4CBA" w:rsidRDefault="0064233A"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T</w:t>
      </w:r>
      <w:r w:rsidR="00876065" w:rsidRPr="00DD25B7">
        <w:rPr>
          <w:rFonts w:ascii="Arial" w:hAnsi="Arial" w:cs="Arial"/>
          <w:sz w:val="24"/>
          <w:szCs w:val="24"/>
        </w:rPr>
        <w:t xml:space="preserve">he </w:t>
      </w:r>
      <w:r w:rsidR="00DD25B7">
        <w:rPr>
          <w:rFonts w:ascii="Arial" w:hAnsi="Arial" w:cs="Arial"/>
          <w:sz w:val="24"/>
          <w:szCs w:val="24"/>
        </w:rPr>
        <w:t>Applicant</w:t>
      </w:r>
      <w:r w:rsidR="001D10BF" w:rsidRPr="00DD25B7">
        <w:rPr>
          <w:rFonts w:ascii="Arial" w:hAnsi="Arial" w:cs="Arial"/>
          <w:sz w:val="24"/>
          <w:szCs w:val="24"/>
        </w:rPr>
        <w:t xml:space="preserve"> has deposed to a battery of facts, which have no bearing or relevance in the determination of this application.</w:t>
      </w:r>
      <w:r w:rsidRPr="00DD25B7">
        <w:rPr>
          <w:rFonts w:ascii="Arial" w:hAnsi="Arial" w:cs="Arial"/>
          <w:sz w:val="24"/>
          <w:szCs w:val="24"/>
        </w:rPr>
        <w:t xml:space="preserve">  </w:t>
      </w:r>
    </w:p>
    <w:p w14:paraId="409746CC" w14:textId="3AAD0245" w:rsidR="00C4242E" w:rsidRPr="00DD25B7" w:rsidRDefault="00C4242E" w:rsidP="00337B10">
      <w:pPr>
        <w:pStyle w:val="ListParagraph"/>
        <w:numPr>
          <w:ilvl w:val="0"/>
          <w:numId w:val="4"/>
        </w:numPr>
        <w:spacing w:after="0" w:line="480" w:lineRule="auto"/>
        <w:contextualSpacing w:val="0"/>
        <w:jc w:val="both"/>
        <w:rPr>
          <w:rFonts w:ascii="Arial" w:hAnsi="Arial" w:cs="Arial"/>
          <w:sz w:val="24"/>
          <w:szCs w:val="24"/>
        </w:rPr>
      </w:pPr>
      <w:r>
        <w:rPr>
          <w:rFonts w:ascii="Arial" w:hAnsi="Arial" w:cs="Arial"/>
          <w:sz w:val="24"/>
          <w:szCs w:val="24"/>
        </w:rPr>
        <w:lastRenderedPageBreak/>
        <w:t>I dispute that the Applicant has been faithful to the record as appears more fully below.</w:t>
      </w:r>
    </w:p>
    <w:p w14:paraId="52877EAD" w14:textId="2B4D633E" w:rsidR="006B4CBA" w:rsidRPr="00DD25B7" w:rsidRDefault="006B4CBA" w:rsidP="00907623">
      <w:pPr>
        <w:tabs>
          <w:tab w:val="left" w:pos="-1440"/>
        </w:tabs>
        <w:spacing w:after="0" w:line="480" w:lineRule="auto"/>
        <w:jc w:val="both"/>
        <w:rPr>
          <w:rFonts w:ascii="Arial" w:hAnsi="Arial" w:cs="Arial"/>
          <w:sz w:val="24"/>
          <w:szCs w:val="24"/>
        </w:rPr>
      </w:pPr>
    </w:p>
    <w:p w14:paraId="52E51C56" w14:textId="77777777" w:rsidR="00F70264" w:rsidRPr="00DD25B7" w:rsidRDefault="00F70264" w:rsidP="00907623">
      <w:pPr>
        <w:tabs>
          <w:tab w:val="left" w:pos="-1440"/>
        </w:tabs>
        <w:spacing w:after="0" w:line="480" w:lineRule="auto"/>
        <w:jc w:val="both"/>
        <w:rPr>
          <w:rFonts w:ascii="Arial" w:hAnsi="Arial" w:cs="Arial"/>
          <w:sz w:val="24"/>
          <w:szCs w:val="24"/>
        </w:rPr>
      </w:pPr>
    </w:p>
    <w:p w14:paraId="331384F8" w14:textId="703C7D3E" w:rsidR="0042335B" w:rsidRPr="00DD25B7" w:rsidRDefault="0042335B" w:rsidP="00337B10">
      <w:pPr>
        <w:tabs>
          <w:tab w:val="left" w:pos="851"/>
        </w:tabs>
        <w:spacing w:after="0" w:line="480" w:lineRule="auto"/>
        <w:jc w:val="both"/>
        <w:rPr>
          <w:rFonts w:ascii="Arial" w:hAnsi="Arial" w:cs="Arial"/>
          <w:b/>
          <w:sz w:val="24"/>
          <w:szCs w:val="24"/>
          <w:u w:val="single"/>
        </w:rPr>
      </w:pPr>
      <w:r w:rsidRPr="00DD25B7">
        <w:rPr>
          <w:rFonts w:ascii="Arial" w:hAnsi="Arial" w:cs="Arial"/>
          <w:b/>
          <w:sz w:val="24"/>
          <w:szCs w:val="24"/>
          <w:u w:val="single"/>
        </w:rPr>
        <w:t>AD PARAGRAPH 4</w:t>
      </w:r>
    </w:p>
    <w:p w14:paraId="0EE0FAEF" w14:textId="42F7981C" w:rsidR="0042335B" w:rsidRPr="00DD25B7" w:rsidRDefault="001D10BF" w:rsidP="00907623">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 deny that the </w:t>
      </w:r>
      <w:r w:rsidR="0064233A" w:rsidRPr="00DD25B7">
        <w:rPr>
          <w:rFonts w:ascii="Arial" w:hAnsi="Arial" w:cs="Arial"/>
          <w:sz w:val="24"/>
          <w:szCs w:val="24"/>
        </w:rPr>
        <w:t>C</w:t>
      </w:r>
      <w:r w:rsidRPr="00DD25B7">
        <w:rPr>
          <w:rFonts w:ascii="Arial" w:hAnsi="Arial" w:cs="Arial"/>
          <w:sz w:val="24"/>
          <w:szCs w:val="24"/>
        </w:rPr>
        <w:t xml:space="preserve">ourt </w:t>
      </w:r>
      <w:r w:rsidRPr="00DD25B7">
        <w:rPr>
          <w:rFonts w:ascii="Arial" w:hAnsi="Arial" w:cs="Arial"/>
          <w:i/>
          <w:sz w:val="24"/>
          <w:szCs w:val="24"/>
        </w:rPr>
        <w:t>a quo</w:t>
      </w:r>
      <w:r w:rsidRPr="00DD25B7">
        <w:rPr>
          <w:rFonts w:ascii="Arial" w:hAnsi="Arial" w:cs="Arial"/>
          <w:sz w:val="24"/>
          <w:szCs w:val="24"/>
        </w:rPr>
        <w:t xml:space="preserve"> and the supreme Court of Appeal have failed to </w:t>
      </w:r>
      <w:r w:rsidRPr="00DD25B7">
        <w:rPr>
          <w:rFonts w:ascii="Arial" w:hAnsi="Arial" w:cs="Arial"/>
          <w:i/>
          <w:sz w:val="24"/>
          <w:szCs w:val="24"/>
        </w:rPr>
        <w:t>“properly”</w:t>
      </w:r>
      <w:r w:rsidRPr="00DD25B7">
        <w:rPr>
          <w:rFonts w:ascii="Arial" w:hAnsi="Arial" w:cs="Arial"/>
          <w:sz w:val="24"/>
          <w:szCs w:val="24"/>
        </w:rPr>
        <w:t xml:space="preserve"> apply the principles enunciated in </w:t>
      </w:r>
      <w:r w:rsidRPr="00DD25B7">
        <w:rPr>
          <w:rFonts w:ascii="Arial" w:hAnsi="Arial" w:cs="Arial"/>
          <w:b/>
          <w:sz w:val="24"/>
          <w:szCs w:val="24"/>
          <w:u w:val="single"/>
        </w:rPr>
        <w:t xml:space="preserve">the </w:t>
      </w:r>
      <w:r w:rsidR="0064233A" w:rsidRPr="00DD25B7">
        <w:rPr>
          <w:rFonts w:ascii="Arial" w:hAnsi="Arial" w:cs="Arial"/>
          <w:b/>
          <w:bCs/>
          <w:sz w:val="24"/>
          <w:szCs w:val="24"/>
          <w:u w:val="single"/>
        </w:rPr>
        <w:t>B</w:t>
      </w:r>
      <w:r w:rsidRPr="00DD25B7">
        <w:rPr>
          <w:rFonts w:ascii="Arial" w:hAnsi="Arial" w:cs="Arial"/>
          <w:b/>
          <w:bCs/>
          <w:sz w:val="24"/>
          <w:szCs w:val="24"/>
          <w:u w:val="single"/>
        </w:rPr>
        <w:t xml:space="preserve">usiness </w:t>
      </w:r>
      <w:r w:rsidR="0064233A" w:rsidRPr="00DD25B7">
        <w:rPr>
          <w:rFonts w:ascii="Arial" w:hAnsi="Arial" w:cs="Arial"/>
          <w:b/>
          <w:bCs/>
          <w:sz w:val="24"/>
          <w:szCs w:val="24"/>
          <w:u w:val="single"/>
        </w:rPr>
        <w:t>Z</w:t>
      </w:r>
      <w:r w:rsidRPr="00DD25B7">
        <w:rPr>
          <w:rFonts w:ascii="Arial" w:hAnsi="Arial" w:cs="Arial"/>
          <w:b/>
          <w:bCs/>
          <w:sz w:val="24"/>
          <w:szCs w:val="24"/>
          <w:u w:val="single"/>
        </w:rPr>
        <w:t>one judgment</w:t>
      </w:r>
      <w:r w:rsidRPr="00DD25B7">
        <w:rPr>
          <w:rFonts w:ascii="Arial" w:hAnsi="Arial" w:cs="Arial"/>
          <w:sz w:val="24"/>
          <w:szCs w:val="24"/>
        </w:rPr>
        <w:t>.</w:t>
      </w:r>
    </w:p>
    <w:p w14:paraId="29490D47" w14:textId="3A7CEEC7" w:rsidR="001D10BF" w:rsidRPr="00DD25B7" w:rsidRDefault="001D10BF" w:rsidP="00337B10">
      <w:pPr>
        <w:pStyle w:val="ListParagraph"/>
        <w:tabs>
          <w:tab w:val="left" w:pos="851"/>
        </w:tabs>
        <w:spacing w:after="0" w:line="480" w:lineRule="auto"/>
        <w:ind w:left="360"/>
        <w:contextualSpacing w:val="0"/>
        <w:jc w:val="both"/>
        <w:rPr>
          <w:rFonts w:ascii="Arial" w:hAnsi="Arial" w:cs="Arial"/>
          <w:b/>
          <w:sz w:val="24"/>
          <w:szCs w:val="24"/>
          <w:u w:val="single"/>
        </w:rPr>
      </w:pPr>
    </w:p>
    <w:p w14:paraId="65E11278" w14:textId="77777777" w:rsidR="00F70264" w:rsidRPr="00DD25B7" w:rsidRDefault="00F70264" w:rsidP="00337B10">
      <w:pPr>
        <w:pStyle w:val="ListParagraph"/>
        <w:tabs>
          <w:tab w:val="left" w:pos="851"/>
        </w:tabs>
        <w:spacing w:after="0" w:line="480" w:lineRule="auto"/>
        <w:ind w:left="360"/>
        <w:contextualSpacing w:val="0"/>
        <w:jc w:val="both"/>
        <w:rPr>
          <w:rFonts w:ascii="Arial" w:hAnsi="Arial" w:cs="Arial"/>
          <w:b/>
          <w:sz w:val="24"/>
          <w:szCs w:val="24"/>
          <w:u w:val="single"/>
        </w:rPr>
      </w:pPr>
    </w:p>
    <w:p w14:paraId="434DDF4F" w14:textId="654EEDE6" w:rsidR="001D10BF" w:rsidRPr="00DD25B7" w:rsidRDefault="001D10BF" w:rsidP="00337B10">
      <w:pPr>
        <w:pStyle w:val="ListParagraph"/>
        <w:tabs>
          <w:tab w:val="left" w:pos="851"/>
        </w:tabs>
        <w:spacing w:after="0" w:line="480" w:lineRule="auto"/>
        <w:ind w:left="0"/>
        <w:contextualSpacing w:val="0"/>
        <w:jc w:val="both"/>
        <w:rPr>
          <w:rFonts w:ascii="Arial" w:hAnsi="Arial" w:cs="Arial"/>
          <w:b/>
          <w:sz w:val="24"/>
          <w:szCs w:val="24"/>
          <w:u w:val="single"/>
        </w:rPr>
      </w:pPr>
      <w:r w:rsidRPr="00DD25B7">
        <w:rPr>
          <w:rFonts w:ascii="Arial" w:hAnsi="Arial" w:cs="Arial"/>
          <w:b/>
          <w:sz w:val="24"/>
          <w:szCs w:val="24"/>
          <w:u w:val="single"/>
        </w:rPr>
        <w:t>AD PARAGRAPH 4(a)</w:t>
      </w:r>
    </w:p>
    <w:p w14:paraId="1F34BA2C" w14:textId="259B404A" w:rsidR="001D10BF" w:rsidRPr="00DD25B7" w:rsidRDefault="001D10BF"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Respondent</w:t>
      </w:r>
      <w:r w:rsidRPr="00DD25B7">
        <w:rPr>
          <w:rFonts w:ascii="Arial" w:hAnsi="Arial" w:cs="Arial"/>
          <w:sz w:val="24"/>
          <w:szCs w:val="24"/>
        </w:rPr>
        <w:t xml:space="preserve"> was constrained to institute the urgent application, in consequence of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purchasing </w:t>
      </w:r>
      <w:r w:rsidRPr="00DD25B7">
        <w:rPr>
          <w:rFonts w:ascii="Arial" w:hAnsi="Arial" w:cs="Arial"/>
          <w:i/>
          <w:sz w:val="24"/>
          <w:szCs w:val="24"/>
        </w:rPr>
        <w:t>“foreign fuel”</w:t>
      </w:r>
      <w:r w:rsidRPr="00DD25B7">
        <w:rPr>
          <w:rFonts w:ascii="Arial" w:hAnsi="Arial" w:cs="Arial"/>
          <w:sz w:val="24"/>
          <w:szCs w:val="24"/>
        </w:rPr>
        <w:t xml:space="preserve"> (i.e. fuel not purchased from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and from other suppliers) and failing to vacate the leased premises by 31</w:t>
      </w:r>
      <w:r w:rsidR="0064233A" w:rsidRPr="00DD25B7">
        <w:rPr>
          <w:rFonts w:ascii="Arial" w:hAnsi="Arial" w:cs="Arial"/>
          <w:sz w:val="24"/>
          <w:szCs w:val="24"/>
          <w:vertAlign w:val="superscript"/>
        </w:rPr>
        <w:t>st</w:t>
      </w:r>
      <w:r w:rsidR="0064233A" w:rsidRPr="00DD25B7">
        <w:rPr>
          <w:rFonts w:ascii="Arial" w:hAnsi="Arial" w:cs="Arial"/>
          <w:sz w:val="24"/>
          <w:szCs w:val="24"/>
        </w:rPr>
        <w:t> </w:t>
      </w:r>
      <w:r w:rsidRPr="00DD25B7">
        <w:rPr>
          <w:rFonts w:ascii="Arial" w:hAnsi="Arial" w:cs="Arial"/>
          <w:sz w:val="24"/>
          <w:szCs w:val="24"/>
        </w:rPr>
        <w:t xml:space="preserve">December 2017, on which date the </w:t>
      </w:r>
      <w:r w:rsidR="0064233A" w:rsidRPr="00DD25B7">
        <w:rPr>
          <w:rFonts w:ascii="Arial" w:hAnsi="Arial" w:cs="Arial"/>
          <w:sz w:val="24"/>
          <w:szCs w:val="24"/>
        </w:rPr>
        <w:t xml:space="preserve">Franchise Agreement </w:t>
      </w:r>
      <w:r w:rsidRPr="00DD25B7">
        <w:rPr>
          <w:rFonts w:ascii="Arial" w:hAnsi="Arial" w:cs="Arial"/>
          <w:sz w:val="24"/>
          <w:szCs w:val="24"/>
        </w:rPr>
        <w:t>terminated by the effluxion of time.</w:t>
      </w:r>
      <w:r w:rsidR="0064233A" w:rsidRPr="00DD25B7">
        <w:rPr>
          <w:rFonts w:ascii="Arial" w:hAnsi="Arial" w:cs="Arial"/>
          <w:sz w:val="24"/>
          <w:szCs w:val="24"/>
        </w:rPr>
        <w:t xml:space="preserve">  </w:t>
      </w:r>
    </w:p>
    <w:p w14:paraId="60BAB5F8" w14:textId="77777777" w:rsidR="0064233A" w:rsidRPr="00DD25B7" w:rsidRDefault="0064233A" w:rsidP="00907623">
      <w:pPr>
        <w:pStyle w:val="ListParagraph"/>
        <w:spacing w:after="0" w:line="480" w:lineRule="auto"/>
        <w:ind w:left="1134"/>
        <w:contextualSpacing w:val="0"/>
        <w:jc w:val="both"/>
        <w:rPr>
          <w:rFonts w:ascii="Arial" w:hAnsi="Arial" w:cs="Arial"/>
          <w:sz w:val="24"/>
          <w:szCs w:val="24"/>
        </w:rPr>
      </w:pPr>
    </w:p>
    <w:p w14:paraId="738D8C29" w14:textId="63C89016" w:rsidR="001D10BF" w:rsidRPr="00DD25B7" w:rsidRDefault="001D10BF"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Respondent</w:t>
      </w:r>
      <w:r w:rsidRPr="00DD25B7">
        <w:rPr>
          <w:rFonts w:ascii="Arial" w:hAnsi="Arial" w:cs="Arial"/>
          <w:sz w:val="24"/>
          <w:szCs w:val="24"/>
        </w:rPr>
        <w:t xml:space="preserve"> was deeply disturbed by the decanting of </w:t>
      </w:r>
      <w:r w:rsidRPr="00DD25B7">
        <w:rPr>
          <w:rFonts w:ascii="Arial" w:hAnsi="Arial" w:cs="Arial"/>
          <w:i/>
          <w:sz w:val="24"/>
          <w:szCs w:val="24"/>
        </w:rPr>
        <w:t>“foreign fuel”</w:t>
      </w:r>
      <w:r w:rsidRPr="00DD25B7">
        <w:rPr>
          <w:rFonts w:ascii="Arial" w:hAnsi="Arial" w:cs="Arial"/>
          <w:sz w:val="24"/>
          <w:szCs w:val="24"/>
        </w:rPr>
        <w:t xml:space="preserve"> into its tanks and the dispensing of the same by means of its equipment</w:t>
      </w:r>
      <w:r w:rsidR="00F072E4" w:rsidRPr="00DD25B7">
        <w:rPr>
          <w:rFonts w:ascii="Arial" w:hAnsi="Arial" w:cs="Arial"/>
          <w:sz w:val="24"/>
          <w:szCs w:val="24"/>
        </w:rPr>
        <w:t xml:space="preserve"> and was thus constrained to move the urgent application.</w:t>
      </w:r>
      <w:r w:rsidR="0064233A" w:rsidRPr="00DD25B7">
        <w:rPr>
          <w:rFonts w:ascii="Arial" w:hAnsi="Arial" w:cs="Arial"/>
          <w:sz w:val="24"/>
          <w:szCs w:val="24"/>
        </w:rPr>
        <w:t xml:space="preserve"> </w:t>
      </w:r>
    </w:p>
    <w:p w14:paraId="0D106C62" w14:textId="77777777" w:rsidR="0064233A" w:rsidRPr="00DD25B7" w:rsidRDefault="0064233A" w:rsidP="00907623">
      <w:pPr>
        <w:pStyle w:val="ListParagraph"/>
        <w:spacing w:after="0" w:line="480" w:lineRule="auto"/>
        <w:contextualSpacing w:val="0"/>
        <w:rPr>
          <w:rFonts w:ascii="Arial" w:hAnsi="Arial" w:cs="Arial"/>
          <w:sz w:val="24"/>
          <w:szCs w:val="24"/>
        </w:rPr>
      </w:pPr>
    </w:p>
    <w:p w14:paraId="27426331" w14:textId="0D523443" w:rsidR="001D10BF" w:rsidRPr="00DD25B7" w:rsidRDefault="001D10BF"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Further to the </w:t>
      </w:r>
      <w:proofErr w:type="spellStart"/>
      <w:r w:rsidRPr="00DD25B7">
        <w:rPr>
          <w:rFonts w:ascii="Arial" w:hAnsi="Arial" w:cs="Arial"/>
          <w:sz w:val="24"/>
          <w:szCs w:val="24"/>
        </w:rPr>
        <w:t>aforegoing</w:t>
      </w:r>
      <w:proofErr w:type="spellEnd"/>
      <w:r w:rsidRPr="00DD25B7">
        <w:rPr>
          <w:rFonts w:ascii="Arial" w:hAnsi="Arial" w:cs="Arial"/>
          <w:sz w:val="24"/>
          <w:szCs w:val="24"/>
        </w:rPr>
        <w:t xml:space="preserve">,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occupied the leased premises after 31</w:t>
      </w:r>
      <w:r w:rsidR="0064233A" w:rsidRPr="00DD25B7">
        <w:rPr>
          <w:rFonts w:ascii="Arial" w:hAnsi="Arial" w:cs="Arial"/>
          <w:sz w:val="24"/>
          <w:szCs w:val="24"/>
          <w:vertAlign w:val="superscript"/>
        </w:rPr>
        <w:t>st</w:t>
      </w:r>
      <w:r w:rsidR="0064233A" w:rsidRPr="00DD25B7">
        <w:rPr>
          <w:rFonts w:ascii="Arial" w:hAnsi="Arial" w:cs="Arial"/>
          <w:sz w:val="24"/>
          <w:szCs w:val="24"/>
        </w:rPr>
        <w:t> </w:t>
      </w:r>
      <w:r w:rsidRPr="00DD25B7">
        <w:rPr>
          <w:rFonts w:ascii="Arial" w:hAnsi="Arial" w:cs="Arial"/>
          <w:sz w:val="24"/>
          <w:szCs w:val="24"/>
        </w:rPr>
        <w:t xml:space="preserve">December 2017, whilst continuing to trade and conduct business using the Caltex trademarks, branding and business systems in circumstances </w:t>
      </w:r>
      <w:r w:rsidRPr="00DD25B7">
        <w:rPr>
          <w:rFonts w:ascii="Arial" w:hAnsi="Arial" w:cs="Arial"/>
          <w:sz w:val="24"/>
          <w:szCs w:val="24"/>
        </w:rPr>
        <w:lastRenderedPageBreak/>
        <w:t xml:space="preserve">where it had no entitlement to do so, the </w:t>
      </w:r>
      <w:r w:rsidR="00462DD8" w:rsidRPr="00DD25B7">
        <w:rPr>
          <w:rFonts w:ascii="Arial" w:hAnsi="Arial" w:cs="Arial"/>
          <w:sz w:val="24"/>
          <w:szCs w:val="24"/>
        </w:rPr>
        <w:t xml:space="preserve">Franchise Agreement </w:t>
      </w:r>
      <w:r w:rsidRPr="00DD25B7">
        <w:rPr>
          <w:rFonts w:ascii="Arial" w:hAnsi="Arial" w:cs="Arial"/>
          <w:sz w:val="24"/>
          <w:szCs w:val="24"/>
        </w:rPr>
        <w:t>no longer being extant.</w:t>
      </w:r>
      <w:r w:rsidR="00462DD8" w:rsidRPr="00DD25B7">
        <w:rPr>
          <w:rFonts w:ascii="Arial" w:hAnsi="Arial" w:cs="Arial"/>
          <w:sz w:val="24"/>
          <w:szCs w:val="24"/>
        </w:rPr>
        <w:t xml:space="preserve">  </w:t>
      </w:r>
    </w:p>
    <w:p w14:paraId="68075852" w14:textId="068E7F0E" w:rsidR="0042335B" w:rsidRPr="00DD25B7" w:rsidRDefault="0042335B" w:rsidP="00907623">
      <w:pPr>
        <w:tabs>
          <w:tab w:val="left" w:pos="-1440"/>
        </w:tabs>
        <w:spacing w:after="0" w:line="480" w:lineRule="auto"/>
        <w:jc w:val="both"/>
        <w:rPr>
          <w:rFonts w:ascii="Arial" w:hAnsi="Arial" w:cs="Arial"/>
          <w:sz w:val="24"/>
          <w:szCs w:val="24"/>
        </w:rPr>
      </w:pPr>
    </w:p>
    <w:p w14:paraId="23AD006C" w14:textId="77777777" w:rsidR="00F70264" w:rsidRPr="00DD25B7" w:rsidRDefault="00F70264" w:rsidP="00907623">
      <w:pPr>
        <w:tabs>
          <w:tab w:val="left" w:pos="-1440"/>
        </w:tabs>
        <w:spacing w:after="0" w:line="480" w:lineRule="auto"/>
        <w:jc w:val="both"/>
        <w:rPr>
          <w:rFonts w:ascii="Arial" w:hAnsi="Arial" w:cs="Arial"/>
          <w:sz w:val="24"/>
          <w:szCs w:val="24"/>
        </w:rPr>
      </w:pPr>
    </w:p>
    <w:p w14:paraId="7CD43626" w14:textId="77777777" w:rsidR="00423E28" w:rsidRPr="00DD25B7" w:rsidRDefault="00423E28" w:rsidP="00337B10">
      <w:pPr>
        <w:tabs>
          <w:tab w:val="left" w:pos="851"/>
        </w:tabs>
        <w:spacing w:after="0" w:line="480" w:lineRule="auto"/>
        <w:jc w:val="both"/>
        <w:rPr>
          <w:rFonts w:ascii="Arial" w:hAnsi="Arial" w:cs="Arial"/>
          <w:b/>
          <w:sz w:val="24"/>
          <w:szCs w:val="24"/>
          <w:u w:val="single"/>
        </w:rPr>
      </w:pPr>
      <w:r w:rsidRPr="00DD25B7">
        <w:rPr>
          <w:rFonts w:ascii="Arial" w:hAnsi="Arial" w:cs="Arial"/>
          <w:b/>
          <w:sz w:val="24"/>
          <w:szCs w:val="24"/>
          <w:u w:val="single"/>
        </w:rPr>
        <w:t>AD PARAGRAPH 4(b)</w:t>
      </w:r>
    </w:p>
    <w:p w14:paraId="742E5360" w14:textId="458553EC" w:rsidR="00423E28" w:rsidRPr="00DD25B7" w:rsidRDefault="001D10BF"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 deny that the parties concluded, what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refers to as</w:t>
      </w:r>
      <w:r w:rsidR="00462DD8" w:rsidRPr="00DD25B7">
        <w:rPr>
          <w:rFonts w:ascii="Arial" w:hAnsi="Arial" w:cs="Arial"/>
          <w:sz w:val="24"/>
          <w:szCs w:val="24"/>
        </w:rPr>
        <w:t>,</w:t>
      </w:r>
      <w:r w:rsidRPr="00DD25B7">
        <w:rPr>
          <w:rFonts w:ascii="Arial" w:hAnsi="Arial" w:cs="Arial"/>
          <w:sz w:val="24"/>
          <w:szCs w:val="24"/>
        </w:rPr>
        <w:t xml:space="preserve"> a “</w:t>
      </w:r>
      <w:r w:rsidRPr="00DD25B7">
        <w:rPr>
          <w:rFonts w:ascii="Arial" w:hAnsi="Arial" w:cs="Arial"/>
          <w:i/>
          <w:iCs/>
          <w:sz w:val="24"/>
          <w:szCs w:val="24"/>
        </w:rPr>
        <w:t>firm agreement”.</w:t>
      </w:r>
      <w:r w:rsidR="00462DD8" w:rsidRPr="00DD25B7">
        <w:rPr>
          <w:rFonts w:ascii="Arial" w:hAnsi="Arial" w:cs="Arial"/>
          <w:sz w:val="24"/>
          <w:szCs w:val="24"/>
        </w:rPr>
        <w:t xml:space="preserve">  </w:t>
      </w:r>
    </w:p>
    <w:p w14:paraId="7C72AF80" w14:textId="77777777" w:rsidR="00462DD8" w:rsidRPr="00DD25B7" w:rsidRDefault="00462DD8" w:rsidP="00907623">
      <w:pPr>
        <w:pStyle w:val="ListParagraph"/>
        <w:spacing w:after="0" w:line="480" w:lineRule="auto"/>
        <w:ind w:left="1134"/>
        <w:contextualSpacing w:val="0"/>
        <w:jc w:val="both"/>
        <w:rPr>
          <w:rFonts w:ascii="Arial" w:hAnsi="Arial" w:cs="Arial"/>
          <w:sz w:val="24"/>
          <w:szCs w:val="24"/>
        </w:rPr>
      </w:pPr>
    </w:p>
    <w:p w14:paraId="0BA34401" w14:textId="30895744" w:rsidR="001D10BF" w:rsidRPr="00DD25B7" w:rsidRDefault="001D10BF"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It is common cause that after the </w:t>
      </w:r>
      <w:r w:rsidR="00462DD8" w:rsidRPr="00DD25B7">
        <w:rPr>
          <w:rFonts w:ascii="Arial" w:hAnsi="Arial" w:cs="Arial"/>
          <w:sz w:val="24"/>
          <w:szCs w:val="24"/>
        </w:rPr>
        <w:t xml:space="preserve">Franchise Agreement </w:t>
      </w:r>
      <w:r w:rsidRPr="00DD25B7">
        <w:rPr>
          <w:rFonts w:ascii="Arial" w:hAnsi="Arial" w:cs="Arial"/>
          <w:sz w:val="24"/>
          <w:szCs w:val="24"/>
        </w:rPr>
        <w:t>terminated on 31</w:t>
      </w:r>
      <w:r w:rsidR="00462DD8" w:rsidRPr="00DD25B7">
        <w:rPr>
          <w:rFonts w:ascii="Arial" w:hAnsi="Arial" w:cs="Arial"/>
          <w:sz w:val="24"/>
          <w:szCs w:val="24"/>
          <w:vertAlign w:val="superscript"/>
        </w:rPr>
        <w:t>st</w:t>
      </w:r>
      <w:r w:rsidR="00462DD8" w:rsidRPr="00DD25B7">
        <w:rPr>
          <w:rFonts w:ascii="Arial" w:hAnsi="Arial" w:cs="Arial"/>
          <w:sz w:val="24"/>
          <w:szCs w:val="24"/>
        </w:rPr>
        <w:t> </w:t>
      </w:r>
      <w:r w:rsidRPr="00DD25B7">
        <w:rPr>
          <w:rFonts w:ascii="Arial" w:hAnsi="Arial" w:cs="Arial"/>
          <w:sz w:val="24"/>
          <w:szCs w:val="24"/>
        </w:rPr>
        <w:t>December 2017, the parties did not conclude any new/further franchise agreement.</w:t>
      </w:r>
      <w:r w:rsidR="00462DD8" w:rsidRPr="00DD25B7">
        <w:rPr>
          <w:rFonts w:ascii="Arial" w:hAnsi="Arial" w:cs="Arial"/>
          <w:sz w:val="24"/>
          <w:szCs w:val="24"/>
        </w:rPr>
        <w:t xml:space="preserve">  </w:t>
      </w:r>
    </w:p>
    <w:p w14:paraId="1FE5894C" w14:textId="77777777" w:rsidR="00F072E4" w:rsidRPr="00DD25B7" w:rsidRDefault="00F072E4" w:rsidP="00F072E4">
      <w:pPr>
        <w:spacing w:after="0" w:line="480" w:lineRule="auto"/>
        <w:jc w:val="both"/>
        <w:rPr>
          <w:rFonts w:ascii="Arial" w:hAnsi="Arial" w:cs="Arial"/>
          <w:sz w:val="24"/>
          <w:szCs w:val="24"/>
        </w:rPr>
      </w:pPr>
    </w:p>
    <w:p w14:paraId="548F43C8" w14:textId="36687C74" w:rsidR="001D10BF" w:rsidRPr="00DD25B7" w:rsidRDefault="001D10BF"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In this regard I refer to significant portions of the </w:t>
      </w:r>
      <w:r w:rsidR="00462DD8" w:rsidRPr="00DD25B7">
        <w:rPr>
          <w:rFonts w:ascii="Arial" w:hAnsi="Arial" w:cs="Arial"/>
          <w:sz w:val="24"/>
          <w:szCs w:val="24"/>
        </w:rPr>
        <w:t>S</w:t>
      </w:r>
      <w:r w:rsidRPr="00DD25B7">
        <w:rPr>
          <w:rFonts w:ascii="Arial" w:hAnsi="Arial" w:cs="Arial"/>
          <w:sz w:val="24"/>
          <w:szCs w:val="24"/>
        </w:rPr>
        <w:t>upreme Court of Appeal judgment, namely paragraphs</w:t>
      </w:r>
      <w:r w:rsidR="00462DD8" w:rsidRPr="00DD25B7">
        <w:rPr>
          <w:rFonts w:ascii="Arial" w:hAnsi="Arial" w:cs="Arial"/>
          <w:sz w:val="24"/>
          <w:szCs w:val="24"/>
        </w:rPr>
        <w:t> </w:t>
      </w:r>
      <w:r w:rsidRPr="00DD25B7">
        <w:rPr>
          <w:rFonts w:ascii="Arial" w:hAnsi="Arial" w:cs="Arial"/>
          <w:sz w:val="24"/>
          <w:szCs w:val="24"/>
        </w:rPr>
        <w:t>14 to 24.</w:t>
      </w:r>
      <w:r w:rsidR="00462DD8" w:rsidRPr="00DD25B7">
        <w:rPr>
          <w:rFonts w:ascii="Arial" w:hAnsi="Arial" w:cs="Arial"/>
          <w:sz w:val="24"/>
          <w:szCs w:val="24"/>
        </w:rPr>
        <w:t xml:space="preserve">  </w:t>
      </w:r>
    </w:p>
    <w:p w14:paraId="30418894" w14:textId="3EF5FBE3" w:rsidR="00423E28" w:rsidRPr="00DD25B7" w:rsidRDefault="00423E28" w:rsidP="00907623">
      <w:pPr>
        <w:tabs>
          <w:tab w:val="left" w:pos="-1440"/>
        </w:tabs>
        <w:spacing w:after="0" w:line="480" w:lineRule="auto"/>
        <w:jc w:val="both"/>
        <w:rPr>
          <w:rFonts w:ascii="Arial" w:hAnsi="Arial" w:cs="Arial"/>
          <w:sz w:val="24"/>
          <w:szCs w:val="24"/>
        </w:rPr>
      </w:pPr>
    </w:p>
    <w:p w14:paraId="7DCD0655" w14:textId="77777777" w:rsidR="00F70264" w:rsidRPr="00DD25B7" w:rsidRDefault="00F70264" w:rsidP="00907623">
      <w:pPr>
        <w:tabs>
          <w:tab w:val="left" w:pos="-1440"/>
        </w:tabs>
        <w:spacing w:after="0" w:line="480" w:lineRule="auto"/>
        <w:jc w:val="both"/>
        <w:rPr>
          <w:rFonts w:ascii="Arial" w:hAnsi="Arial" w:cs="Arial"/>
          <w:sz w:val="24"/>
          <w:szCs w:val="24"/>
        </w:rPr>
      </w:pPr>
    </w:p>
    <w:p w14:paraId="5D217599" w14:textId="77777777" w:rsidR="00423E28" w:rsidRPr="00DD25B7" w:rsidRDefault="00423E28" w:rsidP="00337B10">
      <w:pPr>
        <w:tabs>
          <w:tab w:val="left" w:pos="851"/>
        </w:tabs>
        <w:spacing w:after="0" w:line="480" w:lineRule="auto"/>
        <w:jc w:val="both"/>
        <w:rPr>
          <w:rFonts w:ascii="Arial" w:hAnsi="Arial" w:cs="Arial"/>
          <w:b/>
          <w:sz w:val="24"/>
          <w:szCs w:val="24"/>
          <w:u w:val="single"/>
        </w:rPr>
      </w:pPr>
      <w:r w:rsidRPr="00DD25B7">
        <w:rPr>
          <w:rFonts w:ascii="Arial" w:hAnsi="Arial" w:cs="Arial"/>
          <w:b/>
          <w:sz w:val="24"/>
          <w:szCs w:val="24"/>
          <w:u w:val="single"/>
        </w:rPr>
        <w:t>AD PARAGRAPH 4(c)</w:t>
      </w:r>
    </w:p>
    <w:p w14:paraId="67A954A2" w14:textId="176C608E" w:rsidR="00423E28" w:rsidRPr="00DD25B7" w:rsidRDefault="001D10BF"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 respectfully submit that both the judgments of the </w:t>
      </w:r>
      <w:r w:rsidR="00462DD8" w:rsidRPr="00DD25B7">
        <w:rPr>
          <w:rFonts w:ascii="Arial" w:hAnsi="Arial" w:cs="Arial"/>
          <w:sz w:val="24"/>
          <w:szCs w:val="24"/>
        </w:rPr>
        <w:t>C</w:t>
      </w:r>
      <w:r w:rsidRPr="00DD25B7">
        <w:rPr>
          <w:rFonts w:ascii="Arial" w:hAnsi="Arial" w:cs="Arial"/>
          <w:sz w:val="24"/>
          <w:szCs w:val="24"/>
        </w:rPr>
        <w:t xml:space="preserve">ourt </w:t>
      </w:r>
      <w:r w:rsidRPr="00DD25B7">
        <w:rPr>
          <w:rFonts w:ascii="Arial" w:hAnsi="Arial" w:cs="Arial"/>
          <w:i/>
          <w:sz w:val="24"/>
          <w:szCs w:val="24"/>
        </w:rPr>
        <w:t>a quo</w:t>
      </w:r>
      <w:r w:rsidRPr="00DD25B7">
        <w:rPr>
          <w:rFonts w:ascii="Arial" w:hAnsi="Arial" w:cs="Arial"/>
          <w:sz w:val="24"/>
          <w:szCs w:val="24"/>
        </w:rPr>
        <w:t xml:space="preserve"> and the Supreme Court of have properly articulated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s defence.</w:t>
      </w:r>
      <w:r w:rsidR="00462DD8" w:rsidRPr="00DD25B7">
        <w:rPr>
          <w:rFonts w:ascii="Arial" w:hAnsi="Arial" w:cs="Arial"/>
          <w:sz w:val="24"/>
          <w:szCs w:val="24"/>
        </w:rPr>
        <w:t xml:space="preserve">  </w:t>
      </w:r>
    </w:p>
    <w:p w14:paraId="6620B3D3" w14:textId="77777777" w:rsidR="00423E28" w:rsidRPr="00DD25B7" w:rsidRDefault="00423E28" w:rsidP="00907623">
      <w:pPr>
        <w:tabs>
          <w:tab w:val="left" w:pos="-1440"/>
        </w:tabs>
        <w:spacing w:after="0" w:line="480" w:lineRule="auto"/>
        <w:jc w:val="both"/>
        <w:rPr>
          <w:rFonts w:ascii="Arial" w:hAnsi="Arial" w:cs="Arial"/>
          <w:sz w:val="24"/>
          <w:szCs w:val="24"/>
        </w:rPr>
      </w:pPr>
    </w:p>
    <w:p w14:paraId="0F9F91DA" w14:textId="16B2ADC8" w:rsidR="00423E28" w:rsidRPr="00DD25B7" w:rsidRDefault="00423E28" w:rsidP="00337B10">
      <w:pPr>
        <w:tabs>
          <w:tab w:val="left" w:pos="851"/>
        </w:tabs>
        <w:spacing w:after="0" w:line="480" w:lineRule="auto"/>
        <w:jc w:val="both"/>
        <w:rPr>
          <w:rFonts w:ascii="Arial" w:hAnsi="Arial" w:cs="Arial"/>
          <w:b/>
          <w:sz w:val="24"/>
          <w:szCs w:val="24"/>
          <w:u w:val="single"/>
        </w:rPr>
      </w:pPr>
      <w:r w:rsidRPr="00DD25B7">
        <w:rPr>
          <w:rFonts w:ascii="Arial" w:hAnsi="Arial" w:cs="Arial"/>
          <w:b/>
          <w:sz w:val="24"/>
          <w:szCs w:val="24"/>
          <w:u w:val="single"/>
        </w:rPr>
        <w:t>AD PARAGRAPH 4(d)</w:t>
      </w:r>
      <w:r w:rsidR="00171958" w:rsidRPr="00DD25B7">
        <w:rPr>
          <w:rFonts w:ascii="Arial" w:hAnsi="Arial" w:cs="Arial"/>
          <w:b/>
          <w:sz w:val="24"/>
          <w:szCs w:val="24"/>
          <w:u w:val="single"/>
        </w:rPr>
        <w:t xml:space="preserve"> and (f)</w:t>
      </w:r>
    </w:p>
    <w:p w14:paraId="5C89008B" w14:textId="0C49DC54" w:rsidR="00171958" w:rsidRPr="00DD25B7" w:rsidRDefault="00462DD8"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T</w:t>
      </w:r>
      <w:r w:rsidR="00876065" w:rsidRPr="00DD25B7">
        <w:rPr>
          <w:rFonts w:ascii="Arial" w:hAnsi="Arial" w:cs="Arial"/>
          <w:sz w:val="24"/>
          <w:szCs w:val="24"/>
        </w:rPr>
        <w:t xml:space="preserve">he </w:t>
      </w:r>
      <w:r w:rsidR="00DD25B7">
        <w:rPr>
          <w:rFonts w:ascii="Arial" w:hAnsi="Arial" w:cs="Arial"/>
          <w:sz w:val="24"/>
          <w:szCs w:val="24"/>
        </w:rPr>
        <w:t>Applicant</w:t>
      </w:r>
      <w:r w:rsidR="005D7AAC" w:rsidRPr="00DD25B7">
        <w:rPr>
          <w:rFonts w:ascii="Arial" w:hAnsi="Arial" w:cs="Arial"/>
          <w:sz w:val="24"/>
          <w:szCs w:val="24"/>
        </w:rPr>
        <w:t xml:space="preserve"> has failed to make a full and frank disclosure to the above Honourable Court and has failed to inform the above Honourable Court </w:t>
      </w:r>
      <w:r w:rsidR="00171958" w:rsidRPr="00DD25B7">
        <w:rPr>
          <w:rFonts w:ascii="Arial" w:hAnsi="Arial" w:cs="Arial"/>
          <w:sz w:val="24"/>
          <w:szCs w:val="24"/>
        </w:rPr>
        <w:t>of material facts that preceded its referral.</w:t>
      </w:r>
      <w:r w:rsidRPr="00DD25B7">
        <w:rPr>
          <w:rFonts w:ascii="Arial" w:hAnsi="Arial" w:cs="Arial"/>
          <w:sz w:val="24"/>
          <w:szCs w:val="24"/>
        </w:rPr>
        <w:t xml:space="preserve">  </w:t>
      </w:r>
    </w:p>
    <w:p w14:paraId="2FBD7B11" w14:textId="77777777" w:rsidR="00462DD8" w:rsidRPr="00DD25B7" w:rsidRDefault="00462DD8" w:rsidP="00907623">
      <w:pPr>
        <w:pStyle w:val="ListParagraph"/>
        <w:spacing w:after="0" w:line="480" w:lineRule="auto"/>
        <w:ind w:left="1134"/>
        <w:contextualSpacing w:val="0"/>
        <w:jc w:val="both"/>
        <w:rPr>
          <w:rFonts w:ascii="Arial" w:hAnsi="Arial" w:cs="Arial"/>
          <w:sz w:val="24"/>
          <w:szCs w:val="24"/>
        </w:rPr>
      </w:pPr>
    </w:p>
    <w:p w14:paraId="277F826C" w14:textId="33CC55F6" w:rsidR="00171958" w:rsidRPr="00DD25B7" w:rsidRDefault="00171958"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The reference to the </w:t>
      </w:r>
      <w:r w:rsidR="00462DD8" w:rsidRPr="00DD25B7">
        <w:rPr>
          <w:rFonts w:ascii="Arial" w:hAnsi="Arial" w:cs="Arial"/>
          <w:sz w:val="24"/>
          <w:szCs w:val="24"/>
        </w:rPr>
        <w:t>below mentioned</w:t>
      </w:r>
      <w:r w:rsidRPr="00DD25B7">
        <w:rPr>
          <w:rFonts w:ascii="Arial" w:hAnsi="Arial" w:cs="Arial"/>
          <w:sz w:val="24"/>
          <w:szCs w:val="24"/>
        </w:rPr>
        <w:t xml:space="preserve"> facts (which preceded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’s referral) shall demonstrate that the </w:t>
      </w:r>
      <w:r w:rsidR="00DD25B7">
        <w:rPr>
          <w:rFonts w:ascii="Arial" w:hAnsi="Arial" w:cs="Arial"/>
          <w:sz w:val="24"/>
          <w:szCs w:val="24"/>
        </w:rPr>
        <w:t>Respondent</w:t>
      </w:r>
      <w:r w:rsidRPr="00DD25B7">
        <w:rPr>
          <w:rFonts w:ascii="Arial" w:hAnsi="Arial" w:cs="Arial"/>
          <w:sz w:val="24"/>
          <w:szCs w:val="24"/>
        </w:rPr>
        <w:t xml:space="preserve"> was constrained to launch its urgent application, which was not initiated </w:t>
      </w:r>
      <w:r w:rsidRPr="00DD25B7">
        <w:rPr>
          <w:rFonts w:ascii="Arial" w:hAnsi="Arial" w:cs="Arial"/>
          <w:i/>
          <w:sz w:val="24"/>
          <w:szCs w:val="24"/>
        </w:rPr>
        <w:t>“</w:t>
      </w:r>
      <w:r w:rsidRPr="00DD25B7">
        <w:rPr>
          <w:rFonts w:ascii="Arial" w:hAnsi="Arial" w:cs="Arial"/>
          <w:i/>
          <w:iCs/>
          <w:sz w:val="24"/>
          <w:szCs w:val="24"/>
        </w:rPr>
        <w:t>with the intention of thwarting or torpedoing the request for arbitration</w:t>
      </w:r>
      <w:r w:rsidR="00462DD8" w:rsidRPr="00DD25B7">
        <w:rPr>
          <w:rFonts w:ascii="Arial" w:hAnsi="Arial" w:cs="Arial"/>
          <w:i/>
          <w:sz w:val="24"/>
          <w:szCs w:val="24"/>
        </w:rPr>
        <w:t>.</w:t>
      </w:r>
      <w:r w:rsidRPr="00DD25B7">
        <w:rPr>
          <w:rFonts w:ascii="Arial" w:hAnsi="Arial" w:cs="Arial"/>
          <w:i/>
          <w:sz w:val="24"/>
          <w:szCs w:val="24"/>
        </w:rPr>
        <w:t>”</w:t>
      </w:r>
      <w:r w:rsidR="00462DD8" w:rsidRPr="00DD25B7">
        <w:rPr>
          <w:rFonts w:ascii="Arial" w:hAnsi="Arial" w:cs="Arial"/>
          <w:sz w:val="24"/>
          <w:szCs w:val="24"/>
        </w:rPr>
        <w:t xml:space="preserve">  </w:t>
      </w:r>
    </w:p>
    <w:p w14:paraId="31B00B5B" w14:textId="77777777" w:rsidR="00462DD8" w:rsidRPr="00DD25B7" w:rsidRDefault="00462DD8" w:rsidP="00907623">
      <w:pPr>
        <w:pStyle w:val="ListParagraph"/>
        <w:spacing w:after="0" w:line="480" w:lineRule="auto"/>
        <w:contextualSpacing w:val="0"/>
        <w:rPr>
          <w:rFonts w:ascii="Arial" w:hAnsi="Arial" w:cs="Arial"/>
          <w:sz w:val="24"/>
          <w:szCs w:val="24"/>
        </w:rPr>
      </w:pPr>
    </w:p>
    <w:p w14:paraId="29818BE2" w14:textId="6E63D36B" w:rsidR="005D7AAC" w:rsidRPr="00DD25B7" w:rsidRDefault="000F13C5" w:rsidP="00337B10">
      <w:pPr>
        <w:pStyle w:val="ListParagraph"/>
        <w:numPr>
          <w:ilvl w:val="0"/>
          <w:numId w:val="4"/>
        </w:numPr>
        <w:spacing w:after="0" w:line="480" w:lineRule="auto"/>
        <w:contextualSpacing w:val="0"/>
        <w:jc w:val="both"/>
        <w:rPr>
          <w:rFonts w:ascii="Arial" w:hAnsi="Arial" w:cs="Arial"/>
          <w:sz w:val="24"/>
          <w:szCs w:val="24"/>
        </w:rPr>
      </w:pPr>
      <w:r>
        <w:rPr>
          <w:rFonts w:ascii="Arial" w:hAnsi="Arial" w:cs="Arial"/>
          <w:sz w:val="24"/>
          <w:szCs w:val="24"/>
        </w:rPr>
        <w:t>It is common cause</w:t>
      </w:r>
      <w:r w:rsidR="00CE1F4B">
        <w:rPr>
          <w:rFonts w:ascii="Arial" w:hAnsi="Arial" w:cs="Arial"/>
          <w:sz w:val="24"/>
          <w:szCs w:val="24"/>
        </w:rPr>
        <w:t>, that pr</w:t>
      </w:r>
      <w:r w:rsidR="005D7AAC" w:rsidRPr="00DD25B7">
        <w:rPr>
          <w:rFonts w:ascii="Arial" w:hAnsi="Arial" w:cs="Arial"/>
          <w:sz w:val="24"/>
          <w:szCs w:val="24"/>
        </w:rPr>
        <w:t xml:space="preserve">ior to </w:t>
      </w:r>
      <w:r w:rsidR="005D7AAC" w:rsidRPr="00DD25B7">
        <w:rPr>
          <w:rFonts w:ascii="Arial" w:hAnsi="Arial" w:cs="Arial"/>
          <w:b/>
          <w:bCs/>
          <w:sz w:val="24"/>
          <w:szCs w:val="24"/>
        </w:rPr>
        <w:t>22</w:t>
      </w:r>
      <w:r w:rsidR="00462DD8" w:rsidRPr="00DD25B7">
        <w:rPr>
          <w:rFonts w:ascii="Arial" w:hAnsi="Arial" w:cs="Arial"/>
          <w:b/>
          <w:bCs/>
          <w:sz w:val="24"/>
          <w:szCs w:val="24"/>
        </w:rPr>
        <w:t> </w:t>
      </w:r>
      <w:r w:rsidR="005D7AAC" w:rsidRPr="00DD25B7">
        <w:rPr>
          <w:rFonts w:ascii="Arial" w:hAnsi="Arial" w:cs="Arial"/>
          <w:b/>
          <w:bCs/>
          <w:sz w:val="24"/>
          <w:szCs w:val="24"/>
        </w:rPr>
        <w:t>December 2017</w:t>
      </w:r>
      <w:r w:rsidR="005D7AAC" w:rsidRPr="00DD25B7">
        <w:rPr>
          <w:rFonts w:ascii="Arial" w:hAnsi="Arial" w:cs="Arial"/>
          <w:sz w:val="24"/>
          <w:szCs w:val="24"/>
        </w:rPr>
        <w:t xml:space="preserve"> (on which date it applied to the </w:t>
      </w:r>
      <w:r w:rsidR="00462DD8" w:rsidRPr="00DD25B7">
        <w:rPr>
          <w:rFonts w:ascii="Arial" w:hAnsi="Arial" w:cs="Arial"/>
          <w:sz w:val="24"/>
          <w:szCs w:val="24"/>
        </w:rPr>
        <w:t>C</w:t>
      </w:r>
      <w:r w:rsidR="005D7AAC" w:rsidRPr="00DD25B7">
        <w:rPr>
          <w:rFonts w:ascii="Arial" w:hAnsi="Arial" w:cs="Arial"/>
          <w:sz w:val="24"/>
          <w:szCs w:val="24"/>
        </w:rPr>
        <w:t xml:space="preserve">ontroller, </w:t>
      </w:r>
      <w:r w:rsidR="00876065" w:rsidRPr="00DD25B7">
        <w:rPr>
          <w:rFonts w:ascii="Arial" w:hAnsi="Arial" w:cs="Arial"/>
          <w:sz w:val="24"/>
          <w:szCs w:val="24"/>
        </w:rPr>
        <w:t xml:space="preserve">the </w:t>
      </w:r>
      <w:r w:rsidR="00DD25B7">
        <w:rPr>
          <w:rFonts w:ascii="Arial" w:hAnsi="Arial" w:cs="Arial"/>
          <w:sz w:val="24"/>
          <w:szCs w:val="24"/>
        </w:rPr>
        <w:t>Applicant</w:t>
      </w:r>
      <w:r w:rsidR="005D7AAC" w:rsidRPr="00DD25B7">
        <w:rPr>
          <w:rFonts w:ascii="Arial" w:hAnsi="Arial" w:cs="Arial"/>
          <w:sz w:val="24"/>
          <w:szCs w:val="24"/>
        </w:rPr>
        <w:t xml:space="preserve"> has made reference to the incorrect year as appears from annexure “LB6”) the </w:t>
      </w:r>
      <w:r w:rsidR="00DD25B7">
        <w:rPr>
          <w:rFonts w:ascii="Arial" w:hAnsi="Arial" w:cs="Arial"/>
          <w:sz w:val="24"/>
          <w:szCs w:val="24"/>
        </w:rPr>
        <w:t>Respondent</w:t>
      </w:r>
      <w:r w:rsidR="005D7AAC" w:rsidRPr="00DD25B7">
        <w:rPr>
          <w:rFonts w:ascii="Arial" w:hAnsi="Arial" w:cs="Arial"/>
          <w:sz w:val="24"/>
          <w:szCs w:val="24"/>
        </w:rPr>
        <w:t xml:space="preserve"> delivered </w:t>
      </w:r>
      <w:r w:rsidR="00462DD8" w:rsidRPr="00DD25B7">
        <w:rPr>
          <w:rFonts w:ascii="Arial" w:hAnsi="Arial" w:cs="Arial"/>
          <w:sz w:val="24"/>
          <w:szCs w:val="24"/>
        </w:rPr>
        <w:t>two</w:t>
      </w:r>
      <w:r w:rsidR="005D7AAC" w:rsidRPr="00DD25B7">
        <w:rPr>
          <w:rFonts w:ascii="Arial" w:hAnsi="Arial" w:cs="Arial"/>
          <w:sz w:val="24"/>
          <w:szCs w:val="24"/>
        </w:rPr>
        <w:t xml:space="preserve"> letters to </w:t>
      </w:r>
      <w:r w:rsidR="00876065" w:rsidRPr="00DD25B7">
        <w:rPr>
          <w:rFonts w:ascii="Arial" w:hAnsi="Arial" w:cs="Arial"/>
          <w:sz w:val="24"/>
          <w:szCs w:val="24"/>
        </w:rPr>
        <w:t xml:space="preserve">the </w:t>
      </w:r>
      <w:r w:rsidR="00DD25B7">
        <w:rPr>
          <w:rFonts w:ascii="Arial" w:hAnsi="Arial" w:cs="Arial"/>
          <w:sz w:val="24"/>
          <w:szCs w:val="24"/>
        </w:rPr>
        <w:t>Applicant</w:t>
      </w:r>
      <w:r w:rsidR="005D7AAC" w:rsidRPr="00DD25B7">
        <w:rPr>
          <w:rFonts w:ascii="Arial" w:hAnsi="Arial" w:cs="Arial"/>
          <w:sz w:val="24"/>
          <w:szCs w:val="24"/>
        </w:rPr>
        <w:t xml:space="preserve"> reminding it of the termination of the </w:t>
      </w:r>
      <w:r w:rsidR="0048496D" w:rsidRPr="00DD25B7">
        <w:rPr>
          <w:rFonts w:ascii="Arial" w:hAnsi="Arial" w:cs="Arial"/>
          <w:sz w:val="24"/>
          <w:szCs w:val="24"/>
        </w:rPr>
        <w:t>Franchise Agreement</w:t>
      </w:r>
      <w:r w:rsidR="005D7AAC" w:rsidRPr="00DD25B7">
        <w:rPr>
          <w:rFonts w:ascii="Arial" w:hAnsi="Arial" w:cs="Arial"/>
          <w:sz w:val="24"/>
          <w:szCs w:val="24"/>
        </w:rPr>
        <w:t xml:space="preserve"> on 31</w:t>
      </w:r>
      <w:r w:rsidR="00462DD8" w:rsidRPr="00DD25B7">
        <w:rPr>
          <w:rFonts w:ascii="Arial" w:hAnsi="Arial" w:cs="Arial"/>
          <w:sz w:val="24"/>
          <w:szCs w:val="24"/>
          <w:vertAlign w:val="superscript"/>
        </w:rPr>
        <w:t>st</w:t>
      </w:r>
      <w:r w:rsidR="00462DD8" w:rsidRPr="00DD25B7">
        <w:rPr>
          <w:rFonts w:ascii="Arial" w:hAnsi="Arial" w:cs="Arial"/>
          <w:sz w:val="24"/>
          <w:szCs w:val="24"/>
        </w:rPr>
        <w:t> </w:t>
      </w:r>
      <w:r w:rsidR="005D7AAC" w:rsidRPr="00DD25B7">
        <w:rPr>
          <w:rFonts w:ascii="Arial" w:hAnsi="Arial" w:cs="Arial"/>
          <w:sz w:val="24"/>
          <w:szCs w:val="24"/>
        </w:rPr>
        <w:t>December 2017</w:t>
      </w:r>
      <w:r w:rsidR="00171958" w:rsidRPr="00DD25B7">
        <w:rPr>
          <w:rFonts w:ascii="Arial" w:hAnsi="Arial" w:cs="Arial"/>
          <w:sz w:val="24"/>
          <w:szCs w:val="24"/>
        </w:rPr>
        <w:t>.</w:t>
      </w:r>
      <w:r w:rsidR="00462DD8" w:rsidRPr="00DD25B7">
        <w:rPr>
          <w:rFonts w:ascii="Arial" w:hAnsi="Arial" w:cs="Arial"/>
          <w:sz w:val="24"/>
          <w:szCs w:val="24"/>
        </w:rPr>
        <w:t xml:space="preserve">  </w:t>
      </w:r>
    </w:p>
    <w:p w14:paraId="75534CA1" w14:textId="77777777" w:rsidR="00171958" w:rsidRPr="00DD25B7" w:rsidRDefault="00171958" w:rsidP="00337B10">
      <w:pPr>
        <w:pStyle w:val="ListParagraph"/>
        <w:spacing w:after="0" w:line="480" w:lineRule="auto"/>
        <w:ind w:left="360"/>
        <w:contextualSpacing w:val="0"/>
        <w:jc w:val="both"/>
        <w:rPr>
          <w:rFonts w:ascii="Arial" w:hAnsi="Arial" w:cs="Arial"/>
          <w:sz w:val="24"/>
          <w:szCs w:val="24"/>
        </w:rPr>
      </w:pPr>
    </w:p>
    <w:p w14:paraId="15838FE5" w14:textId="42487C31" w:rsidR="00CD3A3B" w:rsidRPr="00DD25B7" w:rsidRDefault="005D7AAC"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During February 2016, as a measure </w:t>
      </w:r>
      <w:r w:rsidRPr="00DD25B7">
        <w:rPr>
          <w:rFonts w:ascii="Arial" w:hAnsi="Arial" w:cs="Arial"/>
          <w:i/>
          <w:sz w:val="24"/>
          <w:szCs w:val="24"/>
        </w:rPr>
        <w:t xml:space="preserve">ex </w:t>
      </w:r>
      <w:proofErr w:type="spellStart"/>
      <w:r w:rsidRPr="00DD25B7">
        <w:rPr>
          <w:rFonts w:ascii="Arial" w:hAnsi="Arial" w:cs="Arial"/>
          <w:i/>
          <w:sz w:val="24"/>
          <w:szCs w:val="24"/>
        </w:rPr>
        <w:t>abundanti</w:t>
      </w:r>
      <w:proofErr w:type="spellEnd"/>
      <w:r w:rsidRPr="00DD25B7">
        <w:rPr>
          <w:rFonts w:ascii="Arial" w:hAnsi="Arial" w:cs="Arial"/>
          <w:i/>
          <w:sz w:val="24"/>
          <w:szCs w:val="24"/>
        </w:rPr>
        <w:t xml:space="preserve"> </w:t>
      </w:r>
      <w:proofErr w:type="spellStart"/>
      <w:r w:rsidRPr="00DD25B7">
        <w:rPr>
          <w:rFonts w:ascii="Arial" w:hAnsi="Arial" w:cs="Arial"/>
          <w:i/>
          <w:sz w:val="24"/>
          <w:szCs w:val="24"/>
        </w:rPr>
        <w:t>cautela</w:t>
      </w:r>
      <w:proofErr w:type="spellEnd"/>
      <w:r w:rsidRPr="00DD25B7">
        <w:rPr>
          <w:rFonts w:ascii="Arial" w:hAnsi="Arial" w:cs="Arial"/>
          <w:sz w:val="24"/>
          <w:szCs w:val="24"/>
        </w:rPr>
        <w:t xml:space="preserve">, the </w:t>
      </w:r>
      <w:r w:rsidR="00DD25B7">
        <w:rPr>
          <w:rFonts w:ascii="Arial" w:hAnsi="Arial" w:cs="Arial"/>
          <w:sz w:val="24"/>
          <w:szCs w:val="24"/>
        </w:rPr>
        <w:t>Respondent</w:t>
      </w:r>
      <w:r w:rsidR="00462DD8" w:rsidRPr="00DD25B7">
        <w:rPr>
          <w:rFonts w:ascii="Arial" w:hAnsi="Arial" w:cs="Arial"/>
          <w:sz w:val="24"/>
          <w:szCs w:val="24"/>
        </w:rPr>
        <w:t>’</w:t>
      </w:r>
      <w:r w:rsidRPr="00DD25B7">
        <w:rPr>
          <w:rFonts w:ascii="Arial" w:hAnsi="Arial" w:cs="Arial"/>
          <w:sz w:val="24"/>
          <w:szCs w:val="24"/>
        </w:rPr>
        <w:t xml:space="preserve">s attorneys addressed a letter to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advising it of the termination of the Franchise Agreement on 31</w:t>
      </w:r>
      <w:r w:rsidR="00462DD8" w:rsidRPr="00DD25B7">
        <w:rPr>
          <w:rFonts w:ascii="Arial" w:hAnsi="Arial" w:cs="Arial"/>
          <w:sz w:val="24"/>
          <w:szCs w:val="24"/>
          <w:vertAlign w:val="superscript"/>
        </w:rPr>
        <w:t>st</w:t>
      </w:r>
      <w:r w:rsidR="00462DD8" w:rsidRPr="00DD25B7">
        <w:rPr>
          <w:rFonts w:ascii="Arial" w:hAnsi="Arial" w:cs="Arial"/>
          <w:sz w:val="24"/>
          <w:szCs w:val="24"/>
        </w:rPr>
        <w:t> </w:t>
      </w:r>
      <w:r w:rsidRPr="00DD25B7">
        <w:rPr>
          <w:rFonts w:ascii="Arial" w:hAnsi="Arial" w:cs="Arial"/>
          <w:sz w:val="24"/>
          <w:szCs w:val="24"/>
        </w:rPr>
        <w:t>December 2017.  There was no response to this letter.</w:t>
      </w:r>
    </w:p>
    <w:p w14:paraId="364FA454" w14:textId="77777777" w:rsidR="005D7AAC" w:rsidRPr="00DD25B7" w:rsidRDefault="005D7AAC" w:rsidP="00907623">
      <w:pPr>
        <w:spacing w:after="0" w:line="480" w:lineRule="auto"/>
        <w:jc w:val="both"/>
        <w:rPr>
          <w:rFonts w:ascii="Arial" w:hAnsi="Arial" w:cs="Arial"/>
          <w:sz w:val="24"/>
          <w:szCs w:val="24"/>
        </w:rPr>
      </w:pPr>
    </w:p>
    <w:p w14:paraId="28600555" w14:textId="050DF90B" w:rsidR="005D7AAC" w:rsidRPr="00DD25B7" w:rsidRDefault="005D7AAC"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On 30</w:t>
      </w:r>
      <w:r w:rsidR="00462DD8" w:rsidRPr="00DD25B7">
        <w:rPr>
          <w:rFonts w:ascii="Arial" w:hAnsi="Arial" w:cs="Arial"/>
          <w:sz w:val="24"/>
          <w:szCs w:val="24"/>
          <w:vertAlign w:val="superscript"/>
        </w:rPr>
        <w:t>th</w:t>
      </w:r>
      <w:r w:rsidR="00462DD8" w:rsidRPr="00DD25B7">
        <w:rPr>
          <w:rFonts w:ascii="Arial" w:hAnsi="Arial" w:cs="Arial"/>
          <w:sz w:val="24"/>
          <w:szCs w:val="24"/>
        </w:rPr>
        <w:t> </w:t>
      </w:r>
      <w:r w:rsidRPr="00DD25B7">
        <w:rPr>
          <w:rFonts w:ascii="Arial" w:hAnsi="Arial" w:cs="Arial"/>
          <w:sz w:val="24"/>
          <w:szCs w:val="24"/>
        </w:rPr>
        <w:t xml:space="preserve">June 2017, and as a measure </w:t>
      </w:r>
      <w:r w:rsidRPr="00DD25B7">
        <w:rPr>
          <w:rFonts w:ascii="Arial" w:hAnsi="Arial" w:cs="Arial"/>
          <w:i/>
          <w:sz w:val="24"/>
          <w:szCs w:val="24"/>
        </w:rPr>
        <w:t xml:space="preserve">super </w:t>
      </w:r>
      <w:proofErr w:type="spellStart"/>
      <w:r w:rsidRPr="00DD25B7">
        <w:rPr>
          <w:rFonts w:ascii="Arial" w:hAnsi="Arial" w:cs="Arial"/>
          <w:i/>
          <w:sz w:val="24"/>
          <w:szCs w:val="24"/>
        </w:rPr>
        <w:t>abudanti</w:t>
      </w:r>
      <w:proofErr w:type="spellEnd"/>
      <w:r w:rsidRPr="00DD25B7">
        <w:rPr>
          <w:rFonts w:ascii="Arial" w:hAnsi="Arial" w:cs="Arial"/>
          <w:i/>
          <w:sz w:val="24"/>
          <w:szCs w:val="24"/>
        </w:rPr>
        <w:t xml:space="preserve"> </w:t>
      </w:r>
      <w:proofErr w:type="spellStart"/>
      <w:r w:rsidRPr="00DD25B7">
        <w:rPr>
          <w:rFonts w:ascii="Arial" w:hAnsi="Arial" w:cs="Arial"/>
          <w:i/>
          <w:sz w:val="24"/>
          <w:szCs w:val="24"/>
        </w:rPr>
        <w:t>cautela</w:t>
      </w:r>
      <w:proofErr w:type="spellEnd"/>
      <w:r w:rsidRPr="00DD25B7">
        <w:rPr>
          <w:rFonts w:ascii="Arial" w:hAnsi="Arial" w:cs="Arial"/>
          <w:sz w:val="24"/>
          <w:szCs w:val="24"/>
        </w:rPr>
        <w:t xml:space="preserve">, the </w:t>
      </w:r>
      <w:r w:rsidR="00DD25B7">
        <w:rPr>
          <w:rFonts w:ascii="Arial" w:hAnsi="Arial" w:cs="Arial"/>
          <w:sz w:val="24"/>
          <w:szCs w:val="24"/>
        </w:rPr>
        <w:t>Respondent</w:t>
      </w:r>
      <w:r w:rsidRPr="00DD25B7">
        <w:rPr>
          <w:rFonts w:ascii="Arial" w:hAnsi="Arial" w:cs="Arial"/>
          <w:sz w:val="24"/>
          <w:szCs w:val="24"/>
        </w:rPr>
        <w:t xml:space="preserve"> again notified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of the termination by effluxion of time on 31</w:t>
      </w:r>
      <w:r w:rsidR="00462DD8" w:rsidRPr="00DD25B7">
        <w:rPr>
          <w:rFonts w:ascii="Arial" w:hAnsi="Arial" w:cs="Arial"/>
          <w:sz w:val="24"/>
          <w:szCs w:val="24"/>
          <w:vertAlign w:val="superscript"/>
        </w:rPr>
        <w:t>st</w:t>
      </w:r>
      <w:r w:rsidR="00462DD8" w:rsidRPr="00DD25B7">
        <w:rPr>
          <w:rFonts w:ascii="Arial" w:hAnsi="Arial" w:cs="Arial"/>
          <w:sz w:val="24"/>
          <w:szCs w:val="24"/>
        </w:rPr>
        <w:t> </w:t>
      </w:r>
      <w:r w:rsidRPr="00DD25B7">
        <w:rPr>
          <w:rFonts w:ascii="Arial" w:hAnsi="Arial" w:cs="Arial"/>
          <w:sz w:val="24"/>
          <w:szCs w:val="24"/>
        </w:rPr>
        <w:t xml:space="preserve">December 2017 of the </w:t>
      </w:r>
      <w:r w:rsidR="0048496D" w:rsidRPr="00DD25B7">
        <w:rPr>
          <w:rFonts w:ascii="Arial" w:hAnsi="Arial" w:cs="Arial"/>
          <w:sz w:val="24"/>
          <w:szCs w:val="24"/>
        </w:rPr>
        <w:t>Franchise Agreement</w:t>
      </w:r>
      <w:r w:rsidRPr="00DD25B7">
        <w:rPr>
          <w:rFonts w:ascii="Arial" w:hAnsi="Arial" w:cs="Arial"/>
          <w:sz w:val="24"/>
          <w:szCs w:val="24"/>
        </w:rPr>
        <w:t xml:space="preserve"> in terms of which it operated a Caltex Service Station under the name Premier Service Station.  Once again there was no response to this letter nor any complaint to the </w:t>
      </w:r>
      <w:r w:rsidR="00462DD8" w:rsidRPr="00DD25B7">
        <w:rPr>
          <w:rFonts w:ascii="Arial" w:hAnsi="Arial" w:cs="Arial"/>
          <w:sz w:val="24"/>
          <w:szCs w:val="24"/>
        </w:rPr>
        <w:t>C</w:t>
      </w:r>
      <w:r w:rsidRPr="00DD25B7">
        <w:rPr>
          <w:rFonts w:ascii="Arial" w:hAnsi="Arial" w:cs="Arial"/>
          <w:sz w:val="24"/>
          <w:szCs w:val="24"/>
        </w:rPr>
        <w:t>ontroller of petroleum products.</w:t>
      </w:r>
      <w:r w:rsidR="00462DD8" w:rsidRPr="00DD25B7">
        <w:rPr>
          <w:rFonts w:ascii="Arial" w:hAnsi="Arial" w:cs="Arial"/>
          <w:sz w:val="24"/>
          <w:szCs w:val="24"/>
        </w:rPr>
        <w:t xml:space="preserve">  </w:t>
      </w:r>
    </w:p>
    <w:p w14:paraId="2DDA42F2" w14:textId="77777777" w:rsidR="00CD3A3B" w:rsidRPr="00DD25B7" w:rsidRDefault="00CD3A3B" w:rsidP="00CD3A3B">
      <w:pPr>
        <w:pStyle w:val="ListParagraph"/>
        <w:ind w:left="1134"/>
        <w:rPr>
          <w:rFonts w:ascii="Arial" w:hAnsi="Arial" w:cs="Arial"/>
          <w:b/>
          <w:bCs/>
          <w:color w:val="FF0000"/>
          <w:sz w:val="24"/>
          <w:szCs w:val="24"/>
        </w:rPr>
      </w:pPr>
    </w:p>
    <w:p w14:paraId="3293145C" w14:textId="2280B0CD" w:rsidR="005D7AAC" w:rsidRPr="00DD25B7" w:rsidRDefault="005D7AAC"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lastRenderedPageBreak/>
        <w:t>On 29</w:t>
      </w:r>
      <w:r w:rsidR="00462DD8" w:rsidRPr="00DD25B7">
        <w:rPr>
          <w:rFonts w:ascii="Arial" w:hAnsi="Arial" w:cs="Arial"/>
          <w:sz w:val="24"/>
          <w:szCs w:val="24"/>
          <w:vertAlign w:val="superscript"/>
        </w:rPr>
        <w:t>th</w:t>
      </w:r>
      <w:r w:rsidR="00462DD8" w:rsidRPr="00DD25B7">
        <w:rPr>
          <w:rFonts w:ascii="Arial" w:hAnsi="Arial" w:cs="Arial"/>
          <w:sz w:val="24"/>
          <w:szCs w:val="24"/>
        </w:rPr>
        <w:t> </w:t>
      </w:r>
      <w:r w:rsidRPr="00DD25B7">
        <w:rPr>
          <w:rFonts w:ascii="Arial" w:hAnsi="Arial" w:cs="Arial"/>
          <w:sz w:val="24"/>
          <w:szCs w:val="24"/>
        </w:rPr>
        <w:t xml:space="preserve">December 2017 </w:t>
      </w:r>
      <w:r w:rsidR="00171958" w:rsidRPr="00DD25B7">
        <w:rPr>
          <w:rFonts w:ascii="Arial" w:hAnsi="Arial" w:cs="Arial"/>
          <w:sz w:val="24"/>
          <w:szCs w:val="24"/>
        </w:rPr>
        <w:t xml:space="preserve">and without being aware of </w:t>
      </w:r>
      <w:r w:rsidR="00876065" w:rsidRPr="00DD25B7">
        <w:rPr>
          <w:rFonts w:ascii="Arial" w:hAnsi="Arial" w:cs="Arial"/>
          <w:sz w:val="24"/>
          <w:szCs w:val="24"/>
        </w:rPr>
        <w:t xml:space="preserve">the </w:t>
      </w:r>
      <w:r w:rsidR="00DD25B7">
        <w:rPr>
          <w:rFonts w:ascii="Arial" w:hAnsi="Arial" w:cs="Arial"/>
          <w:sz w:val="24"/>
          <w:szCs w:val="24"/>
        </w:rPr>
        <w:t>Applicant</w:t>
      </w:r>
      <w:r w:rsidR="003B57E7" w:rsidRPr="00DD25B7">
        <w:rPr>
          <w:rFonts w:ascii="Arial" w:hAnsi="Arial" w:cs="Arial"/>
          <w:sz w:val="24"/>
          <w:szCs w:val="24"/>
        </w:rPr>
        <w:t>’</w:t>
      </w:r>
      <w:r w:rsidR="00171958" w:rsidRPr="00DD25B7">
        <w:rPr>
          <w:rFonts w:ascii="Arial" w:hAnsi="Arial" w:cs="Arial"/>
          <w:sz w:val="24"/>
          <w:szCs w:val="24"/>
        </w:rPr>
        <w:t xml:space="preserve">s referral, </w:t>
      </w:r>
      <w:r w:rsidRPr="00DD25B7">
        <w:rPr>
          <w:rFonts w:ascii="Arial" w:hAnsi="Arial" w:cs="Arial"/>
          <w:sz w:val="24"/>
          <w:szCs w:val="24"/>
        </w:rPr>
        <w:t xml:space="preserve">the </w:t>
      </w:r>
      <w:r w:rsidR="00DD25B7">
        <w:rPr>
          <w:rFonts w:ascii="Arial" w:hAnsi="Arial" w:cs="Arial"/>
          <w:sz w:val="24"/>
          <w:szCs w:val="24"/>
        </w:rPr>
        <w:t>Respondent</w:t>
      </w:r>
      <w:r w:rsidR="003B57E7" w:rsidRPr="00DD25B7">
        <w:rPr>
          <w:rFonts w:ascii="Arial" w:hAnsi="Arial" w:cs="Arial"/>
          <w:sz w:val="24"/>
          <w:szCs w:val="24"/>
        </w:rPr>
        <w:t>’</w:t>
      </w:r>
      <w:r w:rsidRPr="00DD25B7">
        <w:rPr>
          <w:rFonts w:ascii="Arial" w:hAnsi="Arial" w:cs="Arial"/>
          <w:sz w:val="24"/>
          <w:szCs w:val="24"/>
        </w:rPr>
        <w:t xml:space="preserve">s attorney addressed a </w:t>
      </w:r>
      <w:r w:rsidR="003B57E7" w:rsidRPr="00DD25B7">
        <w:rPr>
          <w:rFonts w:ascii="Arial" w:hAnsi="Arial" w:cs="Arial"/>
          <w:sz w:val="24"/>
          <w:szCs w:val="24"/>
        </w:rPr>
        <w:t>third</w:t>
      </w:r>
      <w:r w:rsidR="00171958" w:rsidRPr="00DD25B7">
        <w:rPr>
          <w:rFonts w:ascii="Arial" w:hAnsi="Arial" w:cs="Arial"/>
          <w:sz w:val="24"/>
          <w:szCs w:val="24"/>
        </w:rPr>
        <w:t xml:space="preserve"> </w:t>
      </w:r>
      <w:r w:rsidRPr="00DD25B7">
        <w:rPr>
          <w:rFonts w:ascii="Arial" w:hAnsi="Arial" w:cs="Arial"/>
          <w:sz w:val="24"/>
          <w:szCs w:val="24"/>
        </w:rPr>
        <w:t xml:space="preserve">letter to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’s attorneys in terms of which the expiration of the </w:t>
      </w:r>
      <w:r w:rsidR="0048496D" w:rsidRPr="00DD25B7">
        <w:rPr>
          <w:rFonts w:ascii="Arial" w:hAnsi="Arial" w:cs="Arial"/>
          <w:sz w:val="24"/>
          <w:szCs w:val="24"/>
        </w:rPr>
        <w:t>Franchise Agreement</w:t>
      </w:r>
      <w:r w:rsidRPr="00DD25B7">
        <w:rPr>
          <w:rFonts w:ascii="Arial" w:hAnsi="Arial" w:cs="Arial"/>
          <w:sz w:val="24"/>
          <w:szCs w:val="24"/>
        </w:rPr>
        <w:t xml:space="preserve"> was again noted and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reminded of its obligation to vacate the premises by 31</w:t>
      </w:r>
      <w:r w:rsidR="003B57E7" w:rsidRPr="00DD25B7">
        <w:rPr>
          <w:rFonts w:ascii="Arial" w:hAnsi="Arial" w:cs="Arial"/>
          <w:sz w:val="24"/>
          <w:szCs w:val="24"/>
          <w:vertAlign w:val="superscript"/>
        </w:rPr>
        <w:t>st</w:t>
      </w:r>
      <w:r w:rsidR="003B57E7" w:rsidRPr="00DD25B7">
        <w:rPr>
          <w:rFonts w:ascii="Arial" w:hAnsi="Arial" w:cs="Arial"/>
          <w:sz w:val="24"/>
          <w:szCs w:val="24"/>
        </w:rPr>
        <w:t> </w:t>
      </w:r>
      <w:r w:rsidRPr="00DD25B7">
        <w:rPr>
          <w:rFonts w:ascii="Arial" w:hAnsi="Arial" w:cs="Arial"/>
          <w:sz w:val="24"/>
          <w:szCs w:val="24"/>
        </w:rPr>
        <w:t xml:space="preserve">December 2017. </w:t>
      </w:r>
    </w:p>
    <w:p w14:paraId="2C51CE23" w14:textId="77777777" w:rsidR="004770FF" w:rsidRPr="00DD25B7" w:rsidRDefault="004770FF" w:rsidP="004770FF">
      <w:pPr>
        <w:pStyle w:val="ListParagraph"/>
        <w:ind w:left="1134"/>
        <w:rPr>
          <w:rFonts w:ascii="Arial" w:hAnsi="Arial" w:cs="Arial"/>
          <w:b/>
          <w:bCs/>
          <w:color w:val="FF0000"/>
          <w:sz w:val="24"/>
          <w:szCs w:val="24"/>
        </w:rPr>
      </w:pPr>
    </w:p>
    <w:p w14:paraId="77AB16C2" w14:textId="7EF7250F" w:rsidR="00423E28" w:rsidRPr="00DD25B7" w:rsidRDefault="005D7AAC"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Thus, the assertion that the </w:t>
      </w:r>
      <w:r w:rsidR="00DD25B7">
        <w:rPr>
          <w:rFonts w:ascii="Arial" w:hAnsi="Arial" w:cs="Arial"/>
          <w:sz w:val="24"/>
          <w:szCs w:val="24"/>
        </w:rPr>
        <w:t>Respondent</w:t>
      </w:r>
      <w:r w:rsidRPr="00DD25B7">
        <w:rPr>
          <w:rFonts w:ascii="Arial" w:hAnsi="Arial" w:cs="Arial"/>
          <w:sz w:val="24"/>
          <w:szCs w:val="24"/>
        </w:rPr>
        <w:t xml:space="preserve"> refused to abide by the alleged agreement and the insinuation that the </w:t>
      </w:r>
      <w:r w:rsidR="00DD25B7">
        <w:rPr>
          <w:rFonts w:ascii="Arial" w:hAnsi="Arial" w:cs="Arial"/>
          <w:sz w:val="24"/>
          <w:szCs w:val="24"/>
        </w:rPr>
        <w:t>Respondent</w:t>
      </w:r>
      <w:r w:rsidRPr="00DD25B7">
        <w:rPr>
          <w:rFonts w:ascii="Arial" w:hAnsi="Arial" w:cs="Arial"/>
          <w:sz w:val="24"/>
          <w:szCs w:val="24"/>
        </w:rPr>
        <w:t xml:space="preserve"> only launched the application for eviction after the complaint to the </w:t>
      </w:r>
      <w:r w:rsidR="003B57E7" w:rsidRPr="00DD25B7">
        <w:rPr>
          <w:rFonts w:ascii="Arial" w:hAnsi="Arial" w:cs="Arial"/>
          <w:sz w:val="24"/>
          <w:szCs w:val="24"/>
        </w:rPr>
        <w:t>C</w:t>
      </w:r>
      <w:r w:rsidRPr="00DD25B7">
        <w:rPr>
          <w:rFonts w:ascii="Arial" w:hAnsi="Arial" w:cs="Arial"/>
          <w:sz w:val="24"/>
          <w:szCs w:val="24"/>
        </w:rPr>
        <w:t>ontroller</w:t>
      </w:r>
      <w:r w:rsidR="003B57E7" w:rsidRPr="00DD25B7">
        <w:rPr>
          <w:rFonts w:ascii="Arial" w:hAnsi="Arial" w:cs="Arial"/>
          <w:sz w:val="24"/>
          <w:szCs w:val="24"/>
        </w:rPr>
        <w:t>,</w:t>
      </w:r>
      <w:r w:rsidRPr="00DD25B7">
        <w:rPr>
          <w:rFonts w:ascii="Arial" w:hAnsi="Arial" w:cs="Arial"/>
          <w:sz w:val="24"/>
          <w:szCs w:val="24"/>
        </w:rPr>
        <w:t xml:space="preserve"> is a distortion </w:t>
      </w:r>
      <w:r w:rsidR="004770FF" w:rsidRPr="00DD25B7">
        <w:rPr>
          <w:rFonts w:ascii="Arial" w:hAnsi="Arial" w:cs="Arial"/>
          <w:sz w:val="24"/>
          <w:szCs w:val="24"/>
        </w:rPr>
        <w:t xml:space="preserve">and </w:t>
      </w:r>
      <w:r w:rsidR="00325740" w:rsidRPr="00DD25B7">
        <w:rPr>
          <w:rFonts w:ascii="Arial" w:hAnsi="Arial" w:cs="Arial"/>
          <w:sz w:val="24"/>
          <w:szCs w:val="24"/>
        </w:rPr>
        <w:t xml:space="preserve">misrepresentation </w:t>
      </w:r>
      <w:r w:rsidRPr="00DD25B7">
        <w:rPr>
          <w:rFonts w:ascii="Arial" w:hAnsi="Arial" w:cs="Arial"/>
          <w:sz w:val="24"/>
          <w:szCs w:val="24"/>
        </w:rPr>
        <w:t>of the correct facts.</w:t>
      </w:r>
      <w:r w:rsidR="003B57E7" w:rsidRPr="00DD25B7">
        <w:rPr>
          <w:rFonts w:ascii="Arial" w:hAnsi="Arial" w:cs="Arial"/>
          <w:sz w:val="24"/>
          <w:szCs w:val="24"/>
        </w:rPr>
        <w:t xml:space="preserve">  </w:t>
      </w:r>
    </w:p>
    <w:p w14:paraId="5BF42280" w14:textId="77777777" w:rsidR="00171958" w:rsidRPr="00DD25B7" w:rsidRDefault="00171958" w:rsidP="00337B10">
      <w:pPr>
        <w:pStyle w:val="ListParagraph"/>
        <w:spacing w:after="0" w:line="480" w:lineRule="auto"/>
        <w:ind w:left="360"/>
        <w:contextualSpacing w:val="0"/>
        <w:jc w:val="both"/>
        <w:rPr>
          <w:rFonts w:ascii="Arial" w:hAnsi="Arial" w:cs="Arial"/>
          <w:sz w:val="24"/>
          <w:szCs w:val="24"/>
        </w:rPr>
      </w:pPr>
    </w:p>
    <w:p w14:paraId="13F10E67" w14:textId="5B96173E" w:rsidR="003D5E6C" w:rsidRDefault="003D5E6C" w:rsidP="00337B10">
      <w:pPr>
        <w:pStyle w:val="ListParagraph"/>
        <w:numPr>
          <w:ilvl w:val="0"/>
          <w:numId w:val="4"/>
        </w:numPr>
        <w:spacing w:after="0" w:line="480" w:lineRule="auto"/>
        <w:contextualSpacing w:val="0"/>
        <w:jc w:val="both"/>
        <w:rPr>
          <w:rFonts w:ascii="Arial" w:hAnsi="Arial" w:cs="Arial"/>
          <w:sz w:val="24"/>
          <w:szCs w:val="24"/>
        </w:rPr>
      </w:pPr>
      <w:r>
        <w:rPr>
          <w:rFonts w:ascii="Arial" w:hAnsi="Arial" w:cs="Arial"/>
          <w:sz w:val="24"/>
          <w:szCs w:val="24"/>
        </w:rPr>
        <w:t xml:space="preserve">In any event I respectfully submit that </w:t>
      </w:r>
      <w:r w:rsidR="007104F6">
        <w:rPr>
          <w:rFonts w:ascii="Arial" w:hAnsi="Arial" w:cs="Arial"/>
          <w:sz w:val="24"/>
          <w:szCs w:val="24"/>
        </w:rPr>
        <w:t>whether</w:t>
      </w:r>
      <w:r>
        <w:rPr>
          <w:rFonts w:ascii="Arial" w:hAnsi="Arial" w:cs="Arial"/>
          <w:sz w:val="24"/>
          <w:szCs w:val="24"/>
        </w:rPr>
        <w:t xml:space="preserve"> the request for arbitration was before or after the institution of the application for eviction is irrelevant.</w:t>
      </w:r>
    </w:p>
    <w:p w14:paraId="21C2433C" w14:textId="77777777" w:rsidR="003D5E6C" w:rsidRPr="003D5E6C" w:rsidRDefault="003D5E6C" w:rsidP="003D5E6C">
      <w:pPr>
        <w:pStyle w:val="ListParagraph"/>
        <w:rPr>
          <w:rFonts w:ascii="Arial" w:hAnsi="Arial" w:cs="Arial"/>
          <w:sz w:val="24"/>
          <w:szCs w:val="24"/>
        </w:rPr>
      </w:pPr>
    </w:p>
    <w:p w14:paraId="0929C6F3" w14:textId="2FEC366F" w:rsidR="00171958" w:rsidRPr="00DD25B7" w:rsidRDefault="005D7AAC"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 respectfully submit that the </w:t>
      </w:r>
      <w:r w:rsidR="00DD25B7">
        <w:rPr>
          <w:rFonts w:ascii="Arial" w:hAnsi="Arial" w:cs="Arial"/>
          <w:sz w:val="24"/>
          <w:szCs w:val="24"/>
        </w:rPr>
        <w:t>Respondent</w:t>
      </w:r>
      <w:r w:rsidR="003B57E7" w:rsidRPr="00DD25B7">
        <w:rPr>
          <w:rFonts w:ascii="Arial" w:hAnsi="Arial" w:cs="Arial"/>
          <w:sz w:val="24"/>
          <w:szCs w:val="24"/>
        </w:rPr>
        <w:t>’</w:t>
      </w:r>
      <w:r w:rsidRPr="00DD25B7">
        <w:rPr>
          <w:rFonts w:ascii="Arial" w:hAnsi="Arial" w:cs="Arial"/>
          <w:sz w:val="24"/>
          <w:szCs w:val="24"/>
        </w:rPr>
        <w:t xml:space="preserve">s refusal to conclude a new franchise agreement with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is not an </w:t>
      </w:r>
      <w:r w:rsidRPr="00DD25B7">
        <w:rPr>
          <w:rFonts w:ascii="Arial" w:hAnsi="Arial" w:cs="Arial"/>
          <w:i/>
          <w:sz w:val="24"/>
          <w:szCs w:val="24"/>
        </w:rPr>
        <w:t>“unfair and unreasonable contractual practice”</w:t>
      </w:r>
      <w:r w:rsidRPr="00DD25B7">
        <w:rPr>
          <w:rFonts w:ascii="Arial" w:hAnsi="Arial" w:cs="Arial"/>
          <w:sz w:val="24"/>
          <w:szCs w:val="24"/>
        </w:rPr>
        <w:t>.</w:t>
      </w:r>
    </w:p>
    <w:p w14:paraId="79950403" w14:textId="77777777" w:rsidR="00423E28" w:rsidRPr="00DD25B7" w:rsidRDefault="00423E28" w:rsidP="00907623">
      <w:pPr>
        <w:tabs>
          <w:tab w:val="left" w:pos="-1440"/>
        </w:tabs>
        <w:spacing w:after="0" w:line="480" w:lineRule="auto"/>
        <w:jc w:val="both"/>
        <w:rPr>
          <w:rFonts w:ascii="Arial" w:hAnsi="Arial" w:cs="Arial"/>
          <w:sz w:val="24"/>
          <w:szCs w:val="24"/>
        </w:rPr>
      </w:pPr>
    </w:p>
    <w:p w14:paraId="64C7EAE3" w14:textId="77777777" w:rsidR="00423E28" w:rsidRPr="00DD25B7" w:rsidRDefault="00423E28" w:rsidP="00337B10">
      <w:pPr>
        <w:tabs>
          <w:tab w:val="left" w:pos="851"/>
        </w:tabs>
        <w:spacing w:after="0" w:line="480" w:lineRule="auto"/>
        <w:jc w:val="both"/>
        <w:rPr>
          <w:rFonts w:ascii="Arial" w:hAnsi="Arial" w:cs="Arial"/>
          <w:b/>
          <w:sz w:val="24"/>
          <w:szCs w:val="24"/>
          <w:u w:val="single"/>
        </w:rPr>
      </w:pPr>
      <w:r w:rsidRPr="00DD25B7">
        <w:rPr>
          <w:rFonts w:ascii="Arial" w:hAnsi="Arial" w:cs="Arial"/>
          <w:b/>
          <w:sz w:val="24"/>
          <w:szCs w:val="24"/>
          <w:u w:val="single"/>
        </w:rPr>
        <w:t>AD PARAGRAPH 4</w:t>
      </w:r>
      <w:r w:rsidR="00EF75F3" w:rsidRPr="00DD25B7">
        <w:rPr>
          <w:rFonts w:ascii="Arial" w:hAnsi="Arial" w:cs="Arial"/>
          <w:b/>
          <w:sz w:val="24"/>
          <w:szCs w:val="24"/>
          <w:u w:val="single"/>
        </w:rPr>
        <w:t>(e)</w:t>
      </w:r>
    </w:p>
    <w:p w14:paraId="23D12DCB" w14:textId="4E68C2ED" w:rsidR="005D7AAC" w:rsidRPr="00DD25B7" w:rsidRDefault="003B57E7" w:rsidP="00907623">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I</w:t>
      </w:r>
      <w:r w:rsidR="005D7AAC" w:rsidRPr="00DD25B7">
        <w:rPr>
          <w:rFonts w:ascii="Arial" w:hAnsi="Arial" w:cs="Arial"/>
          <w:sz w:val="24"/>
          <w:szCs w:val="24"/>
        </w:rPr>
        <w:t xml:space="preserve">t is interesting to note that nowhere in </w:t>
      </w:r>
      <w:r w:rsidRPr="00DD25B7">
        <w:rPr>
          <w:rFonts w:ascii="Arial" w:hAnsi="Arial" w:cs="Arial"/>
          <w:sz w:val="24"/>
          <w:szCs w:val="24"/>
        </w:rPr>
        <w:t>a</w:t>
      </w:r>
      <w:r w:rsidR="005D7AAC" w:rsidRPr="00DD25B7">
        <w:rPr>
          <w:rFonts w:ascii="Arial" w:hAnsi="Arial" w:cs="Arial"/>
          <w:sz w:val="24"/>
          <w:szCs w:val="24"/>
        </w:rPr>
        <w:t xml:space="preserve">nnexure </w:t>
      </w:r>
      <w:r w:rsidRPr="00DD25B7">
        <w:rPr>
          <w:rFonts w:ascii="Arial" w:hAnsi="Arial" w:cs="Arial"/>
          <w:sz w:val="24"/>
          <w:szCs w:val="24"/>
        </w:rPr>
        <w:t>“</w:t>
      </w:r>
      <w:r w:rsidR="005D7AAC" w:rsidRPr="00DD25B7">
        <w:rPr>
          <w:rFonts w:ascii="Arial" w:hAnsi="Arial" w:cs="Arial"/>
          <w:sz w:val="24"/>
          <w:szCs w:val="24"/>
        </w:rPr>
        <w:t>LB8</w:t>
      </w:r>
      <w:r w:rsidRPr="00DD25B7">
        <w:rPr>
          <w:rFonts w:ascii="Arial" w:hAnsi="Arial" w:cs="Arial"/>
          <w:sz w:val="24"/>
          <w:szCs w:val="24"/>
        </w:rPr>
        <w:t>”</w:t>
      </w:r>
      <w:r w:rsidR="005D7AAC" w:rsidRPr="00DD25B7">
        <w:rPr>
          <w:rFonts w:ascii="Arial" w:hAnsi="Arial" w:cs="Arial"/>
          <w:sz w:val="24"/>
          <w:szCs w:val="24"/>
        </w:rPr>
        <w:t>, constituting the reference to arbitration under the said Section</w:t>
      </w:r>
      <w:r w:rsidRPr="00DD25B7">
        <w:rPr>
          <w:rFonts w:ascii="Arial" w:hAnsi="Arial" w:cs="Arial"/>
          <w:sz w:val="24"/>
          <w:szCs w:val="24"/>
        </w:rPr>
        <w:t> </w:t>
      </w:r>
      <w:r w:rsidR="005D7AAC" w:rsidRPr="00DD25B7">
        <w:rPr>
          <w:rFonts w:ascii="Arial" w:hAnsi="Arial" w:cs="Arial"/>
          <w:sz w:val="24"/>
          <w:szCs w:val="24"/>
        </w:rPr>
        <w:t>12B</w:t>
      </w:r>
      <w:r w:rsidRPr="00DD25B7">
        <w:rPr>
          <w:rFonts w:ascii="Arial" w:hAnsi="Arial" w:cs="Arial"/>
          <w:sz w:val="24"/>
          <w:szCs w:val="24"/>
        </w:rPr>
        <w:t>,</w:t>
      </w:r>
      <w:r w:rsidR="005D7AAC" w:rsidRPr="00DD25B7">
        <w:rPr>
          <w:rFonts w:ascii="Arial" w:hAnsi="Arial" w:cs="Arial"/>
          <w:sz w:val="24"/>
          <w:szCs w:val="24"/>
        </w:rPr>
        <w:t xml:space="preserve"> does the </w:t>
      </w:r>
      <w:r w:rsidR="00DD25B7">
        <w:rPr>
          <w:rFonts w:ascii="Arial" w:hAnsi="Arial" w:cs="Arial"/>
          <w:sz w:val="24"/>
          <w:szCs w:val="24"/>
        </w:rPr>
        <w:t>Respondent</w:t>
      </w:r>
      <w:r w:rsidR="005D7AAC" w:rsidRPr="00DD25B7">
        <w:rPr>
          <w:rFonts w:ascii="Arial" w:hAnsi="Arial" w:cs="Arial"/>
          <w:sz w:val="24"/>
          <w:szCs w:val="24"/>
        </w:rPr>
        <w:t>:</w:t>
      </w:r>
      <w:r w:rsidRPr="00DD25B7">
        <w:rPr>
          <w:rFonts w:ascii="Arial" w:hAnsi="Arial" w:cs="Arial"/>
          <w:sz w:val="24"/>
          <w:szCs w:val="24"/>
        </w:rPr>
        <w:t xml:space="preserve"> </w:t>
      </w:r>
    </w:p>
    <w:p w14:paraId="2F4F93F6" w14:textId="77777777" w:rsidR="003B57E7" w:rsidRPr="00DD25B7" w:rsidRDefault="003B57E7" w:rsidP="00337B10">
      <w:pPr>
        <w:pStyle w:val="ListParagraph"/>
        <w:spacing w:after="0" w:line="480" w:lineRule="auto"/>
        <w:ind w:left="1134"/>
        <w:contextualSpacing w:val="0"/>
        <w:jc w:val="both"/>
        <w:rPr>
          <w:rFonts w:ascii="Arial" w:hAnsi="Arial" w:cs="Arial"/>
          <w:sz w:val="24"/>
          <w:szCs w:val="24"/>
        </w:rPr>
      </w:pPr>
    </w:p>
    <w:p w14:paraId="0417A78D" w14:textId="5146EA1F" w:rsidR="005D7AAC" w:rsidRPr="00DD25B7" w:rsidRDefault="005D7AAC" w:rsidP="00337B10">
      <w:pPr>
        <w:pStyle w:val="ListParagraph"/>
        <w:numPr>
          <w:ilvl w:val="1"/>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dispute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's ownership of the premises or request a referral of a dispute based on any such challenge.  Instead the </w:t>
      </w:r>
      <w:r w:rsidR="00DD25B7">
        <w:rPr>
          <w:rFonts w:ascii="Arial" w:hAnsi="Arial" w:cs="Arial"/>
          <w:sz w:val="24"/>
          <w:szCs w:val="24"/>
        </w:rPr>
        <w:lastRenderedPageBreak/>
        <w:t>Respondent</w:t>
      </w:r>
      <w:r w:rsidRPr="00DD25B7">
        <w:rPr>
          <w:rFonts w:ascii="Arial" w:hAnsi="Arial" w:cs="Arial"/>
          <w:sz w:val="24"/>
          <w:szCs w:val="24"/>
        </w:rPr>
        <w:t xml:space="preserve"> expressly admits that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is the owner of the premises</w:t>
      </w:r>
      <w:r w:rsidR="003B57E7" w:rsidRPr="00DD25B7">
        <w:rPr>
          <w:rFonts w:ascii="Arial" w:hAnsi="Arial" w:cs="Arial"/>
          <w:sz w:val="24"/>
          <w:szCs w:val="24"/>
        </w:rPr>
        <w:t xml:space="preserve">; </w:t>
      </w:r>
    </w:p>
    <w:p w14:paraId="62441D5C" w14:textId="77777777" w:rsidR="00F70264" w:rsidRPr="00DD25B7" w:rsidRDefault="00F70264" w:rsidP="00325740">
      <w:pPr>
        <w:spacing w:after="0" w:line="480" w:lineRule="auto"/>
        <w:jc w:val="both"/>
        <w:rPr>
          <w:rFonts w:ascii="Arial" w:hAnsi="Arial" w:cs="Arial"/>
          <w:sz w:val="24"/>
          <w:szCs w:val="24"/>
        </w:rPr>
      </w:pPr>
    </w:p>
    <w:p w14:paraId="4385C397" w14:textId="2E080802" w:rsidR="005D7AAC" w:rsidRPr="00DD25B7" w:rsidRDefault="005D7AAC" w:rsidP="00337B10">
      <w:pPr>
        <w:pStyle w:val="ListParagraph"/>
        <w:numPr>
          <w:ilvl w:val="1"/>
          <w:numId w:val="4"/>
        </w:numPr>
        <w:spacing w:after="0" w:line="480" w:lineRule="auto"/>
        <w:contextualSpacing w:val="0"/>
        <w:jc w:val="both"/>
        <w:rPr>
          <w:rFonts w:ascii="Arial" w:hAnsi="Arial" w:cs="Arial"/>
          <w:sz w:val="24"/>
          <w:szCs w:val="24"/>
        </w:rPr>
      </w:pPr>
      <w:r w:rsidRPr="00DD25B7">
        <w:rPr>
          <w:rFonts w:ascii="Arial" w:hAnsi="Arial" w:cs="Arial"/>
          <w:sz w:val="24"/>
          <w:szCs w:val="24"/>
        </w:rPr>
        <w:t>request an award in respect of eviction;</w:t>
      </w:r>
      <w:r w:rsidR="003B57E7" w:rsidRPr="00DD25B7">
        <w:rPr>
          <w:rFonts w:ascii="Arial" w:hAnsi="Arial" w:cs="Arial"/>
          <w:sz w:val="24"/>
          <w:szCs w:val="24"/>
        </w:rPr>
        <w:t xml:space="preserve"> </w:t>
      </w:r>
    </w:p>
    <w:p w14:paraId="690C2D27" w14:textId="77777777" w:rsidR="003B57E7" w:rsidRPr="00DD25B7" w:rsidRDefault="003B57E7" w:rsidP="00907623">
      <w:pPr>
        <w:pStyle w:val="ListParagraph"/>
        <w:spacing w:after="0" w:line="480" w:lineRule="auto"/>
        <w:contextualSpacing w:val="0"/>
        <w:rPr>
          <w:rFonts w:ascii="Arial" w:hAnsi="Arial" w:cs="Arial"/>
          <w:sz w:val="24"/>
          <w:szCs w:val="24"/>
        </w:rPr>
      </w:pPr>
    </w:p>
    <w:p w14:paraId="7BE649A9" w14:textId="17D2268A" w:rsidR="005D7AAC" w:rsidRPr="00DD25B7" w:rsidRDefault="005D7AAC" w:rsidP="00337B10">
      <w:pPr>
        <w:pStyle w:val="ListParagraph"/>
        <w:numPr>
          <w:ilvl w:val="1"/>
          <w:numId w:val="4"/>
        </w:numPr>
        <w:spacing w:after="0" w:line="480" w:lineRule="auto"/>
        <w:contextualSpacing w:val="0"/>
        <w:jc w:val="both"/>
        <w:rPr>
          <w:rFonts w:ascii="Arial" w:hAnsi="Arial" w:cs="Arial"/>
          <w:sz w:val="24"/>
          <w:szCs w:val="24"/>
        </w:rPr>
      </w:pPr>
      <w:r w:rsidRPr="00DD25B7">
        <w:rPr>
          <w:rFonts w:ascii="Arial" w:hAnsi="Arial" w:cs="Arial"/>
          <w:sz w:val="24"/>
          <w:szCs w:val="24"/>
        </w:rPr>
        <w:t>request an award declaring that the renewal agreement was concluded or is in existence, or should be created between the parties;</w:t>
      </w:r>
      <w:r w:rsidR="003B57E7" w:rsidRPr="00DD25B7">
        <w:rPr>
          <w:rFonts w:ascii="Arial" w:hAnsi="Arial" w:cs="Arial"/>
          <w:sz w:val="24"/>
          <w:szCs w:val="24"/>
        </w:rPr>
        <w:t xml:space="preserve"> </w:t>
      </w:r>
    </w:p>
    <w:p w14:paraId="1D98D247" w14:textId="77777777" w:rsidR="003B57E7" w:rsidRPr="00DD25B7" w:rsidRDefault="003B57E7" w:rsidP="00907623">
      <w:pPr>
        <w:pStyle w:val="ListParagraph"/>
        <w:spacing w:after="0" w:line="480" w:lineRule="auto"/>
        <w:contextualSpacing w:val="0"/>
        <w:rPr>
          <w:rFonts w:ascii="Arial" w:hAnsi="Arial" w:cs="Arial"/>
          <w:sz w:val="24"/>
          <w:szCs w:val="24"/>
        </w:rPr>
      </w:pPr>
    </w:p>
    <w:p w14:paraId="71737BB4" w14:textId="68A65FCA" w:rsidR="005D7AAC" w:rsidRPr="00DD25B7" w:rsidRDefault="005D7AAC" w:rsidP="00337B10">
      <w:pPr>
        <w:pStyle w:val="ListParagraph"/>
        <w:numPr>
          <w:ilvl w:val="1"/>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instead its complaint is that it </w:t>
      </w:r>
      <w:r w:rsidRPr="00DD25B7">
        <w:rPr>
          <w:rFonts w:ascii="Arial" w:hAnsi="Arial" w:cs="Arial"/>
          <w:iCs/>
          <w:sz w:val="24"/>
          <w:szCs w:val="24"/>
          <w:u w:val="single"/>
        </w:rPr>
        <w:t>has</w:t>
      </w:r>
      <w:r w:rsidR="003B57E7" w:rsidRPr="00DD25B7">
        <w:rPr>
          <w:rFonts w:ascii="Arial" w:hAnsi="Arial" w:cs="Arial"/>
          <w:iCs/>
          <w:sz w:val="24"/>
          <w:szCs w:val="24"/>
          <w:u w:val="single"/>
        </w:rPr>
        <w:t xml:space="preserve"> no</w:t>
      </w:r>
      <w:r w:rsidRPr="00DD25B7">
        <w:rPr>
          <w:rFonts w:ascii="Arial" w:hAnsi="Arial" w:cs="Arial"/>
          <w:iCs/>
          <w:sz w:val="24"/>
          <w:szCs w:val="24"/>
          <w:u w:val="single"/>
        </w:rPr>
        <w:t>t</w:t>
      </w:r>
      <w:r w:rsidRPr="00DD25B7">
        <w:rPr>
          <w:rFonts w:ascii="Arial" w:hAnsi="Arial" w:cs="Arial"/>
          <w:sz w:val="24"/>
          <w:szCs w:val="24"/>
          <w:u w:val="single"/>
        </w:rPr>
        <w:t xml:space="preserve"> been given</w:t>
      </w:r>
      <w:r w:rsidRPr="00DD25B7">
        <w:rPr>
          <w:rFonts w:ascii="Arial" w:hAnsi="Arial" w:cs="Arial"/>
          <w:sz w:val="24"/>
          <w:szCs w:val="24"/>
        </w:rPr>
        <w:t xml:space="preserve"> a franchise agreement as expected by it. </w:t>
      </w:r>
      <w:r w:rsidR="003B57E7" w:rsidRPr="00DD25B7">
        <w:rPr>
          <w:rFonts w:ascii="Arial" w:hAnsi="Arial" w:cs="Arial"/>
          <w:sz w:val="24"/>
          <w:szCs w:val="24"/>
        </w:rPr>
        <w:t xml:space="preserve"> </w:t>
      </w:r>
      <w:r w:rsidRPr="00DD25B7">
        <w:rPr>
          <w:rFonts w:ascii="Arial" w:hAnsi="Arial" w:cs="Arial"/>
          <w:sz w:val="24"/>
          <w:szCs w:val="24"/>
        </w:rPr>
        <w:t>In paragraph</w:t>
      </w:r>
      <w:r w:rsidR="003B57E7" w:rsidRPr="00DD25B7">
        <w:rPr>
          <w:rFonts w:ascii="Arial" w:hAnsi="Arial" w:cs="Arial"/>
          <w:sz w:val="24"/>
          <w:szCs w:val="24"/>
        </w:rPr>
        <w:t> </w:t>
      </w:r>
      <w:r w:rsidRPr="00DD25B7">
        <w:rPr>
          <w:rFonts w:ascii="Arial" w:hAnsi="Arial" w:cs="Arial"/>
          <w:sz w:val="24"/>
          <w:szCs w:val="24"/>
        </w:rPr>
        <w:t xml:space="preserve">2.15 of that complaint, the </w:t>
      </w:r>
      <w:r w:rsidR="00DD25B7">
        <w:rPr>
          <w:rFonts w:ascii="Arial" w:hAnsi="Arial" w:cs="Arial"/>
          <w:sz w:val="24"/>
          <w:szCs w:val="24"/>
        </w:rPr>
        <w:t>Respondent</w:t>
      </w:r>
      <w:r w:rsidRPr="00DD25B7">
        <w:rPr>
          <w:rFonts w:ascii="Arial" w:hAnsi="Arial" w:cs="Arial"/>
          <w:sz w:val="24"/>
          <w:szCs w:val="24"/>
        </w:rPr>
        <w:t xml:space="preserve"> summarises the complaint as being </w:t>
      </w:r>
      <w:r w:rsidRPr="00DD25B7">
        <w:rPr>
          <w:rFonts w:ascii="Arial" w:hAnsi="Arial" w:cs="Arial"/>
          <w:sz w:val="24"/>
          <w:szCs w:val="24"/>
          <w:u w:val="single"/>
        </w:rPr>
        <w:t>a failure to provide</w:t>
      </w:r>
      <w:r w:rsidRPr="00DD25B7">
        <w:rPr>
          <w:rFonts w:ascii="Arial" w:hAnsi="Arial" w:cs="Arial"/>
          <w:sz w:val="24"/>
          <w:szCs w:val="24"/>
        </w:rPr>
        <w:t xml:space="preserve"> the </w:t>
      </w:r>
      <w:r w:rsidR="00DD25B7">
        <w:rPr>
          <w:rFonts w:ascii="Arial" w:hAnsi="Arial" w:cs="Arial"/>
          <w:sz w:val="24"/>
          <w:szCs w:val="24"/>
        </w:rPr>
        <w:t>Respondent</w:t>
      </w:r>
      <w:r w:rsidRPr="00DD25B7">
        <w:rPr>
          <w:rFonts w:ascii="Arial" w:hAnsi="Arial" w:cs="Arial"/>
          <w:sz w:val="24"/>
          <w:szCs w:val="24"/>
        </w:rPr>
        <w:t xml:space="preserve"> with a </w:t>
      </w:r>
      <w:r w:rsidR="0048496D" w:rsidRPr="00DD25B7">
        <w:rPr>
          <w:rFonts w:ascii="Arial" w:hAnsi="Arial" w:cs="Arial"/>
          <w:sz w:val="24"/>
          <w:szCs w:val="24"/>
        </w:rPr>
        <w:t>franchise agreement</w:t>
      </w:r>
      <w:r w:rsidRPr="00DD25B7">
        <w:rPr>
          <w:rFonts w:ascii="Arial" w:hAnsi="Arial" w:cs="Arial"/>
          <w:sz w:val="24"/>
          <w:szCs w:val="24"/>
        </w:rPr>
        <w:t xml:space="preserve">. </w:t>
      </w:r>
      <w:r w:rsidR="003B57E7" w:rsidRPr="00DD25B7">
        <w:rPr>
          <w:rFonts w:ascii="Arial" w:hAnsi="Arial" w:cs="Arial"/>
          <w:sz w:val="24"/>
          <w:szCs w:val="24"/>
        </w:rPr>
        <w:t xml:space="preserve"> </w:t>
      </w:r>
      <w:r w:rsidRPr="00DD25B7">
        <w:rPr>
          <w:rFonts w:ascii="Arial" w:hAnsi="Arial" w:cs="Arial"/>
          <w:sz w:val="24"/>
          <w:szCs w:val="24"/>
        </w:rPr>
        <w:t>In paragraph</w:t>
      </w:r>
      <w:r w:rsidR="003B57E7" w:rsidRPr="00DD25B7">
        <w:rPr>
          <w:rFonts w:ascii="Arial" w:hAnsi="Arial" w:cs="Arial"/>
          <w:sz w:val="24"/>
          <w:szCs w:val="24"/>
        </w:rPr>
        <w:t> </w:t>
      </w:r>
      <w:r w:rsidRPr="00DD25B7">
        <w:rPr>
          <w:rFonts w:ascii="Arial" w:hAnsi="Arial" w:cs="Arial"/>
          <w:sz w:val="24"/>
          <w:szCs w:val="24"/>
        </w:rPr>
        <w:t xml:space="preserve">3 of that complaint, the </w:t>
      </w:r>
      <w:r w:rsidR="00DD25B7">
        <w:rPr>
          <w:rFonts w:ascii="Arial" w:hAnsi="Arial" w:cs="Arial"/>
          <w:sz w:val="24"/>
          <w:szCs w:val="24"/>
        </w:rPr>
        <w:t>Respondent</w:t>
      </w:r>
      <w:r w:rsidRPr="00DD25B7">
        <w:rPr>
          <w:rFonts w:ascii="Arial" w:hAnsi="Arial" w:cs="Arial"/>
          <w:sz w:val="24"/>
          <w:szCs w:val="24"/>
        </w:rPr>
        <w:t xml:space="preserve"> alleges further unfair and unreasonable contractual practices also based upon </w:t>
      </w:r>
      <w:r w:rsidRPr="00DD25B7">
        <w:rPr>
          <w:rFonts w:ascii="Arial" w:hAnsi="Arial" w:cs="Arial"/>
          <w:sz w:val="24"/>
          <w:szCs w:val="24"/>
          <w:u w:val="single"/>
        </w:rPr>
        <w:t>a failure to provide</w:t>
      </w:r>
      <w:r w:rsidRPr="00DD25B7">
        <w:rPr>
          <w:rFonts w:ascii="Arial" w:hAnsi="Arial" w:cs="Arial"/>
          <w:sz w:val="24"/>
          <w:szCs w:val="24"/>
        </w:rPr>
        <w:t xml:space="preserve"> a </w:t>
      </w:r>
      <w:r w:rsidR="0048496D" w:rsidRPr="00DD25B7">
        <w:rPr>
          <w:rFonts w:ascii="Arial" w:hAnsi="Arial" w:cs="Arial"/>
          <w:sz w:val="24"/>
          <w:szCs w:val="24"/>
        </w:rPr>
        <w:t>franchise agreement</w:t>
      </w:r>
      <w:r w:rsidR="003B57E7" w:rsidRPr="00DD25B7">
        <w:rPr>
          <w:rFonts w:ascii="Arial" w:hAnsi="Arial" w:cs="Arial"/>
          <w:sz w:val="24"/>
          <w:szCs w:val="24"/>
        </w:rPr>
        <w:t xml:space="preserve">.  </w:t>
      </w:r>
    </w:p>
    <w:p w14:paraId="4A71C50B" w14:textId="77777777" w:rsidR="00325740" w:rsidRPr="00DD25B7" w:rsidRDefault="00325740" w:rsidP="00907623">
      <w:pPr>
        <w:pStyle w:val="ListParagraph"/>
        <w:spacing w:after="0" w:line="480" w:lineRule="auto"/>
        <w:contextualSpacing w:val="0"/>
        <w:jc w:val="both"/>
        <w:rPr>
          <w:rFonts w:ascii="Arial" w:hAnsi="Arial" w:cs="Arial"/>
          <w:sz w:val="24"/>
          <w:szCs w:val="24"/>
        </w:rPr>
      </w:pPr>
    </w:p>
    <w:p w14:paraId="7BAEB9F3" w14:textId="77777777" w:rsidR="00F70264" w:rsidRPr="00DD25B7" w:rsidRDefault="00F70264" w:rsidP="00337B10">
      <w:pPr>
        <w:pStyle w:val="ListParagraph"/>
        <w:spacing w:after="0" w:line="480" w:lineRule="auto"/>
        <w:contextualSpacing w:val="0"/>
        <w:jc w:val="both"/>
        <w:rPr>
          <w:rFonts w:ascii="Arial" w:hAnsi="Arial" w:cs="Arial"/>
          <w:sz w:val="24"/>
          <w:szCs w:val="24"/>
        </w:rPr>
      </w:pPr>
    </w:p>
    <w:p w14:paraId="3986D8E4" w14:textId="77777777" w:rsidR="00EF75F3" w:rsidRPr="00DD25B7" w:rsidRDefault="00EF75F3" w:rsidP="00337B10">
      <w:pPr>
        <w:tabs>
          <w:tab w:val="left" w:pos="851"/>
        </w:tabs>
        <w:spacing w:after="0" w:line="480" w:lineRule="auto"/>
        <w:jc w:val="both"/>
        <w:rPr>
          <w:rFonts w:ascii="Arial" w:hAnsi="Arial" w:cs="Arial"/>
          <w:b/>
          <w:sz w:val="24"/>
          <w:szCs w:val="24"/>
          <w:u w:val="single"/>
        </w:rPr>
      </w:pPr>
      <w:r w:rsidRPr="00DD25B7">
        <w:rPr>
          <w:rFonts w:ascii="Arial" w:hAnsi="Arial" w:cs="Arial"/>
          <w:b/>
          <w:sz w:val="24"/>
          <w:szCs w:val="24"/>
          <w:u w:val="single"/>
        </w:rPr>
        <w:t>AD PARAGRAPH 4(g)</w:t>
      </w:r>
    </w:p>
    <w:p w14:paraId="5FADAA3F" w14:textId="1854B45D" w:rsidR="00171958" w:rsidRPr="00DD25B7" w:rsidRDefault="003B57E7"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T</w:t>
      </w:r>
      <w:r w:rsidR="00171958" w:rsidRPr="00DD25B7">
        <w:rPr>
          <w:rFonts w:ascii="Arial" w:hAnsi="Arial" w:cs="Arial"/>
          <w:sz w:val="24"/>
          <w:szCs w:val="24"/>
        </w:rPr>
        <w:t xml:space="preserve">he dictum by the </w:t>
      </w:r>
      <w:r w:rsidRPr="00DD25B7">
        <w:rPr>
          <w:rFonts w:ascii="Arial" w:hAnsi="Arial" w:cs="Arial"/>
          <w:sz w:val="24"/>
          <w:szCs w:val="24"/>
        </w:rPr>
        <w:t>S</w:t>
      </w:r>
      <w:r w:rsidR="00171958" w:rsidRPr="00DD25B7">
        <w:rPr>
          <w:rFonts w:ascii="Arial" w:hAnsi="Arial" w:cs="Arial"/>
          <w:sz w:val="24"/>
          <w:szCs w:val="24"/>
        </w:rPr>
        <w:t xml:space="preserve">upreme Court of Appeal is sound both in law and in fact and correctly found that </w:t>
      </w:r>
      <w:r w:rsidR="00876065" w:rsidRPr="00DD25B7">
        <w:rPr>
          <w:rFonts w:ascii="Arial" w:hAnsi="Arial" w:cs="Arial"/>
          <w:sz w:val="24"/>
          <w:szCs w:val="24"/>
        </w:rPr>
        <w:t xml:space="preserve">the </w:t>
      </w:r>
      <w:r w:rsidR="00DD25B7">
        <w:rPr>
          <w:rFonts w:ascii="Arial" w:hAnsi="Arial" w:cs="Arial"/>
          <w:sz w:val="24"/>
          <w:szCs w:val="24"/>
        </w:rPr>
        <w:t>Applicant</w:t>
      </w:r>
      <w:r w:rsidR="00171958" w:rsidRPr="00DD25B7">
        <w:rPr>
          <w:rFonts w:ascii="Arial" w:hAnsi="Arial" w:cs="Arial"/>
          <w:sz w:val="24"/>
          <w:szCs w:val="24"/>
        </w:rPr>
        <w:t xml:space="preserve"> was seeking to re-argue the same issue in another forum.</w:t>
      </w:r>
      <w:r w:rsidRPr="00DD25B7">
        <w:rPr>
          <w:rFonts w:ascii="Arial" w:hAnsi="Arial" w:cs="Arial"/>
          <w:sz w:val="24"/>
          <w:szCs w:val="24"/>
        </w:rPr>
        <w:t xml:space="preserve">  </w:t>
      </w:r>
    </w:p>
    <w:p w14:paraId="4F2B31B0" w14:textId="77777777" w:rsidR="003B57E7" w:rsidRPr="00DD25B7" w:rsidRDefault="003B57E7" w:rsidP="00907623">
      <w:pPr>
        <w:pStyle w:val="ListParagraph"/>
        <w:spacing w:after="0" w:line="480" w:lineRule="auto"/>
        <w:ind w:left="1134"/>
        <w:contextualSpacing w:val="0"/>
        <w:jc w:val="both"/>
        <w:rPr>
          <w:rFonts w:ascii="Arial" w:hAnsi="Arial" w:cs="Arial"/>
          <w:sz w:val="24"/>
          <w:szCs w:val="24"/>
        </w:rPr>
      </w:pPr>
    </w:p>
    <w:p w14:paraId="3908D93C" w14:textId="7F1672A3" w:rsidR="00171958" w:rsidRPr="00DD25B7" w:rsidRDefault="00171958"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I deny the remaining allegations contained in this paragraph.</w:t>
      </w:r>
      <w:r w:rsidR="00F70264" w:rsidRPr="00DD25B7">
        <w:rPr>
          <w:rFonts w:ascii="Arial" w:hAnsi="Arial" w:cs="Arial"/>
          <w:sz w:val="24"/>
          <w:szCs w:val="24"/>
        </w:rPr>
        <w:t xml:space="preserve">  </w:t>
      </w:r>
    </w:p>
    <w:p w14:paraId="1B38C2E4" w14:textId="77777777" w:rsidR="00F70264" w:rsidRPr="00DD25B7" w:rsidRDefault="00F70264" w:rsidP="00F70264">
      <w:pPr>
        <w:pStyle w:val="ListParagraph"/>
        <w:spacing w:after="0" w:line="480" w:lineRule="auto"/>
        <w:ind w:left="1134"/>
        <w:contextualSpacing w:val="0"/>
        <w:jc w:val="both"/>
        <w:rPr>
          <w:rFonts w:ascii="Arial" w:hAnsi="Arial" w:cs="Arial"/>
          <w:sz w:val="24"/>
          <w:szCs w:val="24"/>
        </w:rPr>
      </w:pPr>
    </w:p>
    <w:p w14:paraId="053B7807" w14:textId="42CC3778" w:rsidR="00EF75F3" w:rsidRPr="00DD25B7" w:rsidRDefault="00171958"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Respondent</w:t>
      </w:r>
      <w:r w:rsidR="003B57E7" w:rsidRPr="00DD25B7">
        <w:rPr>
          <w:rFonts w:ascii="Arial" w:hAnsi="Arial" w:cs="Arial"/>
          <w:sz w:val="24"/>
          <w:szCs w:val="24"/>
        </w:rPr>
        <w:t>’</w:t>
      </w:r>
      <w:r w:rsidRPr="00DD25B7">
        <w:rPr>
          <w:rFonts w:ascii="Arial" w:hAnsi="Arial" w:cs="Arial"/>
          <w:sz w:val="24"/>
          <w:szCs w:val="24"/>
        </w:rPr>
        <w:t>s duly entrenched legal right to refuse to conclude a new franchise agreement does not in any</w:t>
      </w:r>
      <w:r w:rsidR="003B57E7" w:rsidRPr="00DD25B7">
        <w:rPr>
          <w:rFonts w:ascii="Arial" w:hAnsi="Arial" w:cs="Arial"/>
          <w:sz w:val="24"/>
          <w:szCs w:val="24"/>
        </w:rPr>
        <w:t xml:space="preserve"> </w:t>
      </w:r>
      <w:r w:rsidRPr="00DD25B7">
        <w:rPr>
          <w:rFonts w:ascii="Arial" w:hAnsi="Arial" w:cs="Arial"/>
          <w:sz w:val="24"/>
          <w:szCs w:val="24"/>
        </w:rPr>
        <w:t>way mean or form amount to an unfair and unreasonable contractual practice, which founds jurisdictional basis for referral to the Controller.</w:t>
      </w:r>
      <w:r w:rsidR="003B57E7" w:rsidRPr="00DD25B7">
        <w:rPr>
          <w:rFonts w:ascii="Arial" w:hAnsi="Arial" w:cs="Arial"/>
          <w:sz w:val="24"/>
          <w:szCs w:val="24"/>
        </w:rPr>
        <w:t xml:space="preserve">  </w:t>
      </w:r>
    </w:p>
    <w:p w14:paraId="557845CF" w14:textId="7920901E" w:rsidR="00EF75F3" w:rsidRPr="00DD25B7" w:rsidRDefault="00EF75F3" w:rsidP="00907623">
      <w:pPr>
        <w:tabs>
          <w:tab w:val="left" w:pos="-1440"/>
        </w:tabs>
        <w:spacing w:after="0" w:line="480" w:lineRule="auto"/>
        <w:jc w:val="both"/>
        <w:rPr>
          <w:rFonts w:ascii="Arial" w:hAnsi="Arial" w:cs="Arial"/>
          <w:sz w:val="24"/>
          <w:szCs w:val="24"/>
        </w:rPr>
      </w:pPr>
    </w:p>
    <w:p w14:paraId="021B08EB" w14:textId="77777777" w:rsidR="00EF75F3" w:rsidRPr="00DD25B7" w:rsidRDefault="00EF75F3" w:rsidP="00337B10">
      <w:pPr>
        <w:tabs>
          <w:tab w:val="left" w:pos="851"/>
        </w:tabs>
        <w:spacing w:after="0" w:line="480" w:lineRule="auto"/>
        <w:jc w:val="both"/>
        <w:rPr>
          <w:rFonts w:ascii="Arial" w:hAnsi="Arial" w:cs="Arial"/>
          <w:b/>
          <w:sz w:val="24"/>
          <w:szCs w:val="24"/>
          <w:u w:val="single"/>
        </w:rPr>
      </w:pPr>
      <w:r w:rsidRPr="00DD25B7">
        <w:rPr>
          <w:rFonts w:ascii="Arial" w:hAnsi="Arial" w:cs="Arial"/>
          <w:b/>
          <w:sz w:val="24"/>
          <w:szCs w:val="24"/>
          <w:u w:val="single"/>
        </w:rPr>
        <w:t>AD PARAGRAPH 4(h)</w:t>
      </w:r>
    </w:p>
    <w:p w14:paraId="6231D65E" w14:textId="57D141B5" w:rsidR="00EF75F3" w:rsidRPr="00DD25B7" w:rsidRDefault="003B57E7"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I</w:t>
      </w:r>
      <w:r w:rsidR="00AD6523" w:rsidRPr="00DD25B7">
        <w:rPr>
          <w:rFonts w:ascii="Arial" w:hAnsi="Arial" w:cs="Arial"/>
          <w:sz w:val="24"/>
          <w:szCs w:val="24"/>
        </w:rPr>
        <w:t xml:space="preserve">t is instructive to note that </w:t>
      </w:r>
      <w:r w:rsidR="00876065" w:rsidRPr="00DD25B7">
        <w:rPr>
          <w:rFonts w:ascii="Arial" w:hAnsi="Arial" w:cs="Arial"/>
          <w:sz w:val="24"/>
          <w:szCs w:val="24"/>
        </w:rPr>
        <w:t xml:space="preserve">the </w:t>
      </w:r>
      <w:r w:rsidR="00DD25B7">
        <w:rPr>
          <w:rFonts w:ascii="Arial" w:hAnsi="Arial" w:cs="Arial"/>
          <w:sz w:val="24"/>
          <w:szCs w:val="24"/>
        </w:rPr>
        <w:t>Applicant</w:t>
      </w:r>
      <w:r w:rsidR="00AD6523" w:rsidRPr="00DD25B7">
        <w:rPr>
          <w:rFonts w:ascii="Arial" w:hAnsi="Arial" w:cs="Arial"/>
          <w:sz w:val="24"/>
          <w:szCs w:val="24"/>
        </w:rPr>
        <w:t xml:space="preserve"> has abandoned its conditional counter application.</w:t>
      </w:r>
      <w:r w:rsidRPr="00DD25B7">
        <w:rPr>
          <w:rFonts w:ascii="Arial" w:hAnsi="Arial" w:cs="Arial"/>
          <w:sz w:val="24"/>
          <w:szCs w:val="24"/>
        </w:rPr>
        <w:t xml:space="preserve">  </w:t>
      </w:r>
    </w:p>
    <w:p w14:paraId="2CF9BA6E" w14:textId="202DD9B0" w:rsidR="00EF75F3" w:rsidRPr="00DD25B7" w:rsidRDefault="00EF75F3" w:rsidP="00907623">
      <w:pPr>
        <w:tabs>
          <w:tab w:val="left" w:pos="-1440"/>
        </w:tabs>
        <w:spacing w:after="0" w:line="480" w:lineRule="auto"/>
        <w:jc w:val="both"/>
        <w:rPr>
          <w:rFonts w:ascii="Arial" w:hAnsi="Arial" w:cs="Arial"/>
          <w:sz w:val="24"/>
          <w:szCs w:val="24"/>
        </w:rPr>
      </w:pPr>
    </w:p>
    <w:p w14:paraId="1A04F647" w14:textId="77777777" w:rsidR="00F70264" w:rsidRPr="00DD25B7" w:rsidRDefault="00F70264" w:rsidP="00907623">
      <w:pPr>
        <w:tabs>
          <w:tab w:val="left" w:pos="-1440"/>
        </w:tabs>
        <w:spacing w:after="0" w:line="480" w:lineRule="auto"/>
        <w:jc w:val="both"/>
        <w:rPr>
          <w:rFonts w:ascii="Arial" w:hAnsi="Arial" w:cs="Arial"/>
          <w:sz w:val="24"/>
          <w:szCs w:val="24"/>
        </w:rPr>
      </w:pPr>
    </w:p>
    <w:p w14:paraId="0371D61F" w14:textId="77777777" w:rsidR="00EF75F3" w:rsidRPr="00DD25B7" w:rsidRDefault="00EF75F3" w:rsidP="00337B10">
      <w:pPr>
        <w:tabs>
          <w:tab w:val="left" w:pos="851"/>
        </w:tabs>
        <w:spacing w:after="0" w:line="480" w:lineRule="auto"/>
        <w:jc w:val="both"/>
        <w:rPr>
          <w:rFonts w:ascii="Arial" w:hAnsi="Arial" w:cs="Arial"/>
          <w:b/>
          <w:sz w:val="24"/>
          <w:szCs w:val="24"/>
          <w:u w:val="single"/>
        </w:rPr>
      </w:pPr>
      <w:r w:rsidRPr="00DD25B7">
        <w:rPr>
          <w:rFonts w:ascii="Arial" w:hAnsi="Arial" w:cs="Arial"/>
          <w:b/>
          <w:sz w:val="24"/>
          <w:szCs w:val="24"/>
          <w:u w:val="single"/>
        </w:rPr>
        <w:t>AD PARAGRAPH 4(</w:t>
      </w:r>
      <w:proofErr w:type="spellStart"/>
      <w:r w:rsidRPr="00DD25B7">
        <w:rPr>
          <w:rFonts w:ascii="Arial" w:hAnsi="Arial" w:cs="Arial"/>
          <w:b/>
          <w:sz w:val="24"/>
          <w:szCs w:val="24"/>
          <w:u w:val="single"/>
        </w:rPr>
        <w:t>i</w:t>
      </w:r>
      <w:proofErr w:type="spellEnd"/>
      <w:r w:rsidRPr="00DD25B7">
        <w:rPr>
          <w:rFonts w:ascii="Arial" w:hAnsi="Arial" w:cs="Arial"/>
          <w:b/>
          <w:sz w:val="24"/>
          <w:szCs w:val="24"/>
          <w:u w:val="single"/>
        </w:rPr>
        <w:t>)</w:t>
      </w:r>
    </w:p>
    <w:p w14:paraId="413013AA" w14:textId="6D563694" w:rsidR="00EF75F3" w:rsidRPr="00DD25B7" w:rsidRDefault="00AD6523"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I confirm the contents of this paragraph.</w:t>
      </w:r>
      <w:r w:rsidR="003B57E7" w:rsidRPr="00DD25B7">
        <w:rPr>
          <w:rFonts w:ascii="Arial" w:hAnsi="Arial" w:cs="Arial"/>
          <w:sz w:val="24"/>
          <w:szCs w:val="24"/>
        </w:rPr>
        <w:t xml:space="preserve">  </w:t>
      </w:r>
    </w:p>
    <w:p w14:paraId="6C6F47A2" w14:textId="4B68C441" w:rsidR="00EF75F3" w:rsidRPr="00DD25B7" w:rsidRDefault="00EF75F3" w:rsidP="00907623">
      <w:pPr>
        <w:tabs>
          <w:tab w:val="left" w:pos="-1440"/>
        </w:tabs>
        <w:spacing w:after="0" w:line="480" w:lineRule="auto"/>
        <w:jc w:val="both"/>
        <w:rPr>
          <w:rFonts w:ascii="Arial" w:hAnsi="Arial" w:cs="Arial"/>
          <w:sz w:val="24"/>
          <w:szCs w:val="24"/>
        </w:rPr>
      </w:pPr>
    </w:p>
    <w:p w14:paraId="54545680" w14:textId="77777777" w:rsidR="00F70264" w:rsidRPr="00DD25B7" w:rsidRDefault="00F70264" w:rsidP="00907623">
      <w:pPr>
        <w:tabs>
          <w:tab w:val="left" w:pos="-1440"/>
        </w:tabs>
        <w:spacing w:after="0" w:line="480" w:lineRule="auto"/>
        <w:jc w:val="both"/>
        <w:rPr>
          <w:rFonts w:ascii="Arial" w:hAnsi="Arial" w:cs="Arial"/>
          <w:sz w:val="24"/>
          <w:szCs w:val="24"/>
        </w:rPr>
      </w:pPr>
    </w:p>
    <w:p w14:paraId="60A916D0" w14:textId="77777777" w:rsidR="00EF75F3" w:rsidRPr="00DD25B7" w:rsidRDefault="00EF75F3" w:rsidP="00337B10">
      <w:pPr>
        <w:tabs>
          <w:tab w:val="left" w:pos="851"/>
        </w:tabs>
        <w:spacing w:after="0" w:line="480" w:lineRule="auto"/>
        <w:jc w:val="both"/>
        <w:rPr>
          <w:rFonts w:ascii="Arial" w:hAnsi="Arial" w:cs="Arial"/>
          <w:b/>
          <w:sz w:val="24"/>
          <w:szCs w:val="24"/>
          <w:u w:val="single"/>
        </w:rPr>
      </w:pPr>
      <w:r w:rsidRPr="00DD25B7">
        <w:rPr>
          <w:rFonts w:ascii="Arial" w:hAnsi="Arial" w:cs="Arial"/>
          <w:b/>
          <w:sz w:val="24"/>
          <w:szCs w:val="24"/>
          <w:u w:val="single"/>
        </w:rPr>
        <w:t>AD PARAGRAPH 4(k)</w:t>
      </w:r>
    </w:p>
    <w:p w14:paraId="51DD0A5E" w14:textId="5A439039" w:rsidR="00EF75F3" w:rsidRPr="00DD25B7" w:rsidRDefault="003B57E7"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N</w:t>
      </w:r>
      <w:r w:rsidR="00AD6523" w:rsidRPr="00DD25B7">
        <w:rPr>
          <w:rFonts w:ascii="Arial" w:hAnsi="Arial" w:cs="Arial"/>
          <w:sz w:val="24"/>
          <w:szCs w:val="24"/>
        </w:rPr>
        <w:t xml:space="preserve">otwithstanding the referral, the </w:t>
      </w:r>
      <w:r w:rsidRPr="00DD25B7">
        <w:rPr>
          <w:rFonts w:ascii="Arial" w:hAnsi="Arial" w:cs="Arial"/>
          <w:sz w:val="24"/>
          <w:szCs w:val="24"/>
        </w:rPr>
        <w:t>C</w:t>
      </w:r>
      <w:r w:rsidR="00AD6523" w:rsidRPr="00DD25B7">
        <w:rPr>
          <w:rFonts w:ascii="Arial" w:hAnsi="Arial" w:cs="Arial"/>
          <w:sz w:val="24"/>
          <w:szCs w:val="24"/>
        </w:rPr>
        <w:t xml:space="preserve">ourt </w:t>
      </w:r>
      <w:r w:rsidR="00AD6523" w:rsidRPr="00DD25B7">
        <w:rPr>
          <w:rFonts w:ascii="Arial" w:hAnsi="Arial" w:cs="Arial"/>
          <w:i/>
          <w:sz w:val="24"/>
          <w:szCs w:val="24"/>
        </w:rPr>
        <w:t>a quo</w:t>
      </w:r>
      <w:r w:rsidR="00AD6523" w:rsidRPr="00DD25B7">
        <w:rPr>
          <w:rFonts w:ascii="Arial" w:hAnsi="Arial" w:cs="Arial"/>
          <w:sz w:val="24"/>
          <w:szCs w:val="24"/>
        </w:rPr>
        <w:t xml:space="preserve"> (correctly so) refuse</w:t>
      </w:r>
      <w:r w:rsidR="00137947" w:rsidRPr="00DD25B7">
        <w:rPr>
          <w:rFonts w:ascii="Arial" w:hAnsi="Arial" w:cs="Arial"/>
          <w:sz w:val="24"/>
          <w:szCs w:val="24"/>
        </w:rPr>
        <w:t>d</w:t>
      </w:r>
      <w:r w:rsidR="00AD6523" w:rsidRPr="00DD25B7">
        <w:rPr>
          <w:rFonts w:ascii="Arial" w:hAnsi="Arial" w:cs="Arial"/>
          <w:sz w:val="24"/>
          <w:szCs w:val="24"/>
        </w:rPr>
        <w:t xml:space="preserve"> to stay the High Court application and grant the further relief sought by </w:t>
      </w:r>
      <w:r w:rsidR="00876065" w:rsidRPr="00DD25B7">
        <w:rPr>
          <w:rFonts w:ascii="Arial" w:hAnsi="Arial" w:cs="Arial"/>
          <w:sz w:val="24"/>
          <w:szCs w:val="24"/>
        </w:rPr>
        <w:t xml:space="preserve">the </w:t>
      </w:r>
      <w:r w:rsidR="00DD25B7">
        <w:rPr>
          <w:rFonts w:ascii="Arial" w:hAnsi="Arial" w:cs="Arial"/>
          <w:sz w:val="24"/>
          <w:szCs w:val="24"/>
        </w:rPr>
        <w:t>Applicant</w:t>
      </w:r>
      <w:r w:rsidR="00AD6523" w:rsidRPr="00DD25B7">
        <w:rPr>
          <w:rFonts w:ascii="Arial" w:hAnsi="Arial" w:cs="Arial"/>
          <w:sz w:val="24"/>
          <w:szCs w:val="24"/>
        </w:rPr>
        <w:t>.</w:t>
      </w:r>
      <w:r w:rsidR="00BE5FB9" w:rsidRPr="00DD25B7">
        <w:rPr>
          <w:rFonts w:ascii="Arial" w:hAnsi="Arial" w:cs="Arial"/>
          <w:sz w:val="24"/>
          <w:szCs w:val="24"/>
        </w:rPr>
        <w:t xml:space="preserve">  </w:t>
      </w:r>
    </w:p>
    <w:p w14:paraId="1D8CDDD4" w14:textId="77777777" w:rsidR="00BE5FB9" w:rsidRPr="00DD25B7" w:rsidRDefault="00BE5FB9" w:rsidP="00907623">
      <w:pPr>
        <w:pStyle w:val="ListParagraph"/>
        <w:spacing w:after="0" w:line="480" w:lineRule="auto"/>
        <w:ind w:left="1134"/>
        <w:contextualSpacing w:val="0"/>
        <w:jc w:val="both"/>
        <w:rPr>
          <w:rFonts w:ascii="Arial" w:hAnsi="Arial" w:cs="Arial"/>
          <w:sz w:val="24"/>
          <w:szCs w:val="24"/>
        </w:rPr>
      </w:pPr>
    </w:p>
    <w:p w14:paraId="3F31F670" w14:textId="4135D161" w:rsidR="00AD6523" w:rsidRPr="00DD25B7" w:rsidRDefault="00AD6523" w:rsidP="00907623">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Simply put</w:t>
      </w:r>
      <w:r w:rsidR="00BE5FB9" w:rsidRPr="00DD25B7">
        <w:rPr>
          <w:rFonts w:ascii="Arial" w:hAnsi="Arial" w:cs="Arial"/>
          <w:sz w:val="24"/>
          <w:szCs w:val="24"/>
        </w:rPr>
        <w:t>,</w:t>
      </w:r>
      <w:r w:rsidRPr="00DD25B7">
        <w:rPr>
          <w:rFonts w:ascii="Arial" w:hAnsi="Arial" w:cs="Arial"/>
          <w:sz w:val="24"/>
          <w:szCs w:val="24"/>
        </w:rPr>
        <w:t xml:space="preserve"> there was no basis for a stay of the application pending the referral to the </w:t>
      </w:r>
      <w:r w:rsidR="0056301F">
        <w:rPr>
          <w:rFonts w:ascii="Arial" w:hAnsi="Arial" w:cs="Arial"/>
          <w:sz w:val="24"/>
          <w:szCs w:val="24"/>
        </w:rPr>
        <w:t>Arbitrator</w:t>
      </w:r>
      <w:r w:rsidRPr="00DD25B7">
        <w:rPr>
          <w:rFonts w:ascii="Arial" w:hAnsi="Arial" w:cs="Arial"/>
          <w:sz w:val="24"/>
          <w:szCs w:val="24"/>
        </w:rPr>
        <w:t>.</w:t>
      </w:r>
      <w:r w:rsidR="00BE5FB9" w:rsidRPr="00DD25B7">
        <w:rPr>
          <w:rFonts w:ascii="Arial" w:hAnsi="Arial" w:cs="Arial"/>
          <w:sz w:val="24"/>
          <w:szCs w:val="24"/>
        </w:rPr>
        <w:t xml:space="preserve">  </w:t>
      </w:r>
    </w:p>
    <w:p w14:paraId="27E3AC10" w14:textId="428750D4" w:rsidR="00EF75F3" w:rsidRPr="00DD25B7" w:rsidRDefault="00EF75F3" w:rsidP="00907623">
      <w:pPr>
        <w:tabs>
          <w:tab w:val="left" w:pos="-1440"/>
        </w:tabs>
        <w:spacing w:after="0" w:line="480" w:lineRule="auto"/>
        <w:jc w:val="both"/>
        <w:rPr>
          <w:rFonts w:ascii="Arial" w:hAnsi="Arial" w:cs="Arial"/>
          <w:sz w:val="24"/>
          <w:szCs w:val="24"/>
        </w:rPr>
      </w:pPr>
    </w:p>
    <w:p w14:paraId="34D05CC7" w14:textId="77777777" w:rsidR="00F70264" w:rsidRPr="00DD25B7" w:rsidRDefault="00F70264" w:rsidP="00907623">
      <w:pPr>
        <w:tabs>
          <w:tab w:val="left" w:pos="-1440"/>
        </w:tabs>
        <w:spacing w:after="0" w:line="480" w:lineRule="auto"/>
        <w:jc w:val="both"/>
        <w:rPr>
          <w:rFonts w:ascii="Arial" w:hAnsi="Arial" w:cs="Arial"/>
          <w:sz w:val="24"/>
          <w:szCs w:val="24"/>
        </w:rPr>
      </w:pPr>
    </w:p>
    <w:p w14:paraId="644CBB93" w14:textId="31C37CD7" w:rsidR="00EF75F3" w:rsidRPr="00DD25B7" w:rsidRDefault="00EF75F3" w:rsidP="00337B10">
      <w:pPr>
        <w:tabs>
          <w:tab w:val="left" w:pos="851"/>
        </w:tabs>
        <w:spacing w:after="0" w:line="480" w:lineRule="auto"/>
        <w:jc w:val="both"/>
        <w:rPr>
          <w:rFonts w:ascii="Arial" w:hAnsi="Arial" w:cs="Arial"/>
          <w:b/>
          <w:sz w:val="24"/>
          <w:szCs w:val="24"/>
          <w:u w:val="single"/>
        </w:rPr>
      </w:pPr>
      <w:r w:rsidRPr="00DD25B7">
        <w:rPr>
          <w:rFonts w:ascii="Arial" w:hAnsi="Arial" w:cs="Arial"/>
          <w:b/>
          <w:sz w:val="24"/>
          <w:szCs w:val="24"/>
          <w:u w:val="single"/>
        </w:rPr>
        <w:lastRenderedPageBreak/>
        <w:t>AD PARAGRAPH 4(l)</w:t>
      </w:r>
      <w:r w:rsidR="00AD6523" w:rsidRPr="00DD25B7">
        <w:rPr>
          <w:rFonts w:ascii="Arial" w:hAnsi="Arial" w:cs="Arial"/>
          <w:b/>
          <w:sz w:val="24"/>
          <w:szCs w:val="24"/>
          <w:u w:val="single"/>
        </w:rPr>
        <w:t xml:space="preserve"> and (m)</w:t>
      </w:r>
    </w:p>
    <w:p w14:paraId="732487E5" w14:textId="4E5A9932" w:rsidR="00AD6523" w:rsidRPr="00DD25B7" w:rsidRDefault="00876065" w:rsidP="00907623">
      <w:pPr>
        <w:pStyle w:val="ListParagraph"/>
        <w:numPr>
          <w:ilvl w:val="0"/>
          <w:numId w:val="4"/>
        </w:numPr>
        <w:spacing w:after="0" w:line="480" w:lineRule="auto"/>
        <w:contextualSpacing w:val="0"/>
        <w:jc w:val="both"/>
        <w:rPr>
          <w:rFonts w:ascii="Arial" w:hAnsi="Arial" w:cs="Arial"/>
          <w:i/>
          <w:iCs/>
          <w:sz w:val="24"/>
          <w:szCs w:val="24"/>
        </w:rPr>
      </w:pPr>
      <w:r w:rsidRPr="00DD25B7">
        <w:rPr>
          <w:rFonts w:ascii="Arial" w:hAnsi="Arial" w:cs="Arial"/>
          <w:sz w:val="24"/>
          <w:szCs w:val="24"/>
        </w:rPr>
        <w:t xml:space="preserve">The </w:t>
      </w:r>
      <w:r w:rsidR="00DD25B7">
        <w:rPr>
          <w:rFonts w:ascii="Arial" w:hAnsi="Arial" w:cs="Arial"/>
          <w:sz w:val="24"/>
          <w:szCs w:val="24"/>
        </w:rPr>
        <w:t>Applicant</w:t>
      </w:r>
      <w:r w:rsidR="00AD6523" w:rsidRPr="00DD25B7">
        <w:rPr>
          <w:rFonts w:ascii="Arial" w:hAnsi="Arial" w:cs="Arial"/>
          <w:sz w:val="24"/>
          <w:szCs w:val="24"/>
        </w:rPr>
        <w:t xml:space="preserve"> proposed radical surgery to its existing case, in effect propounding a completely new case for the first time in its application for reconsideration to the Supreme Court of Appeal, in respect of the Act</w:t>
      </w:r>
      <w:r w:rsidR="00AD6523" w:rsidRPr="00DD25B7">
        <w:rPr>
          <w:rFonts w:ascii="Arial" w:hAnsi="Arial" w:cs="Arial"/>
          <w:i/>
          <w:iCs/>
          <w:sz w:val="24"/>
          <w:szCs w:val="24"/>
        </w:rPr>
        <w:t>.</w:t>
      </w:r>
    </w:p>
    <w:p w14:paraId="27BD077A" w14:textId="77777777" w:rsidR="00D24A38" w:rsidRPr="00DD25B7" w:rsidRDefault="00D24A38" w:rsidP="00D24A38">
      <w:pPr>
        <w:pStyle w:val="ListParagraph"/>
        <w:spacing w:after="0" w:line="480" w:lineRule="auto"/>
        <w:ind w:left="1134"/>
        <w:contextualSpacing w:val="0"/>
        <w:jc w:val="both"/>
        <w:rPr>
          <w:rFonts w:ascii="Arial" w:hAnsi="Arial" w:cs="Arial"/>
          <w:i/>
          <w:iCs/>
          <w:sz w:val="24"/>
          <w:szCs w:val="24"/>
        </w:rPr>
      </w:pPr>
    </w:p>
    <w:p w14:paraId="3A2119D1" w14:textId="30CD4DF4" w:rsidR="00844BF9" w:rsidRPr="00DD25B7" w:rsidRDefault="00844BF9" w:rsidP="00907623">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 refer to </w:t>
      </w:r>
      <w:r w:rsidR="007104F6">
        <w:rPr>
          <w:rFonts w:ascii="Arial" w:hAnsi="Arial" w:cs="Arial"/>
          <w:sz w:val="24"/>
          <w:szCs w:val="24"/>
        </w:rPr>
        <w:t>what I have already stated.</w:t>
      </w:r>
      <w:r w:rsidRPr="00DD25B7">
        <w:rPr>
          <w:rFonts w:ascii="Arial" w:hAnsi="Arial" w:cs="Arial"/>
          <w:sz w:val="24"/>
          <w:szCs w:val="24"/>
        </w:rPr>
        <w:t xml:space="preserve"> </w:t>
      </w:r>
    </w:p>
    <w:p w14:paraId="460ACF5C" w14:textId="77777777" w:rsidR="00AD6523" w:rsidRPr="00DD25B7" w:rsidRDefault="00AD6523" w:rsidP="00D24A38">
      <w:pPr>
        <w:spacing w:after="0" w:line="480" w:lineRule="auto"/>
        <w:rPr>
          <w:rFonts w:ascii="Arial" w:hAnsi="Arial" w:cs="Arial"/>
          <w:sz w:val="24"/>
          <w:szCs w:val="24"/>
        </w:rPr>
      </w:pPr>
    </w:p>
    <w:p w14:paraId="27C1D2AB" w14:textId="06AC04A0" w:rsidR="00AD6523" w:rsidRPr="00DD25B7" w:rsidRDefault="00AD6523"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This argument has been rejected by the Supreme Court of Appeal and</w:t>
      </w:r>
      <w:r w:rsidR="00BE5FB9" w:rsidRPr="00DD25B7">
        <w:rPr>
          <w:rFonts w:ascii="Arial" w:hAnsi="Arial" w:cs="Arial"/>
          <w:sz w:val="24"/>
          <w:szCs w:val="24"/>
        </w:rPr>
        <w:t>,</w:t>
      </w:r>
      <w:r w:rsidRPr="00DD25B7">
        <w:rPr>
          <w:rFonts w:ascii="Arial" w:hAnsi="Arial" w:cs="Arial"/>
          <w:sz w:val="24"/>
          <w:szCs w:val="24"/>
        </w:rPr>
        <w:t xml:space="preserve"> in this regard</w:t>
      </w:r>
      <w:r w:rsidR="00BE5FB9" w:rsidRPr="00DD25B7">
        <w:rPr>
          <w:rFonts w:ascii="Arial" w:hAnsi="Arial" w:cs="Arial"/>
          <w:sz w:val="24"/>
          <w:szCs w:val="24"/>
        </w:rPr>
        <w:t>,</w:t>
      </w:r>
      <w:r w:rsidRPr="00DD25B7">
        <w:rPr>
          <w:rFonts w:ascii="Arial" w:hAnsi="Arial" w:cs="Arial"/>
          <w:sz w:val="24"/>
          <w:szCs w:val="24"/>
        </w:rPr>
        <w:t xml:space="preserve"> I refer to paragraphs</w:t>
      </w:r>
      <w:r w:rsidR="00BE5FB9" w:rsidRPr="00DD25B7">
        <w:rPr>
          <w:rFonts w:ascii="Arial" w:hAnsi="Arial" w:cs="Arial"/>
          <w:sz w:val="24"/>
          <w:szCs w:val="24"/>
        </w:rPr>
        <w:t> </w:t>
      </w:r>
      <w:r w:rsidRPr="00DD25B7">
        <w:rPr>
          <w:rFonts w:ascii="Arial" w:hAnsi="Arial" w:cs="Arial"/>
          <w:sz w:val="24"/>
          <w:szCs w:val="24"/>
        </w:rPr>
        <w:t xml:space="preserve">28 to 32 of the judgment by the supreme Court of Appeal (annexure “LB2” to </w:t>
      </w:r>
      <w:r w:rsidR="00876065" w:rsidRPr="00DD25B7">
        <w:rPr>
          <w:rFonts w:ascii="Arial" w:hAnsi="Arial" w:cs="Arial"/>
          <w:sz w:val="24"/>
          <w:szCs w:val="24"/>
        </w:rPr>
        <w:t xml:space="preserve">the </w:t>
      </w:r>
      <w:r w:rsidR="00DD25B7">
        <w:rPr>
          <w:rFonts w:ascii="Arial" w:hAnsi="Arial" w:cs="Arial"/>
          <w:sz w:val="24"/>
          <w:szCs w:val="24"/>
        </w:rPr>
        <w:t>Applicant</w:t>
      </w:r>
      <w:r w:rsidR="0063469A" w:rsidRPr="00DD25B7">
        <w:rPr>
          <w:rFonts w:ascii="Arial" w:hAnsi="Arial" w:cs="Arial"/>
          <w:sz w:val="24"/>
          <w:szCs w:val="24"/>
        </w:rPr>
        <w:t>’</w:t>
      </w:r>
      <w:r w:rsidRPr="00DD25B7">
        <w:rPr>
          <w:rFonts w:ascii="Arial" w:hAnsi="Arial" w:cs="Arial"/>
          <w:sz w:val="24"/>
          <w:szCs w:val="24"/>
        </w:rPr>
        <w:t>s founding affidavit).</w:t>
      </w:r>
      <w:r w:rsidR="0063469A" w:rsidRPr="00DD25B7">
        <w:rPr>
          <w:rFonts w:ascii="Arial" w:hAnsi="Arial" w:cs="Arial"/>
          <w:sz w:val="24"/>
          <w:szCs w:val="24"/>
        </w:rPr>
        <w:t xml:space="preserve">  </w:t>
      </w:r>
    </w:p>
    <w:p w14:paraId="51BBA038" w14:textId="77777777" w:rsidR="00AD6523" w:rsidRPr="00DD25B7" w:rsidRDefault="00AD6523" w:rsidP="00337B10">
      <w:pPr>
        <w:pStyle w:val="ListParagraph"/>
        <w:spacing w:after="0" w:line="480" w:lineRule="auto"/>
        <w:ind w:left="1134" w:hanging="1134"/>
        <w:contextualSpacing w:val="0"/>
        <w:jc w:val="both"/>
        <w:rPr>
          <w:rFonts w:ascii="Arial" w:hAnsi="Arial" w:cs="Arial"/>
          <w:sz w:val="24"/>
          <w:szCs w:val="24"/>
        </w:rPr>
      </w:pPr>
    </w:p>
    <w:p w14:paraId="6EC4E777" w14:textId="5FB09E8D" w:rsidR="00EF75F3" w:rsidRPr="00DD25B7" w:rsidRDefault="00AD6523"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Moreover, there is nothing in the </w:t>
      </w:r>
      <w:r w:rsidR="0063469A" w:rsidRPr="00DD25B7">
        <w:rPr>
          <w:rFonts w:ascii="Arial" w:hAnsi="Arial" w:cs="Arial"/>
          <w:sz w:val="24"/>
          <w:szCs w:val="24"/>
        </w:rPr>
        <w:t>Act</w:t>
      </w:r>
      <w:r w:rsidRPr="00DD25B7">
        <w:rPr>
          <w:rFonts w:ascii="Arial" w:hAnsi="Arial" w:cs="Arial"/>
          <w:sz w:val="24"/>
          <w:szCs w:val="24"/>
        </w:rPr>
        <w:t xml:space="preserve"> which would give rise to the deprivation of jurisdiction as contended for by the </w:t>
      </w:r>
      <w:r w:rsidR="00DD25B7">
        <w:rPr>
          <w:rFonts w:ascii="Arial" w:hAnsi="Arial" w:cs="Arial"/>
          <w:sz w:val="24"/>
          <w:szCs w:val="24"/>
        </w:rPr>
        <w:t>Applicant</w:t>
      </w:r>
      <w:r w:rsidRPr="00DD25B7">
        <w:rPr>
          <w:rFonts w:ascii="Arial" w:hAnsi="Arial" w:cs="Arial"/>
          <w:sz w:val="24"/>
          <w:szCs w:val="24"/>
        </w:rPr>
        <w:t xml:space="preserve">, nor is there anything in the </w:t>
      </w:r>
      <w:r w:rsidR="0063469A" w:rsidRPr="00DD25B7">
        <w:rPr>
          <w:rFonts w:ascii="Arial" w:hAnsi="Arial" w:cs="Arial"/>
          <w:sz w:val="24"/>
          <w:szCs w:val="24"/>
        </w:rPr>
        <w:t>Act</w:t>
      </w:r>
      <w:r w:rsidRPr="00DD25B7">
        <w:rPr>
          <w:rFonts w:ascii="Arial" w:hAnsi="Arial" w:cs="Arial"/>
          <w:sz w:val="24"/>
          <w:szCs w:val="24"/>
        </w:rPr>
        <w:t xml:space="preserve"> which would assign the common law power to decide an eviction application upon </w:t>
      </w:r>
      <w:r w:rsidRPr="00DD25B7">
        <w:rPr>
          <w:rFonts w:ascii="Arial" w:hAnsi="Arial" w:cs="Arial"/>
          <w:i/>
          <w:iCs/>
          <w:sz w:val="24"/>
          <w:szCs w:val="24"/>
        </w:rPr>
        <w:t>“another court”</w:t>
      </w:r>
      <w:r w:rsidRPr="00DD25B7">
        <w:rPr>
          <w:rFonts w:ascii="Arial" w:hAnsi="Arial" w:cs="Arial"/>
          <w:sz w:val="24"/>
          <w:szCs w:val="24"/>
        </w:rPr>
        <w:t xml:space="preserve">. </w:t>
      </w:r>
      <w:r w:rsidR="0063469A" w:rsidRPr="00DD25B7">
        <w:rPr>
          <w:rFonts w:ascii="Arial" w:hAnsi="Arial" w:cs="Arial"/>
          <w:sz w:val="24"/>
          <w:szCs w:val="24"/>
        </w:rPr>
        <w:t xml:space="preserve"> </w:t>
      </w:r>
      <w:r w:rsidRPr="00DD25B7">
        <w:rPr>
          <w:rFonts w:ascii="Arial" w:hAnsi="Arial" w:cs="Arial"/>
          <w:sz w:val="24"/>
          <w:szCs w:val="24"/>
        </w:rPr>
        <w:t xml:space="preserve">The </w:t>
      </w:r>
      <w:r w:rsidR="0056301F">
        <w:rPr>
          <w:rFonts w:ascii="Arial" w:hAnsi="Arial" w:cs="Arial"/>
          <w:sz w:val="24"/>
          <w:szCs w:val="24"/>
        </w:rPr>
        <w:t>Arbitrator</w:t>
      </w:r>
      <w:r w:rsidRPr="00DD25B7">
        <w:rPr>
          <w:rFonts w:ascii="Arial" w:hAnsi="Arial" w:cs="Arial"/>
          <w:sz w:val="24"/>
          <w:szCs w:val="24"/>
        </w:rPr>
        <w:t xml:space="preserve"> under the </w:t>
      </w:r>
      <w:r w:rsidR="0063469A" w:rsidRPr="00DD25B7">
        <w:rPr>
          <w:rFonts w:ascii="Arial" w:hAnsi="Arial" w:cs="Arial"/>
          <w:sz w:val="24"/>
          <w:szCs w:val="24"/>
        </w:rPr>
        <w:t xml:space="preserve">Act </w:t>
      </w:r>
      <w:r w:rsidRPr="00DD25B7">
        <w:rPr>
          <w:rFonts w:ascii="Arial" w:hAnsi="Arial" w:cs="Arial"/>
          <w:sz w:val="24"/>
          <w:szCs w:val="24"/>
        </w:rPr>
        <w:t xml:space="preserve">is not </w:t>
      </w:r>
      <w:r w:rsidRPr="00DD25B7">
        <w:rPr>
          <w:rFonts w:ascii="Arial" w:hAnsi="Arial" w:cs="Arial"/>
          <w:i/>
          <w:iCs/>
          <w:sz w:val="24"/>
          <w:szCs w:val="24"/>
        </w:rPr>
        <w:t>“another court”</w:t>
      </w:r>
      <w:r w:rsidRPr="00DD25B7">
        <w:rPr>
          <w:rFonts w:ascii="Arial" w:hAnsi="Arial" w:cs="Arial"/>
          <w:sz w:val="24"/>
          <w:szCs w:val="24"/>
        </w:rPr>
        <w:t xml:space="preserve"> and even if he/she was, </w:t>
      </w:r>
      <w:r w:rsidR="00B51281" w:rsidRPr="00DD25B7">
        <w:rPr>
          <w:rFonts w:ascii="Arial" w:hAnsi="Arial" w:cs="Arial"/>
          <w:sz w:val="24"/>
          <w:szCs w:val="24"/>
        </w:rPr>
        <w:t>these common law powers are simply not assigned under the Act or otherwise.</w:t>
      </w:r>
    </w:p>
    <w:p w14:paraId="3C500FB4" w14:textId="388414D6" w:rsidR="00EF75F3" w:rsidRPr="00DD25B7" w:rsidRDefault="00EF75F3" w:rsidP="00907623">
      <w:pPr>
        <w:tabs>
          <w:tab w:val="left" w:pos="-1440"/>
        </w:tabs>
        <w:spacing w:after="0" w:line="480" w:lineRule="auto"/>
        <w:ind w:left="1134" w:hanging="1134"/>
        <w:jc w:val="both"/>
        <w:rPr>
          <w:rFonts w:ascii="Arial" w:hAnsi="Arial" w:cs="Arial"/>
          <w:sz w:val="24"/>
          <w:szCs w:val="24"/>
        </w:rPr>
      </w:pPr>
    </w:p>
    <w:p w14:paraId="3E2027B7" w14:textId="77777777" w:rsidR="00F70264" w:rsidRPr="00DD25B7" w:rsidRDefault="00F70264" w:rsidP="00337B10">
      <w:pPr>
        <w:tabs>
          <w:tab w:val="left" w:pos="-1440"/>
        </w:tabs>
        <w:spacing w:after="0" w:line="480" w:lineRule="auto"/>
        <w:ind w:left="1134" w:hanging="1134"/>
        <w:jc w:val="both"/>
        <w:rPr>
          <w:rFonts w:ascii="Arial" w:hAnsi="Arial" w:cs="Arial"/>
          <w:sz w:val="24"/>
          <w:szCs w:val="24"/>
        </w:rPr>
      </w:pPr>
    </w:p>
    <w:p w14:paraId="66774B66" w14:textId="77777777" w:rsidR="00EF75F3" w:rsidRPr="00DD25B7" w:rsidRDefault="00EF75F3"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4(n)</w:t>
      </w:r>
    </w:p>
    <w:p w14:paraId="09946E30" w14:textId="15D67A15" w:rsidR="00EF75F3" w:rsidRPr="00DD25B7" w:rsidRDefault="0063469A"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T</w:t>
      </w:r>
      <w:r w:rsidR="00AD6523" w:rsidRPr="00DD25B7">
        <w:rPr>
          <w:rFonts w:ascii="Arial" w:hAnsi="Arial" w:cs="Arial"/>
          <w:sz w:val="24"/>
          <w:szCs w:val="24"/>
        </w:rPr>
        <w:t>he referral has not been ignored, overridden or negated.</w:t>
      </w:r>
      <w:r w:rsidRPr="00DD25B7">
        <w:rPr>
          <w:rFonts w:ascii="Arial" w:hAnsi="Arial" w:cs="Arial"/>
          <w:sz w:val="24"/>
          <w:szCs w:val="24"/>
        </w:rPr>
        <w:t xml:space="preserve">  </w:t>
      </w:r>
    </w:p>
    <w:p w14:paraId="0E847B59" w14:textId="77777777" w:rsidR="00F70264" w:rsidRPr="00DD25B7" w:rsidRDefault="00F70264" w:rsidP="00B51281">
      <w:pPr>
        <w:spacing w:after="0" w:line="480" w:lineRule="auto"/>
        <w:jc w:val="both"/>
        <w:rPr>
          <w:rFonts w:ascii="Arial" w:hAnsi="Arial" w:cs="Arial"/>
          <w:sz w:val="24"/>
          <w:szCs w:val="24"/>
        </w:rPr>
      </w:pPr>
    </w:p>
    <w:p w14:paraId="516ED0EB" w14:textId="56C1C0A2" w:rsidR="00AD6523" w:rsidRPr="00DD25B7" w:rsidRDefault="00AD6523"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At paragraph</w:t>
      </w:r>
      <w:r w:rsidR="0063469A" w:rsidRPr="00DD25B7">
        <w:rPr>
          <w:rFonts w:ascii="Arial" w:hAnsi="Arial" w:cs="Arial"/>
          <w:sz w:val="24"/>
          <w:szCs w:val="24"/>
        </w:rPr>
        <w:t> </w:t>
      </w:r>
      <w:r w:rsidRPr="00DD25B7">
        <w:rPr>
          <w:rFonts w:ascii="Arial" w:hAnsi="Arial" w:cs="Arial"/>
          <w:sz w:val="24"/>
          <w:szCs w:val="24"/>
        </w:rPr>
        <w:t xml:space="preserve">26 of the </w:t>
      </w:r>
      <w:r w:rsidR="0063469A" w:rsidRPr="00DD25B7">
        <w:rPr>
          <w:rFonts w:ascii="Arial" w:hAnsi="Arial" w:cs="Arial"/>
          <w:sz w:val="24"/>
          <w:szCs w:val="24"/>
        </w:rPr>
        <w:t>S</w:t>
      </w:r>
      <w:r w:rsidRPr="00DD25B7">
        <w:rPr>
          <w:rFonts w:ascii="Arial" w:hAnsi="Arial" w:cs="Arial"/>
          <w:sz w:val="24"/>
          <w:szCs w:val="24"/>
        </w:rPr>
        <w:t>upreme Court of Appeal judgment</w:t>
      </w:r>
      <w:r w:rsidR="0063469A" w:rsidRPr="00DD25B7">
        <w:rPr>
          <w:rFonts w:ascii="Arial" w:hAnsi="Arial" w:cs="Arial"/>
          <w:sz w:val="24"/>
          <w:szCs w:val="24"/>
        </w:rPr>
        <w:t>,</w:t>
      </w:r>
      <w:r w:rsidRPr="00DD25B7">
        <w:rPr>
          <w:rFonts w:ascii="Arial" w:hAnsi="Arial" w:cs="Arial"/>
          <w:sz w:val="24"/>
          <w:szCs w:val="24"/>
        </w:rPr>
        <w:t xml:space="preserve"> the </w:t>
      </w:r>
      <w:r w:rsidR="0063469A" w:rsidRPr="00DD25B7">
        <w:rPr>
          <w:rFonts w:ascii="Arial" w:hAnsi="Arial" w:cs="Arial"/>
          <w:sz w:val="24"/>
          <w:szCs w:val="24"/>
        </w:rPr>
        <w:t>C</w:t>
      </w:r>
      <w:r w:rsidRPr="00DD25B7">
        <w:rPr>
          <w:rFonts w:ascii="Arial" w:hAnsi="Arial" w:cs="Arial"/>
          <w:sz w:val="24"/>
          <w:szCs w:val="24"/>
        </w:rPr>
        <w:t>ourt</w:t>
      </w:r>
      <w:r w:rsidR="00225BFC">
        <w:rPr>
          <w:rFonts w:ascii="Arial" w:hAnsi="Arial" w:cs="Arial"/>
          <w:sz w:val="24"/>
          <w:szCs w:val="24"/>
        </w:rPr>
        <w:t xml:space="preserve"> noted that the Respondent contended as follows:</w:t>
      </w:r>
    </w:p>
    <w:p w14:paraId="7886C340" w14:textId="77777777" w:rsidR="0063469A" w:rsidRPr="00DD25B7" w:rsidRDefault="0063469A" w:rsidP="00907623">
      <w:pPr>
        <w:pStyle w:val="ListParagraph"/>
        <w:spacing w:after="0" w:line="480" w:lineRule="auto"/>
        <w:contextualSpacing w:val="0"/>
        <w:rPr>
          <w:rFonts w:ascii="Arial" w:hAnsi="Arial" w:cs="Arial"/>
          <w:sz w:val="24"/>
          <w:szCs w:val="24"/>
        </w:rPr>
      </w:pPr>
    </w:p>
    <w:p w14:paraId="5211826E" w14:textId="7F295EEB" w:rsidR="00AD6523" w:rsidRPr="00DD25B7" w:rsidRDefault="00AD6523" w:rsidP="00337B10">
      <w:pPr>
        <w:pStyle w:val="ListParagraph"/>
        <w:spacing w:after="0" w:line="360" w:lineRule="auto"/>
        <w:ind w:left="2268" w:right="521"/>
        <w:contextualSpacing w:val="0"/>
        <w:jc w:val="both"/>
        <w:rPr>
          <w:rFonts w:ascii="Arial" w:hAnsi="Arial" w:cs="Arial"/>
          <w:i/>
          <w:sz w:val="24"/>
          <w:szCs w:val="24"/>
        </w:rPr>
      </w:pPr>
      <w:r w:rsidRPr="00DD25B7">
        <w:rPr>
          <w:rFonts w:ascii="Arial" w:hAnsi="Arial" w:cs="Arial"/>
          <w:i/>
          <w:sz w:val="24"/>
          <w:szCs w:val="24"/>
        </w:rPr>
        <w:t xml:space="preserve">“… </w:t>
      </w:r>
      <w:r w:rsidRPr="00DD25B7">
        <w:rPr>
          <w:rFonts w:ascii="Arial" w:hAnsi="Arial" w:cs="Arial"/>
          <w:i/>
          <w:iCs/>
          <w:sz w:val="24"/>
          <w:szCs w:val="24"/>
        </w:rPr>
        <w:t>The failure by all fuels to provide it with a franchise agreement and the insistence by all fuels upon payment of the royalty fee amounted to unfair and unreasonable contractual practices as envisaged in s</w:t>
      </w:r>
      <w:r w:rsidR="00092D37" w:rsidRPr="00DD25B7">
        <w:rPr>
          <w:rFonts w:ascii="Arial" w:hAnsi="Arial" w:cs="Arial"/>
          <w:i/>
          <w:iCs/>
          <w:sz w:val="24"/>
          <w:szCs w:val="24"/>
        </w:rPr>
        <w:t> </w:t>
      </w:r>
      <w:r w:rsidRPr="00DD25B7">
        <w:rPr>
          <w:rFonts w:ascii="Arial" w:hAnsi="Arial" w:cs="Arial"/>
          <w:i/>
          <w:iCs/>
          <w:sz w:val="24"/>
          <w:szCs w:val="24"/>
        </w:rPr>
        <w:t>12B of the act.  This was the principal dispute referred to in arbitration, although the request outlined several related disputes</w:t>
      </w:r>
      <w:r w:rsidRPr="00DD25B7">
        <w:rPr>
          <w:rFonts w:ascii="Arial" w:hAnsi="Arial" w:cs="Arial"/>
          <w:i/>
          <w:sz w:val="24"/>
          <w:szCs w:val="24"/>
        </w:rPr>
        <w:t>.”</w:t>
      </w:r>
      <w:r w:rsidR="0063469A" w:rsidRPr="00DD25B7">
        <w:rPr>
          <w:rFonts w:ascii="Arial" w:hAnsi="Arial" w:cs="Arial"/>
          <w:sz w:val="24"/>
          <w:szCs w:val="24"/>
        </w:rPr>
        <w:t xml:space="preserve">  </w:t>
      </w:r>
    </w:p>
    <w:p w14:paraId="70E872E4" w14:textId="77777777" w:rsidR="00AD6523" w:rsidRPr="00DD25B7" w:rsidRDefault="00AD6523" w:rsidP="00337B10">
      <w:pPr>
        <w:pStyle w:val="ListParagraph"/>
        <w:spacing w:after="0" w:line="480" w:lineRule="auto"/>
        <w:ind w:left="1134" w:hanging="1134"/>
        <w:contextualSpacing w:val="0"/>
        <w:jc w:val="both"/>
        <w:rPr>
          <w:rFonts w:ascii="Arial" w:hAnsi="Arial" w:cs="Arial"/>
          <w:sz w:val="24"/>
          <w:szCs w:val="24"/>
        </w:rPr>
      </w:pPr>
    </w:p>
    <w:p w14:paraId="106E5F29" w14:textId="6D5CAD8E" w:rsidR="00AD6523" w:rsidRPr="00DD25B7" w:rsidRDefault="00AD6523"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Thus, and as can be discerned from the referral (annexure “LB6”),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raises various disputes other than its complaint that the </w:t>
      </w:r>
      <w:r w:rsidR="00DD25B7">
        <w:rPr>
          <w:rFonts w:ascii="Arial" w:hAnsi="Arial" w:cs="Arial"/>
          <w:sz w:val="24"/>
          <w:szCs w:val="24"/>
        </w:rPr>
        <w:t>Respondent</w:t>
      </w:r>
      <w:r w:rsidRPr="00DD25B7">
        <w:rPr>
          <w:rFonts w:ascii="Arial" w:hAnsi="Arial" w:cs="Arial"/>
          <w:sz w:val="24"/>
          <w:szCs w:val="24"/>
        </w:rPr>
        <w:t xml:space="preserve"> has refused to provide it with a new franchise agreement</w:t>
      </w:r>
      <w:r w:rsidR="00C1790F">
        <w:rPr>
          <w:rFonts w:ascii="Arial" w:hAnsi="Arial" w:cs="Arial"/>
          <w:sz w:val="24"/>
          <w:szCs w:val="24"/>
        </w:rPr>
        <w:t xml:space="preserve">, however, the </w:t>
      </w:r>
      <w:r w:rsidR="00C647F6">
        <w:rPr>
          <w:rFonts w:ascii="Arial" w:hAnsi="Arial" w:cs="Arial"/>
          <w:sz w:val="24"/>
          <w:szCs w:val="24"/>
        </w:rPr>
        <w:t xml:space="preserve">question of </w:t>
      </w:r>
      <w:r w:rsidR="00C1790F">
        <w:rPr>
          <w:rFonts w:ascii="Arial" w:hAnsi="Arial" w:cs="Arial"/>
          <w:sz w:val="24"/>
          <w:szCs w:val="24"/>
        </w:rPr>
        <w:t xml:space="preserve">eviction was never referred to the </w:t>
      </w:r>
      <w:r w:rsidR="0056301F">
        <w:rPr>
          <w:rFonts w:ascii="Arial" w:hAnsi="Arial" w:cs="Arial"/>
          <w:sz w:val="24"/>
          <w:szCs w:val="24"/>
        </w:rPr>
        <w:t>Arbitrator</w:t>
      </w:r>
      <w:r w:rsidR="00C1790F">
        <w:rPr>
          <w:rFonts w:ascii="Arial" w:hAnsi="Arial" w:cs="Arial"/>
          <w:sz w:val="24"/>
          <w:szCs w:val="24"/>
        </w:rPr>
        <w:t>.</w:t>
      </w:r>
      <w:r w:rsidRPr="00DD25B7">
        <w:rPr>
          <w:rFonts w:ascii="Arial" w:hAnsi="Arial" w:cs="Arial"/>
          <w:sz w:val="24"/>
          <w:szCs w:val="24"/>
        </w:rPr>
        <w:t>.</w:t>
      </w:r>
      <w:r w:rsidR="0063469A" w:rsidRPr="00DD25B7">
        <w:rPr>
          <w:rFonts w:ascii="Arial" w:hAnsi="Arial" w:cs="Arial"/>
          <w:sz w:val="24"/>
          <w:szCs w:val="24"/>
        </w:rPr>
        <w:t xml:space="preserve"> </w:t>
      </w:r>
    </w:p>
    <w:p w14:paraId="75AB780F" w14:textId="77777777" w:rsidR="0063469A" w:rsidRPr="00DD25B7" w:rsidRDefault="0063469A" w:rsidP="00907623">
      <w:pPr>
        <w:pStyle w:val="ListParagraph"/>
        <w:spacing w:after="0" w:line="480" w:lineRule="auto"/>
        <w:ind w:left="1134"/>
        <w:contextualSpacing w:val="0"/>
        <w:jc w:val="both"/>
        <w:rPr>
          <w:rFonts w:ascii="Arial" w:hAnsi="Arial" w:cs="Arial"/>
          <w:sz w:val="24"/>
          <w:szCs w:val="24"/>
        </w:rPr>
      </w:pPr>
    </w:p>
    <w:p w14:paraId="237AB0F9" w14:textId="67A8EE18" w:rsidR="00AD6523" w:rsidRPr="00DD25B7" w:rsidRDefault="00AD6523"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63469A" w:rsidRPr="00DD25B7">
        <w:rPr>
          <w:rFonts w:ascii="Arial" w:hAnsi="Arial" w:cs="Arial"/>
          <w:sz w:val="24"/>
          <w:szCs w:val="24"/>
        </w:rPr>
        <w:t>C</w:t>
      </w:r>
      <w:r w:rsidRPr="00DD25B7">
        <w:rPr>
          <w:rFonts w:ascii="Arial" w:hAnsi="Arial" w:cs="Arial"/>
          <w:sz w:val="24"/>
          <w:szCs w:val="24"/>
        </w:rPr>
        <w:t xml:space="preserve">ourt </w:t>
      </w:r>
      <w:r w:rsidRPr="00DD25B7">
        <w:rPr>
          <w:rFonts w:ascii="Arial" w:hAnsi="Arial" w:cs="Arial"/>
          <w:i/>
          <w:sz w:val="24"/>
          <w:szCs w:val="24"/>
        </w:rPr>
        <w:t>a quo</w:t>
      </w:r>
      <w:r w:rsidRPr="00DD25B7">
        <w:rPr>
          <w:rFonts w:ascii="Arial" w:hAnsi="Arial" w:cs="Arial"/>
          <w:sz w:val="24"/>
          <w:szCs w:val="24"/>
        </w:rPr>
        <w:t xml:space="preserve"> and the </w:t>
      </w:r>
      <w:r w:rsidR="0063469A" w:rsidRPr="00DD25B7">
        <w:rPr>
          <w:rFonts w:ascii="Arial" w:hAnsi="Arial" w:cs="Arial"/>
          <w:sz w:val="24"/>
          <w:szCs w:val="24"/>
        </w:rPr>
        <w:t>S</w:t>
      </w:r>
      <w:r w:rsidRPr="00DD25B7">
        <w:rPr>
          <w:rFonts w:ascii="Arial" w:hAnsi="Arial" w:cs="Arial"/>
          <w:sz w:val="24"/>
          <w:szCs w:val="24"/>
        </w:rPr>
        <w:t xml:space="preserve">upreme Court of Appeal has correctly found that the </w:t>
      </w:r>
      <w:r w:rsidR="0056301F">
        <w:rPr>
          <w:rFonts w:ascii="Arial" w:hAnsi="Arial" w:cs="Arial"/>
          <w:sz w:val="24"/>
          <w:szCs w:val="24"/>
        </w:rPr>
        <w:t>Arbitrator</w:t>
      </w:r>
      <w:r w:rsidRPr="00DD25B7">
        <w:rPr>
          <w:rFonts w:ascii="Arial" w:hAnsi="Arial" w:cs="Arial"/>
          <w:sz w:val="24"/>
          <w:szCs w:val="24"/>
        </w:rPr>
        <w:t xml:space="preserve"> does not have the power to make a contract for the parties and</w:t>
      </w:r>
      <w:r w:rsidR="0063469A" w:rsidRPr="00DD25B7">
        <w:rPr>
          <w:rFonts w:ascii="Arial" w:hAnsi="Arial" w:cs="Arial"/>
          <w:sz w:val="24"/>
          <w:szCs w:val="24"/>
        </w:rPr>
        <w:t>,</w:t>
      </w:r>
      <w:r w:rsidRPr="00DD25B7">
        <w:rPr>
          <w:rFonts w:ascii="Arial" w:hAnsi="Arial" w:cs="Arial"/>
          <w:sz w:val="24"/>
          <w:szCs w:val="24"/>
        </w:rPr>
        <w:t xml:space="preserve"> thus</w:t>
      </w:r>
      <w:r w:rsidR="0063469A" w:rsidRPr="00DD25B7">
        <w:rPr>
          <w:rFonts w:ascii="Arial" w:hAnsi="Arial" w:cs="Arial"/>
          <w:sz w:val="24"/>
          <w:szCs w:val="24"/>
        </w:rPr>
        <w:t>,</w:t>
      </w:r>
      <w:r w:rsidRPr="00DD25B7">
        <w:rPr>
          <w:rFonts w:ascii="Arial" w:hAnsi="Arial" w:cs="Arial"/>
          <w:sz w:val="24"/>
          <w:szCs w:val="24"/>
        </w:rPr>
        <w:t xml:space="preserve"> make an award directing the </w:t>
      </w:r>
      <w:r w:rsidR="00DD25B7">
        <w:rPr>
          <w:rFonts w:ascii="Arial" w:hAnsi="Arial" w:cs="Arial"/>
          <w:sz w:val="24"/>
          <w:szCs w:val="24"/>
        </w:rPr>
        <w:t>Respondent</w:t>
      </w:r>
      <w:r w:rsidRPr="00DD25B7">
        <w:rPr>
          <w:rFonts w:ascii="Arial" w:hAnsi="Arial" w:cs="Arial"/>
          <w:sz w:val="24"/>
          <w:szCs w:val="24"/>
        </w:rPr>
        <w:t xml:space="preserve"> to conclude a new franchise agreement with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w:t>
      </w:r>
      <w:r w:rsidR="0063469A" w:rsidRPr="00DD25B7">
        <w:rPr>
          <w:rFonts w:ascii="Arial" w:hAnsi="Arial" w:cs="Arial"/>
          <w:sz w:val="24"/>
          <w:szCs w:val="24"/>
        </w:rPr>
        <w:t xml:space="preserve">  </w:t>
      </w:r>
    </w:p>
    <w:p w14:paraId="1E53CAA8" w14:textId="53162A83" w:rsidR="00EF75F3" w:rsidRPr="00DD25B7" w:rsidRDefault="00EF75F3" w:rsidP="00907623">
      <w:pPr>
        <w:tabs>
          <w:tab w:val="left" w:pos="-1440"/>
        </w:tabs>
        <w:spacing w:after="0" w:line="480" w:lineRule="auto"/>
        <w:ind w:left="1134" w:hanging="1134"/>
        <w:jc w:val="both"/>
        <w:rPr>
          <w:rFonts w:ascii="Arial" w:hAnsi="Arial" w:cs="Arial"/>
          <w:sz w:val="24"/>
          <w:szCs w:val="24"/>
        </w:rPr>
      </w:pPr>
    </w:p>
    <w:p w14:paraId="1469BC4F" w14:textId="77777777" w:rsidR="00F70264" w:rsidRPr="00DD25B7" w:rsidRDefault="00F70264" w:rsidP="00337B10">
      <w:pPr>
        <w:tabs>
          <w:tab w:val="left" w:pos="-1440"/>
        </w:tabs>
        <w:spacing w:after="0" w:line="480" w:lineRule="auto"/>
        <w:ind w:left="1134" w:hanging="1134"/>
        <w:jc w:val="both"/>
        <w:rPr>
          <w:rFonts w:ascii="Arial" w:hAnsi="Arial" w:cs="Arial"/>
          <w:sz w:val="24"/>
          <w:szCs w:val="24"/>
        </w:rPr>
      </w:pPr>
    </w:p>
    <w:p w14:paraId="0F9250BF" w14:textId="77777777" w:rsidR="00EF75F3" w:rsidRPr="00DD25B7" w:rsidRDefault="00EF75F3"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4(o)</w:t>
      </w:r>
    </w:p>
    <w:p w14:paraId="7B306E53" w14:textId="6C0883B3" w:rsidR="00EF75F3" w:rsidRPr="00DD25B7" w:rsidRDefault="00AD6523"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 deny the contents of this paragraph, and respectfully submit that the </w:t>
      </w:r>
      <w:r w:rsidR="0063469A" w:rsidRPr="00DD25B7">
        <w:rPr>
          <w:rFonts w:ascii="Arial" w:hAnsi="Arial" w:cs="Arial"/>
          <w:sz w:val="24"/>
          <w:szCs w:val="24"/>
        </w:rPr>
        <w:t>C</w:t>
      </w:r>
      <w:r w:rsidRPr="00DD25B7">
        <w:rPr>
          <w:rFonts w:ascii="Arial" w:hAnsi="Arial" w:cs="Arial"/>
          <w:sz w:val="24"/>
          <w:szCs w:val="24"/>
        </w:rPr>
        <w:t xml:space="preserve">ourt was duly empowered and perfectly entitled to grant an order evicting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from the </w:t>
      </w:r>
      <w:r w:rsidR="00DD25B7">
        <w:rPr>
          <w:rFonts w:ascii="Arial" w:hAnsi="Arial" w:cs="Arial"/>
          <w:sz w:val="24"/>
          <w:szCs w:val="24"/>
        </w:rPr>
        <w:t>Respondent</w:t>
      </w:r>
      <w:r w:rsidRPr="00DD25B7">
        <w:rPr>
          <w:rFonts w:ascii="Arial" w:hAnsi="Arial" w:cs="Arial"/>
          <w:sz w:val="24"/>
          <w:szCs w:val="24"/>
        </w:rPr>
        <w:t>’s property.</w:t>
      </w:r>
      <w:r w:rsidR="0063469A" w:rsidRPr="00DD25B7">
        <w:rPr>
          <w:rFonts w:ascii="Arial" w:hAnsi="Arial" w:cs="Arial"/>
          <w:sz w:val="24"/>
          <w:szCs w:val="24"/>
        </w:rPr>
        <w:t xml:space="preserve">  </w:t>
      </w:r>
    </w:p>
    <w:p w14:paraId="0C05562C" w14:textId="3769D893" w:rsidR="00EF75F3" w:rsidRPr="00DD25B7" w:rsidRDefault="00EF75F3" w:rsidP="00907623">
      <w:pPr>
        <w:tabs>
          <w:tab w:val="left" w:pos="-1440"/>
        </w:tabs>
        <w:spacing w:after="0" w:line="480" w:lineRule="auto"/>
        <w:ind w:left="1134" w:hanging="1134"/>
        <w:jc w:val="both"/>
        <w:rPr>
          <w:rFonts w:ascii="Arial" w:hAnsi="Arial" w:cs="Arial"/>
          <w:sz w:val="24"/>
          <w:szCs w:val="24"/>
        </w:rPr>
      </w:pPr>
    </w:p>
    <w:p w14:paraId="72A649E1" w14:textId="5A65C521" w:rsidR="00F70264" w:rsidRDefault="00F70264" w:rsidP="00337B10">
      <w:pPr>
        <w:tabs>
          <w:tab w:val="left" w:pos="-1440"/>
        </w:tabs>
        <w:spacing w:after="0" w:line="480" w:lineRule="auto"/>
        <w:ind w:left="1134" w:hanging="1134"/>
        <w:jc w:val="both"/>
        <w:rPr>
          <w:rFonts w:ascii="Arial" w:hAnsi="Arial" w:cs="Arial"/>
          <w:sz w:val="24"/>
          <w:szCs w:val="24"/>
        </w:rPr>
      </w:pPr>
    </w:p>
    <w:p w14:paraId="0D486E5D" w14:textId="77777777" w:rsidR="00AD7DFD" w:rsidRPr="00DD25B7" w:rsidRDefault="00AD7DFD" w:rsidP="00337B10">
      <w:pPr>
        <w:tabs>
          <w:tab w:val="left" w:pos="-1440"/>
        </w:tabs>
        <w:spacing w:after="0" w:line="480" w:lineRule="auto"/>
        <w:ind w:left="1134" w:hanging="1134"/>
        <w:jc w:val="both"/>
        <w:rPr>
          <w:rFonts w:ascii="Arial" w:hAnsi="Arial" w:cs="Arial"/>
          <w:sz w:val="24"/>
          <w:szCs w:val="24"/>
        </w:rPr>
      </w:pPr>
    </w:p>
    <w:p w14:paraId="43C79EBD" w14:textId="77777777" w:rsidR="00CF4068" w:rsidRPr="00DD25B7" w:rsidRDefault="00CF4068"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lastRenderedPageBreak/>
        <w:t>AD PARAGRAPH 5</w:t>
      </w:r>
    </w:p>
    <w:p w14:paraId="11231179" w14:textId="270CCF75" w:rsidR="00CF4068" w:rsidRPr="00DD25B7" w:rsidRDefault="00096D75" w:rsidP="00DD25B7">
      <w:pPr>
        <w:pStyle w:val="ListParagraph"/>
        <w:numPr>
          <w:ilvl w:val="0"/>
          <w:numId w:val="4"/>
        </w:numPr>
        <w:tabs>
          <w:tab w:val="left" w:pos="-1440"/>
        </w:tabs>
        <w:spacing w:after="0" w:line="480" w:lineRule="auto"/>
        <w:contextualSpacing w:val="0"/>
        <w:jc w:val="both"/>
        <w:rPr>
          <w:rFonts w:ascii="Arial" w:hAnsi="Arial" w:cs="Arial"/>
          <w:color w:val="000000" w:themeColor="text1"/>
          <w:sz w:val="24"/>
          <w:szCs w:val="24"/>
        </w:rPr>
      </w:pPr>
      <w:r w:rsidRPr="00DD25B7">
        <w:rPr>
          <w:rFonts w:ascii="Arial" w:hAnsi="Arial" w:cs="Arial"/>
          <w:sz w:val="24"/>
          <w:szCs w:val="24"/>
        </w:rPr>
        <w:t>T</w:t>
      </w:r>
      <w:r w:rsidR="00AD6523" w:rsidRPr="00DD25B7">
        <w:rPr>
          <w:rFonts w:ascii="Arial" w:hAnsi="Arial" w:cs="Arial"/>
          <w:sz w:val="24"/>
          <w:szCs w:val="24"/>
        </w:rPr>
        <w:t xml:space="preserve">he matter of </w:t>
      </w:r>
      <w:r w:rsidR="00DB12BF" w:rsidRPr="00DD25B7">
        <w:rPr>
          <w:rFonts w:ascii="Arial" w:hAnsi="Arial" w:cs="Arial"/>
          <w:sz w:val="24"/>
          <w:szCs w:val="24"/>
        </w:rPr>
        <w:t>Br</w:t>
      </w:r>
      <w:r w:rsidR="009C6921" w:rsidRPr="00DD25B7">
        <w:rPr>
          <w:rFonts w:ascii="Arial" w:hAnsi="Arial" w:cs="Arial"/>
          <w:sz w:val="24"/>
          <w:szCs w:val="24"/>
        </w:rPr>
        <w:t xml:space="preserve">ight Idea Projects v </w:t>
      </w:r>
      <w:r w:rsidR="00FA26E1" w:rsidRPr="00DD25B7">
        <w:rPr>
          <w:rFonts w:ascii="Arial" w:hAnsi="Arial" w:cs="Arial"/>
          <w:sz w:val="24"/>
          <w:szCs w:val="24"/>
        </w:rPr>
        <w:t xml:space="preserve">Crompton Street </w:t>
      </w:r>
      <w:r w:rsidR="007104F6" w:rsidRPr="00DD25B7">
        <w:rPr>
          <w:rFonts w:ascii="Arial" w:hAnsi="Arial" w:cs="Arial"/>
          <w:sz w:val="24"/>
          <w:szCs w:val="24"/>
        </w:rPr>
        <w:t>Motors,</w:t>
      </w:r>
      <w:r w:rsidR="00AD6523" w:rsidRPr="00DD25B7">
        <w:rPr>
          <w:rFonts w:ascii="Arial" w:hAnsi="Arial" w:cs="Arial"/>
          <w:sz w:val="24"/>
          <w:szCs w:val="24"/>
        </w:rPr>
        <w:t xml:space="preserve"> has not been consolidated with the hearing of this application, thus </w:t>
      </w:r>
      <w:r w:rsidR="00876065" w:rsidRPr="00DD25B7">
        <w:rPr>
          <w:rFonts w:ascii="Arial" w:hAnsi="Arial" w:cs="Arial"/>
          <w:sz w:val="24"/>
          <w:szCs w:val="24"/>
        </w:rPr>
        <w:t xml:space="preserve">the </w:t>
      </w:r>
      <w:r w:rsidR="00DD25B7">
        <w:rPr>
          <w:rFonts w:ascii="Arial" w:hAnsi="Arial" w:cs="Arial"/>
          <w:sz w:val="24"/>
          <w:szCs w:val="24"/>
        </w:rPr>
        <w:t>Applicant</w:t>
      </w:r>
      <w:r w:rsidR="00B40F02" w:rsidRPr="00DD25B7">
        <w:rPr>
          <w:rFonts w:ascii="Arial" w:hAnsi="Arial" w:cs="Arial"/>
          <w:sz w:val="24"/>
          <w:szCs w:val="24"/>
        </w:rPr>
        <w:t>’</w:t>
      </w:r>
      <w:r w:rsidR="00AD6523" w:rsidRPr="00DD25B7">
        <w:rPr>
          <w:rFonts w:ascii="Arial" w:hAnsi="Arial" w:cs="Arial"/>
          <w:sz w:val="24"/>
          <w:szCs w:val="24"/>
        </w:rPr>
        <w:t>s reference thereto in this application is improper.</w:t>
      </w:r>
      <w:r w:rsidR="00B40F02" w:rsidRPr="00DD25B7">
        <w:rPr>
          <w:rFonts w:ascii="Arial" w:hAnsi="Arial" w:cs="Arial"/>
          <w:sz w:val="24"/>
          <w:szCs w:val="24"/>
        </w:rPr>
        <w:t xml:space="preserve">  </w:t>
      </w:r>
    </w:p>
    <w:p w14:paraId="2732990B" w14:textId="77777777" w:rsidR="00F70264" w:rsidRPr="00DD25B7" w:rsidRDefault="00F70264" w:rsidP="00337B10">
      <w:pPr>
        <w:tabs>
          <w:tab w:val="left" w:pos="-1440"/>
        </w:tabs>
        <w:spacing w:after="0" w:line="480" w:lineRule="auto"/>
        <w:ind w:left="1134" w:hanging="1134"/>
        <w:jc w:val="both"/>
        <w:rPr>
          <w:rFonts w:ascii="Arial" w:hAnsi="Arial" w:cs="Arial"/>
          <w:color w:val="000000" w:themeColor="text1"/>
          <w:sz w:val="24"/>
          <w:szCs w:val="24"/>
        </w:rPr>
      </w:pPr>
    </w:p>
    <w:p w14:paraId="0962147F" w14:textId="77777777" w:rsidR="00CF4068" w:rsidRPr="00DD25B7" w:rsidRDefault="00CF4068"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6</w:t>
      </w:r>
    </w:p>
    <w:p w14:paraId="12B8EED5" w14:textId="2B4054AD" w:rsidR="00CF4068" w:rsidRPr="00DD25B7" w:rsidRDefault="00DC000D"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 deny that it is in the interests of justice for the </w:t>
      </w:r>
      <w:r w:rsidR="00B40F02" w:rsidRPr="00DD25B7">
        <w:rPr>
          <w:rFonts w:ascii="Arial" w:hAnsi="Arial" w:cs="Arial"/>
          <w:sz w:val="24"/>
          <w:szCs w:val="24"/>
        </w:rPr>
        <w:t xml:space="preserve">Constitutional Court </w:t>
      </w:r>
      <w:r w:rsidRPr="00DD25B7">
        <w:rPr>
          <w:rFonts w:ascii="Arial" w:hAnsi="Arial" w:cs="Arial"/>
          <w:sz w:val="24"/>
          <w:szCs w:val="24"/>
        </w:rPr>
        <w:t xml:space="preserve">to grant leave to appeal and to reverse and set aside the orders and judgments of the High Court and of the </w:t>
      </w:r>
      <w:r w:rsidR="00B40F02" w:rsidRPr="00DD25B7">
        <w:rPr>
          <w:rFonts w:ascii="Arial" w:hAnsi="Arial" w:cs="Arial"/>
          <w:sz w:val="24"/>
          <w:szCs w:val="24"/>
        </w:rPr>
        <w:t>S</w:t>
      </w:r>
      <w:r w:rsidRPr="00DD25B7">
        <w:rPr>
          <w:rFonts w:ascii="Arial" w:hAnsi="Arial" w:cs="Arial"/>
          <w:sz w:val="24"/>
          <w:szCs w:val="24"/>
        </w:rPr>
        <w:t>upreme Court of Appeal.</w:t>
      </w:r>
      <w:r w:rsidR="00B40F02" w:rsidRPr="00DD25B7">
        <w:rPr>
          <w:rFonts w:ascii="Arial" w:hAnsi="Arial" w:cs="Arial"/>
          <w:sz w:val="24"/>
          <w:szCs w:val="24"/>
        </w:rPr>
        <w:t xml:space="preserve">  </w:t>
      </w:r>
    </w:p>
    <w:p w14:paraId="672C3222" w14:textId="77777777" w:rsidR="00B40F02" w:rsidRPr="00DD25B7" w:rsidRDefault="00B40F02" w:rsidP="00907623">
      <w:pPr>
        <w:pStyle w:val="ListParagraph"/>
        <w:spacing w:after="0" w:line="480" w:lineRule="auto"/>
        <w:ind w:left="1134"/>
        <w:contextualSpacing w:val="0"/>
        <w:jc w:val="both"/>
        <w:rPr>
          <w:rFonts w:ascii="Arial" w:hAnsi="Arial" w:cs="Arial"/>
          <w:sz w:val="24"/>
          <w:szCs w:val="24"/>
        </w:rPr>
      </w:pPr>
    </w:p>
    <w:p w14:paraId="3B5570F7" w14:textId="23FF43B7" w:rsidR="00DC000D" w:rsidRPr="00DD25B7" w:rsidRDefault="00DC000D"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B40F02" w:rsidRPr="00DD25B7">
        <w:rPr>
          <w:rFonts w:ascii="Arial" w:hAnsi="Arial" w:cs="Arial"/>
          <w:sz w:val="24"/>
          <w:szCs w:val="24"/>
        </w:rPr>
        <w:t>S</w:t>
      </w:r>
      <w:r w:rsidRPr="00DD25B7">
        <w:rPr>
          <w:rFonts w:ascii="Arial" w:hAnsi="Arial" w:cs="Arial"/>
          <w:sz w:val="24"/>
          <w:szCs w:val="24"/>
        </w:rPr>
        <w:t xml:space="preserve">upreme Court of Appeal has on </w:t>
      </w:r>
      <w:r w:rsidR="00B40F02" w:rsidRPr="00DD25B7">
        <w:rPr>
          <w:rFonts w:ascii="Arial" w:hAnsi="Arial" w:cs="Arial"/>
          <w:sz w:val="24"/>
          <w:szCs w:val="24"/>
        </w:rPr>
        <w:t>two</w:t>
      </w:r>
      <w:r w:rsidRPr="00DD25B7">
        <w:rPr>
          <w:rFonts w:ascii="Arial" w:hAnsi="Arial" w:cs="Arial"/>
          <w:sz w:val="24"/>
          <w:szCs w:val="24"/>
        </w:rPr>
        <w:t xml:space="preserve"> instances </w:t>
      </w:r>
      <w:r w:rsidR="007104F6" w:rsidRPr="00DD25B7">
        <w:rPr>
          <w:rFonts w:ascii="Arial" w:hAnsi="Arial" w:cs="Arial"/>
          <w:sz w:val="24"/>
          <w:szCs w:val="24"/>
        </w:rPr>
        <w:t>decided</w:t>
      </w:r>
      <w:r w:rsidRPr="00DD25B7">
        <w:rPr>
          <w:rFonts w:ascii="Arial" w:hAnsi="Arial" w:cs="Arial"/>
          <w:sz w:val="24"/>
          <w:szCs w:val="24"/>
        </w:rPr>
        <w:t xml:space="preserve"> on </w:t>
      </w:r>
      <w:r w:rsidR="00876065" w:rsidRPr="00DD25B7">
        <w:rPr>
          <w:rFonts w:ascii="Arial" w:hAnsi="Arial" w:cs="Arial"/>
          <w:sz w:val="24"/>
          <w:szCs w:val="24"/>
        </w:rPr>
        <w:t xml:space="preserve">the </w:t>
      </w:r>
      <w:r w:rsidR="00DD25B7">
        <w:rPr>
          <w:rFonts w:ascii="Arial" w:hAnsi="Arial" w:cs="Arial"/>
          <w:sz w:val="24"/>
          <w:szCs w:val="24"/>
        </w:rPr>
        <w:t>Applicant</w:t>
      </w:r>
      <w:r w:rsidR="00B40F02" w:rsidRPr="00DD25B7">
        <w:rPr>
          <w:rFonts w:ascii="Arial" w:hAnsi="Arial" w:cs="Arial"/>
          <w:sz w:val="24"/>
          <w:szCs w:val="24"/>
        </w:rPr>
        <w:t>’</w:t>
      </w:r>
      <w:r w:rsidRPr="00DD25B7">
        <w:rPr>
          <w:rFonts w:ascii="Arial" w:hAnsi="Arial" w:cs="Arial"/>
          <w:sz w:val="24"/>
          <w:szCs w:val="24"/>
        </w:rPr>
        <w:t>s application for leave to appeal.</w:t>
      </w:r>
      <w:r w:rsidR="00B40F02" w:rsidRPr="00DD25B7">
        <w:rPr>
          <w:rFonts w:ascii="Arial" w:hAnsi="Arial" w:cs="Arial"/>
          <w:sz w:val="24"/>
          <w:szCs w:val="24"/>
        </w:rPr>
        <w:t xml:space="preserve">  </w:t>
      </w:r>
    </w:p>
    <w:p w14:paraId="5E47EF6E" w14:textId="77777777" w:rsidR="00F70264" w:rsidRPr="00DD25B7" w:rsidRDefault="00F70264" w:rsidP="009C6921">
      <w:pPr>
        <w:spacing w:after="0" w:line="480" w:lineRule="auto"/>
        <w:rPr>
          <w:rFonts w:ascii="Arial" w:hAnsi="Arial" w:cs="Arial"/>
          <w:sz w:val="24"/>
          <w:szCs w:val="24"/>
        </w:rPr>
      </w:pPr>
    </w:p>
    <w:p w14:paraId="702EDCAF" w14:textId="549660E7" w:rsidR="00DC000D" w:rsidRPr="00DD25B7" w:rsidRDefault="00DC000D"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All in all, </w:t>
      </w:r>
      <w:r w:rsidR="00B40F02" w:rsidRPr="00DD25B7">
        <w:rPr>
          <w:rFonts w:ascii="Arial" w:hAnsi="Arial" w:cs="Arial"/>
          <w:sz w:val="24"/>
          <w:szCs w:val="24"/>
        </w:rPr>
        <w:t>seven J</w:t>
      </w:r>
      <w:r w:rsidRPr="00DD25B7">
        <w:rPr>
          <w:rFonts w:ascii="Arial" w:hAnsi="Arial" w:cs="Arial"/>
          <w:sz w:val="24"/>
          <w:szCs w:val="24"/>
        </w:rPr>
        <w:t xml:space="preserve">udges of </w:t>
      </w:r>
      <w:r w:rsidR="009C6921" w:rsidRPr="00DD25B7">
        <w:rPr>
          <w:rFonts w:ascii="Arial" w:hAnsi="Arial" w:cs="Arial"/>
          <w:sz w:val="24"/>
          <w:szCs w:val="24"/>
        </w:rPr>
        <w:t>appeal</w:t>
      </w:r>
      <w:r w:rsidR="003E22A0">
        <w:rPr>
          <w:rFonts w:ascii="Arial" w:hAnsi="Arial" w:cs="Arial"/>
          <w:sz w:val="24"/>
          <w:szCs w:val="24"/>
        </w:rPr>
        <w:t>,</w:t>
      </w:r>
      <w:r w:rsidR="009C6921" w:rsidRPr="00DD25B7">
        <w:rPr>
          <w:rFonts w:ascii="Arial" w:hAnsi="Arial" w:cs="Arial"/>
          <w:sz w:val="24"/>
          <w:szCs w:val="24"/>
        </w:rPr>
        <w:t xml:space="preserve"> of </w:t>
      </w:r>
      <w:r w:rsidRPr="00DD25B7">
        <w:rPr>
          <w:rFonts w:ascii="Arial" w:hAnsi="Arial" w:cs="Arial"/>
          <w:sz w:val="24"/>
          <w:szCs w:val="24"/>
        </w:rPr>
        <w:t xml:space="preserve">the </w:t>
      </w:r>
      <w:r w:rsidR="00B40F02" w:rsidRPr="00DD25B7">
        <w:rPr>
          <w:rFonts w:ascii="Arial" w:hAnsi="Arial" w:cs="Arial"/>
          <w:sz w:val="24"/>
          <w:szCs w:val="24"/>
        </w:rPr>
        <w:t>S</w:t>
      </w:r>
      <w:r w:rsidRPr="00DD25B7">
        <w:rPr>
          <w:rFonts w:ascii="Arial" w:hAnsi="Arial" w:cs="Arial"/>
          <w:sz w:val="24"/>
          <w:szCs w:val="24"/>
        </w:rPr>
        <w:t>upreme Court of Appeal have determined that there is no merit whatsoever in the application for leave to appeal.</w:t>
      </w:r>
      <w:r w:rsidR="00B40F02" w:rsidRPr="00DD25B7">
        <w:rPr>
          <w:rFonts w:ascii="Arial" w:hAnsi="Arial" w:cs="Arial"/>
          <w:sz w:val="24"/>
          <w:szCs w:val="24"/>
        </w:rPr>
        <w:t xml:space="preserve">  </w:t>
      </w:r>
    </w:p>
    <w:p w14:paraId="1D742350" w14:textId="77777777" w:rsidR="00B40F02" w:rsidRPr="00DD25B7" w:rsidRDefault="00B40F02" w:rsidP="00907623">
      <w:pPr>
        <w:pStyle w:val="ListParagraph"/>
        <w:spacing w:after="0" w:line="480" w:lineRule="auto"/>
        <w:contextualSpacing w:val="0"/>
        <w:rPr>
          <w:rFonts w:ascii="Arial" w:hAnsi="Arial" w:cs="Arial"/>
          <w:sz w:val="24"/>
          <w:szCs w:val="24"/>
        </w:rPr>
      </w:pPr>
    </w:p>
    <w:p w14:paraId="037AE4A2" w14:textId="6E26C8F2" w:rsidR="00DC000D" w:rsidRPr="00DD25B7" w:rsidRDefault="00DC000D"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The judgment by the Honourable </w:t>
      </w:r>
      <w:r w:rsidR="00B40F02" w:rsidRPr="00DD25B7">
        <w:rPr>
          <w:rFonts w:ascii="Arial" w:hAnsi="Arial" w:cs="Arial"/>
          <w:sz w:val="24"/>
          <w:szCs w:val="24"/>
        </w:rPr>
        <w:t>J</w:t>
      </w:r>
      <w:r w:rsidRPr="00DD25B7">
        <w:rPr>
          <w:rFonts w:ascii="Arial" w:hAnsi="Arial" w:cs="Arial"/>
          <w:sz w:val="24"/>
          <w:szCs w:val="24"/>
        </w:rPr>
        <w:t xml:space="preserve">udges of appeal, namely annexure “LB2” to </w:t>
      </w:r>
      <w:r w:rsidR="00876065" w:rsidRPr="00DD25B7">
        <w:rPr>
          <w:rFonts w:ascii="Arial" w:hAnsi="Arial" w:cs="Arial"/>
          <w:sz w:val="24"/>
          <w:szCs w:val="24"/>
        </w:rPr>
        <w:t xml:space="preserve">the </w:t>
      </w:r>
      <w:r w:rsidR="00DD25B7">
        <w:rPr>
          <w:rFonts w:ascii="Arial" w:hAnsi="Arial" w:cs="Arial"/>
          <w:sz w:val="24"/>
          <w:szCs w:val="24"/>
        </w:rPr>
        <w:t>Applicant</w:t>
      </w:r>
      <w:r w:rsidR="00B40F02" w:rsidRPr="00DD25B7">
        <w:rPr>
          <w:rFonts w:ascii="Arial" w:hAnsi="Arial" w:cs="Arial"/>
          <w:sz w:val="24"/>
          <w:szCs w:val="24"/>
        </w:rPr>
        <w:t>’</w:t>
      </w:r>
      <w:r w:rsidRPr="00DD25B7">
        <w:rPr>
          <w:rFonts w:ascii="Arial" w:hAnsi="Arial" w:cs="Arial"/>
          <w:sz w:val="24"/>
          <w:szCs w:val="24"/>
        </w:rPr>
        <w:t>s founding affidavit</w:t>
      </w:r>
      <w:r w:rsidR="00B40F02" w:rsidRPr="00DD25B7">
        <w:rPr>
          <w:rFonts w:ascii="Arial" w:hAnsi="Arial" w:cs="Arial"/>
          <w:sz w:val="24"/>
          <w:szCs w:val="24"/>
        </w:rPr>
        <w:t>,</w:t>
      </w:r>
      <w:r w:rsidRPr="00DD25B7">
        <w:rPr>
          <w:rFonts w:ascii="Arial" w:hAnsi="Arial" w:cs="Arial"/>
          <w:sz w:val="24"/>
          <w:szCs w:val="24"/>
        </w:rPr>
        <w:t xml:space="preserve"> is correct and sound exposition of both the law and the facts.</w:t>
      </w:r>
      <w:r w:rsidR="00B40F02" w:rsidRPr="00DD25B7">
        <w:rPr>
          <w:rFonts w:ascii="Arial" w:hAnsi="Arial" w:cs="Arial"/>
          <w:sz w:val="24"/>
          <w:szCs w:val="24"/>
        </w:rPr>
        <w:t xml:space="preserve">  </w:t>
      </w:r>
    </w:p>
    <w:p w14:paraId="5BAF18AD" w14:textId="08B941AE" w:rsidR="00CF4068" w:rsidRPr="00DD25B7" w:rsidRDefault="00CF4068" w:rsidP="00907623">
      <w:pPr>
        <w:tabs>
          <w:tab w:val="left" w:pos="-1440"/>
        </w:tabs>
        <w:spacing w:after="0" w:line="480" w:lineRule="auto"/>
        <w:ind w:left="1134" w:hanging="1134"/>
        <w:jc w:val="both"/>
        <w:rPr>
          <w:rFonts w:ascii="Arial" w:hAnsi="Arial" w:cs="Arial"/>
          <w:sz w:val="24"/>
          <w:szCs w:val="24"/>
        </w:rPr>
      </w:pPr>
    </w:p>
    <w:p w14:paraId="46196735" w14:textId="4B2491B5" w:rsidR="00F70264" w:rsidRDefault="00F70264" w:rsidP="00337B10">
      <w:pPr>
        <w:tabs>
          <w:tab w:val="left" w:pos="-1440"/>
        </w:tabs>
        <w:spacing w:after="0" w:line="480" w:lineRule="auto"/>
        <w:ind w:left="1134" w:hanging="1134"/>
        <w:jc w:val="both"/>
        <w:rPr>
          <w:rFonts w:ascii="Arial" w:hAnsi="Arial" w:cs="Arial"/>
          <w:sz w:val="24"/>
          <w:szCs w:val="24"/>
        </w:rPr>
      </w:pPr>
    </w:p>
    <w:p w14:paraId="54F6A026" w14:textId="04293C03" w:rsidR="00AD7DFD" w:rsidRDefault="00AD7DFD" w:rsidP="00337B10">
      <w:pPr>
        <w:tabs>
          <w:tab w:val="left" w:pos="-1440"/>
        </w:tabs>
        <w:spacing w:after="0" w:line="480" w:lineRule="auto"/>
        <w:ind w:left="1134" w:hanging="1134"/>
        <w:jc w:val="both"/>
        <w:rPr>
          <w:rFonts w:ascii="Arial" w:hAnsi="Arial" w:cs="Arial"/>
          <w:sz w:val="24"/>
          <w:szCs w:val="24"/>
        </w:rPr>
      </w:pPr>
    </w:p>
    <w:p w14:paraId="3CF000A7" w14:textId="654BA742" w:rsidR="00AD7DFD" w:rsidRDefault="00AD7DFD" w:rsidP="00337B10">
      <w:pPr>
        <w:tabs>
          <w:tab w:val="left" w:pos="-1440"/>
        </w:tabs>
        <w:spacing w:after="0" w:line="480" w:lineRule="auto"/>
        <w:ind w:left="1134" w:hanging="1134"/>
        <w:jc w:val="both"/>
        <w:rPr>
          <w:rFonts w:ascii="Arial" w:hAnsi="Arial" w:cs="Arial"/>
          <w:sz w:val="24"/>
          <w:szCs w:val="24"/>
        </w:rPr>
      </w:pPr>
    </w:p>
    <w:p w14:paraId="225C7734" w14:textId="77777777" w:rsidR="00AD7DFD" w:rsidRPr="00DD25B7" w:rsidRDefault="00AD7DFD" w:rsidP="00337B10">
      <w:pPr>
        <w:tabs>
          <w:tab w:val="left" w:pos="-1440"/>
        </w:tabs>
        <w:spacing w:after="0" w:line="480" w:lineRule="auto"/>
        <w:ind w:left="1134" w:hanging="1134"/>
        <w:jc w:val="both"/>
        <w:rPr>
          <w:rFonts w:ascii="Arial" w:hAnsi="Arial" w:cs="Arial"/>
          <w:sz w:val="24"/>
          <w:szCs w:val="24"/>
        </w:rPr>
      </w:pPr>
    </w:p>
    <w:p w14:paraId="675280A2" w14:textId="77777777" w:rsidR="00CF4068" w:rsidRPr="00DD25B7" w:rsidRDefault="00CF4068"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7</w:t>
      </w:r>
    </w:p>
    <w:p w14:paraId="60E4CD72" w14:textId="66F62503" w:rsidR="00DC000D" w:rsidRPr="00DD25B7" w:rsidRDefault="00DC000D"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 deny that the </w:t>
      </w:r>
      <w:r w:rsidR="00B40F02" w:rsidRPr="00DD25B7">
        <w:rPr>
          <w:rFonts w:ascii="Arial" w:hAnsi="Arial" w:cs="Arial"/>
          <w:sz w:val="24"/>
          <w:szCs w:val="24"/>
        </w:rPr>
        <w:t xml:space="preserve">Court </w:t>
      </w:r>
      <w:r w:rsidR="00B40F02" w:rsidRPr="00DD25B7">
        <w:rPr>
          <w:rFonts w:ascii="Arial" w:hAnsi="Arial" w:cs="Arial"/>
          <w:i/>
          <w:sz w:val="24"/>
          <w:szCs w:val="24"/>
        </w:rPr>
        <w:t>a quo</w:t>
      </w:r>
      <w:r w:rsidR="00B40F02" w:rsidRPr="00DD25B7">
        <w:rPr>
          <w:rFonts w:ascii="Arial" w:hAnsi="Arial" w:cs="Arial"/>
          <w:sz w:val="24"/>
          <w:szCs w:val="24"/>
        </w:rPr>
        <w:t xml:space="preserve"> </w:t>
      </w:r>
      <w:r w:rsidRPr="00DD25B7">
        <w:rPr>
          <w:rFonts w:ascii="Arial" w:hAnsi="Arial" w:cs="Arial"/>
          <w:sz w:val="24"/>
          <w:szCs w:val="24"/>
        </w:rPr>
        <w:t xml:space="preserve">and the </w:t>
      </w:r>
      <w:r w:rsidR="00B40F02" w:rsidRPr="00DD25B7">
        <w:rPr>
          <w:rFonts w:ascii="Arial" w:hAnsi="Arial" w:cs="Arial"/>
          <w:sz w:val="24"/>
          <w:szCs w:val="24"/>
        </w:rPr>
        <w:t>S</w:t>
      </w:r>
      <w:r w:rsidRPr="00DD25B7">
        <w:rPr>
          <w:rFonts w:ascii="Arial" w:hAnsi="Arial" w:cs="Arial"/>
          <w:sz w:val="24"/>
          <w:szCs w:val="24"/>
        </w:rPr>
        <w:t xml:space="preserve">upreme Court of Appeal have distorted and contradicted the rulings of the </w:t>
      </w:r>
      <w:r w:rsidR="00B40F02" w:rsidRPr="00DD25B7">
        <w:rPr>
          <w:rFonts w:ascii="Arial" w:hAnsi="Arial" w:cs="Arial"/>
          <w:sz w:val="24"/>
          <w:szCs w:val="24"/>
        </w:rPr>
        <w:t xml:space="preserve">Constitutional Court </w:t>
      </w:r>
      <w:r w:rsidRPr="00DD25B7">
        <w:rPr>
          <w:rFonts w:ascii="Arial" w:hAnsi="Arial" w:cs="Arial"/>
          <w:sz w:val="24"/>
          <w:szCs w:val="24"/>
        </w:rPr>
        <w:t xml:space="preserve">in </w:t>
      </w:r>
      <w:r w:rsidRPr="00DD25B7">
        <w:rPr>
          <w:rFonts w:ascii="Arial" w:hAnsi="Arial" w:cs="Arial"/>
          <w:b/>
          <w:sz w:val="24"/>
          <w:szCs w:val="24"/>
          <w:u w:val="single"/>
        </w:rPr>
        <w:t xml:space="preserve">the </w:t>
      </w:r>
      <w:r w:rsidR="00B40F02" w:rsidRPr="00DD25B7">
        <w:rPr>
          <w:rFonts w:ascii="Arial" w:hAnsi="Arial" w:cs="Arial"/>
          <w:b/>
          <w:bCs/>
          <w:sz w:val="24"/>
          <w:szCs w:val="24"/>
          <w:u w:val="single"/>
        </w:rPr>
        <w:t>Business Zone</w:t>
      </w:r>
      <w:r w:rsidRPr="00DD25B7">
        <w:rPr>
          <w:rFonts w:ascii="Arial" w:hAnsi="Arial" w:cs="Arial"/>
          <w:b/>
          <w:bCs/>
          <w:sz w:val="24"/>
          <w:szCs w:val="24"/>
          <w:u w:val="single"/>
        </w:rPr>
        <w:t xml:space="preserve"> judgment</w:t>
      </w:r>
      <w:r w:rsidRPr="00DD25B7">
        <w:rPr>
          <w:rFonts w:ascii="Arial" w:hAnsi="Arial" w:cs="Arial"/>
          <w:sz w:val="24"/>
          <w:szCs w:val="24"/>
        </w:rPr>
        <w:t>.</w:t>
      </w:r>
      <w:r w:rsidR="00B40F02" w:rsidRPr="00DD25B7">
        <w:rPr>
          <w:rFonts w:ascii="Arial" w:hAnsi="Arial" w:cs="Arial"/>
          <w:sz w:val="24"/>
          <w:szCs w:val="24"/>
        </w:rPr>
        <w:t xml:space="preserve">  </w:t>
      </w:r>
    </w:p>
    <w:p w14:paraId="631DB43F" w14:textId="18571C49" w:rsidR="00CF4068" w:rsidRPr="00DD25B7" w:rsidRDefault="00CF4068" w:rsidP="00337B10">
      <w:pPr>
        <w:pStyle w:val="ListParagraph"/>
        <w:spacing w:after="0" w:line="480" w:lineRule="auto"/>
        <w:ind w:left="1134" w:hanging="1134"/>
        <w:contextualSpacing w:val="0"/>
        <w:jc w:val="both"/>
        <w:rPr>
          <w:rFonts w:ascii="Arial" w:hAnsi="Arial" w:cs="Arial"/>
          <w:sz w:val="24"/>
          <w:szCs w:val="24"/>
        </w:rPr>
      </w:pPr>
    </w:p>
    <w:p w14:paraId="0598B639" w14:textId="77777777" w:rsidR="00CF4068" w:rsidRPr="00DD25B7" w:rsidRDefault="00CF4068" w:rsidP="00337B10">
      <w:pPr>
        <w:tabs>
          <w:tab w:val="left" w:pos="-1440"/>
        </w:tabs>
        <w:spacing w:after="0" w:line="480" w:lineRule="auto"/>
        <w:ind w:left="1134" w:hanging="1134"/>
        <w:jc w:val="both"/>
        <w:rPr>
          <w:rFonts w:ascii="Arial" w:hAnsi="Arial" w:cs="Arial"/>
          <w:sz w:val="24"/>
          <w:szCs w:val="24"/>
        </w:rPr>
      </w:pPr>
    </w:p>
    <w:p w14:paraId="4E935A4F" w14:textId="77777777" w:rsidR="00CF4068" w:rsidRPr="00DD25B7" w:rsidRDefault="00CF4068"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8</w:t>
      </w:r>
    </w:p>
    <w:p w14:paraId="63D308F5" w14:textId="0BF6D622" w:rsidR="00DC000D" w:rsidRPr="00DD25B7" w:rsidRDefault="00DC000D"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b/>
          <w:sz w:val="24"/>
          <w:szCs w:val="24"/>
          <w:u w:val="single"/>
        </w:rPr>
        <w:t>The Business Zone judgment</w:t>
      </w:r>
      <w:r w:rsidRPr="00DD25B7">
        <w:rPr>
          <w:rFonts w:ascii="Arial" w:hAnsi="Arial" w:cs="Arial"/>
          <w:sz w:val="24"/>
          <w:szCs w:val="24"/>
        </w:rPr>
        <w:t xml:space="preserve"> does not find application, </w:t>
      </w:r>
      <w:r w:rsidRPr="00DD25B7">
        <w:rPr>
          <w:rFonts w:ascii="Arial" w:hAnsi="Arial" w:cs="Arial"/>
          <w:i/>
          <w:sz w:val="24"/>
          <w:szCs w:val="24"/>
        </w:rPr>
        <w:t>in</w:t>
      </w:r>
      <w:r w:rsidRPr="00DD25B7">
        <w:rPr>
          <w:rFonts w:ascii="Arial" w:hAnsi="Arial" w:cs="Arial"/>
          <w:sz w:val="24"/>
          <w:szCs w:val="24"/>
        </w:rPr>
        <w:t xml:space="preserve"> </w:t>
      </w:r>
      <w:proofErr w:type="spellStart"/>
      <w:r w:rsidRPr="00DD25B7">
        <w:rPr>
          <w:rFonts w:ascii="Arial" w:hAnsi="Arial" w:cs="Arial"/>
          <w:i/>
          <w:sz w:val="24"/>
          <w:szCs w:val="24"/>
        </w:rPr>
        <w:t>casu</w:t>
      </w:r>
      <w:proofErr w:type="spellEnd"/>
      <w:r w:rsidRPr="00DD25B7">
        <w:rPr>
          <w:rFonts w:ascii="Arial" w:hAnsi="Arial" w:cs="Arial"/>
          <w:sz w:val="24"/>
          <w:szCs w:val="24"/>
        </w:rPr>
        <w:t>.</w:t>
      </w:r>
    </w:p>
    <w:p w14:paraId="05FC6BFC" w14:textId="77777777" w:rsidR="00CF4068" w:rsidRPr="00DD25B7" w:rsidRDefault="00CF4068" w:rsidP="00337B10">
      <w:pPr>
        <w:pStyle w:val="ListParagraph"/>
        <w:spacing w:after="0" w:line="480" w:lineRule="auto"/>
        <w:ind w:left="1134" w:hanging="1134"/>
        <w:contextualSpacing w:val="0"/>
        <w:jc w:val="both"/>
        <w:rPr>
          <w:rFonts w:ascii="Arial" w:hAnsi="Arial" w:cs="Arial"/>
          <w:sz w:val="24"/>
          <w:szCs w:val="24"/>
        </w:rPr>
      </w:pPr>
    </w:p>
    <w:p w14:paraId="3FC74983" w14:textId="77777777" w:rsidR="00CF4068" w:rsidRPr="00DD25B7" w:rsidRDefault="00CF4068" w:rsidP="00337B10">
      <w:pPr>
        <w:tabs>
          <w:tab w:val="left" w:pos="-1440"/>
        </w:tabs>
        <w:spacing w:after="0" w:line="480" w:lineRule="auto"/>
        <w:ind w:left="1134" w:hanging="1134"/>
        <w:jc w:val="both"/>
        <w:rPr>
          <w:rFonts w:ascii="Arial" w:hAnsi="Arial" w:cs="Arial"/>
          <w:sz w:val="24"/>
          <w:szCs w:val="24"/>
        </w:rPr>
      </w:pPr>
    </w:p>
    <w:p w14:paraId="5B5BEB73" w14:textId="77777777" w:rsidR="00CF4068" w:rsidRPr="00DD25B7" w:rsidRDefault="00CF4068"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9</w:t>
      </w:r>
    </w:p>
    <w:p w14:paraId="34A0C9FE" w14:textId="6231FD6C" w:rsidR="00DC000D" w:rsidRPr="00DD25B7" w:rsidRDefault="00B40F02"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I</w:t>
      </w:r>
      <w:r w:rsidR="00DC000D" w:rsidRPr="00DD25B7">
        <w:rPr>
          <w:rFonts w:ascii="Arial" w:hAnsi="Arial" w:cs="Arial"/>
          <w:sz w:val="24"/>
          <w:szCs w:val="24"/>
        </w:rPr>
        <w:t xml:space="preserve">t is quite correct that the facts and the principles enunciated in </w:t>
      </w:r>
      <w:r w:rsidR="00DC000D" w:rsidRPr="00DD25B7">
        <w:rPr>
          <w:rFonts w:ascii="Arial" w:hAnsi="Arial" w:cs="Arial"/>
          <w:b/>
          <w:sz w:val="24"/>
          <w:szCs w:val="24"/>
          <w:u w:val="single"/>
        </w:rPr>
        <w:t xml:space="preserve">the </w:t>
      </w:r>
      <w:r w:rsidRPr="00DD25B7">
        <w:rPr>
          <w:rFonts w:ascii="Arial" w:hAnsi="Arial" w:cs="Arial"/>
          <w:b/>
          <w:bCs/>
          <w:sz w:val="24"/>
          <w:szCs w:val="24"/>
          <w:u w:val="single"/>
        </w:rPr>
        <w:t>B</w:t>
      </w:r>
      <w:r w:rsidR="00DC000D" w:rsidRPr="00DD25B7">
        <w:rPr>
          <w:rFonts w:ascii="Arial" w:hAnsi="Arial" w:cs="Arial"/>
          <w:b/>
          <w:bCs/>
          <w:sz w:val="24"/>
          <w:szCs w:val="24"/>
          <w:u w:val="single"/>
        </w:rPr>
        <w:t xml:space="preserve">usiness </w:t>
      </w:r>
      <w:r w:rsidRPr="00DD25B7">
        <w:rPr>
          <w:rFonts w:ascii="Arial" w:hAnsi="Arial" w:cs="Arial"/>
          <w:b/>
          <w:bCs/>
          <w:sz w:val="24"/>
          <w:szCs w:val="24"/>
          <w:u w:val="single"/>
        </w:rPr>
        <w:t>Z</w:t>
      </w:r>
      <w:r w:rsidR="00DC000D" w:rsidRPr="00DD25B7">
        <w:rPr>
          <w:rFonts w:ascii="Arial" w:hAnsi="Arial" w:cs="Arial"/>
          <w:b/>
          <w:bCs/>
          <w:sz w:val="24"/>
          <w:szCs w:val="24"/>
          <w:u w:val="single"/>
        </w:rPr>
        <w:t>one judgment</w:t>
      </w:r>
      <w:r w:rsidR="00DC000D" w:rsidRPr="00DD25B7">
        <w:rPr>
          <w:rFonts w:ascii="Arial" w:hAnsi="Arial" w:cs="Arial"/>
          <w:sz w:val="24"/>
          <w:szCs w:val="24"/>
        </w:rPr>
        <w:t xml:space="preserve"> are wholly distinguishable from this matter.</w:t>
      </w:r>
      <w:r w:rsidRPr="00DD25B7">
        <w:rPr>
          <w:rFonts w:ascii="Arial" w:hAnsi="Arial" w:cs="Arial"/>
          <w:sz w:val="24"/>
          <w:szCs w:val="24"/>
        </w:rPr>
        <w:t xml:space="preserve">  </w:t>
      </w:r>
    </w:p>
    <w:p w14:paraId="2D9A32ED" w14:textId="77777777" w:rsidR="00F70264" w:rsidRPr="00DD25B7" w:rsidRDefault="00F70264" w:rsidP="00C83EC2">
      <w:pPr>
        <w:spacing w:after="0" w:line="480" w:lineRule="auto"/>
        <w:jc w:val="both"/>
        <w:rPr>
          <w:rFonts w:ascii="Arial" w:hAnsi="Arial" w:cs="Arial"/>
          <w:sz w:val="24"/>
          <w:szCs w:val="24"/>
        </w:rPr>
      </w:pPr>
    </w:p>
    <w:p w14:paraId="706471D7" w14:textId="1F1C2FD3" w:rsidR="00CF4068" w:rsidRPr="00DD25B7" w:rsidRDefault="00DC000D"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The judgment by the </w:t>
      </w:r>
      <w:r w:rsidR="00B40F02" w:rsidRPr="00DD25B7">
        <w:rPr>
          <w:rFonts w:ascii="Arial" w:hAnsi="Arial" w:cs="Arial"/>
          <w:sz w:val="24"/>
          <w:szCs w:val="24"/>
        </w:rPr>
        <w:t>S</w:t>
      </w:r>
      <w:r w:rsidRPr="00DD25B7">
        <w:rPr>
          <w:rFonts w:ascii="Arial" w:hAnsi="Arial" w:cs="Arial"/>
          <w:sz w:val="24"/>
          <w:szCs w:val="24"/>
        </w:rPr>
        <w:t xml:space="preserve">upreme Court of Appeal in this matter is decisive and definitive of </w:t>
      </w:r>
      <w:r w:rsidR="00876065" w:rsidRPr="00DD25B7">
        <w:rPr>
          <w:rFonts w:ascii="Arial" w:hAnsi="Arial" w:cs="Arial"/>
          <w:sz w:val="24"/>
          <w:szCs w:val="24"/>
        </w:rPr>
        <w:t xml:space="preserve">the </w:t>
      </w:r>
      <w:r w:rsidR="00DD25B7">
        <w:rPr>
          <w:rFonts w:ascii="Arial" w:hAnsi="Arial" w:cs="Arial"/>
          <w:sz w:val="24"/>
          <w:szCs w:val="24"/>
        </w:rPr>
        <w:t>Applicant</w:t>
      </w:r>
      <w:r w:rsidR="00B40F02" w:rsidRPr="00DD25B7">
        <w:rPr>
          <w:rFonts w:ascii="Arial" w:hAnsi="Arial" w:cs="Arial"/>
          <w:sz w:val="24"/>
          <w:szCs w:val="24"/>
        </w:rPr>
        <w:t>’</w:t>
      </w:r>
      <w:r w:rsidRPr="00DD25B7">
        <w:rPr>
          <w:rFonts w:ascii="Arial" w:hAnsi="Arial" w:cs="Arial"/>
          <w:sz w:val="24"/>
          <w:szCs w:val="24"/>
        </w:rPr>
        <w:t>s untenable contentions.</w:t>
      </w:r>
      <w:r w:rsidR="00B40F02" w:rsidRPr="00DD25B7">
        <w:rPr>
          <w:rFonts w:ascii="Arial" w:hAnsi="Arial" w:cs="Arial"/>
          <w:sz w:val="24"/>
          <w:szCs w:val="24"/>
        </w:rPr>
        <w:t xml:space="preserve">  </w:t>
      </w:r>
    </w:p>
    <w:p w14:paraId="587047DB" w14:textId="0FA06792" w:rsidR="00CF4068" w:rsidRPr="00DD25B7" w:rsidRDefault="00CF4068" w:rsidP="00907623">
      <w:pPr>
        <w:tabs>
          <w:tab w:val="left" w:pos="-1440"/>
        </w:tabs>
        <w:spacing w:after="0" w:line="480" w:lineRule="auto"/>
        <w:ind w:left="1134" w:hanging="1134"/>
        <w:jc w:val="both"/>
        <w:rPr>
          <w:rFonts w:ascii="Arial" w:hAnsi="Arial" w:cs="Arial"/>
          <w:sz w:val="24"/>
          <w:szCs w:val="24"/>
        </w:rPr>
      </w:pPr>
    </w:p>
    <w:p w14:paraId="17B20BBB" w14:textId="77777777" w:rsidR="00F70264" w:rsidRPr="00DD25B7" w:rsidRDefault="00F70264" w:rsidP="00337B10">
      <w:pPr>
        <w:tabs>
          <w:tab w:val="left" w:pos="-1440"/>
        </w:tabs>
        <w:spacing w:after="0" w:line="480" w:lineRule="auto"/>
        <w:ind w:left="1134" w:hanging="1134"/>
        <w:jc w:val="both"/>
        <w:rPr>
          <w:rFonts w:ascii="Arial" w:hAnsi="Arial" w:cs="Arial"/>
          <w:sz w:val="24"/>
          <w:szCs w:val="24"/>
        </w:rPr>
      </w:pPr>
    </w:p>
    <w:p w14:paraId="6681750C" w14:textId="77777777" w:rsidR="00CF4068" w:rsidRPr="00DD25B7" w:rsidRDefault="00CF4068"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10</w:t>
      </w:r>
    </w:p>
    <w:p w14:paraId="0F743B0F" w14:textId="5D677AEC" w:rsidR="00CF4068" w:rsidRPr="00DD25B7" w:rsidRDefault="00DC000D"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 respectfully submit that there is no merit in </w:t>
      </w:r>
      <w:r w:rsidR="00876065" w:rsidRPr="00DD25B7">
        <w:rPr>
          <w:rFonts w:ascii="Arial" w:hAnsi="Arial" w:cs="Arial"/>
          <w:sz w:val="24"/>
          <w:szCs w:val="24"/>
        </w:rPr>
        <w:t xml:space="preserve">the </w:t>
      </w:r>
      <w:r w:rsidR="00DD25B7">
        <w:rPr>
          <w:rFonts w:ascii="Arial" w:hAnsi="Arial" w:cs="Arial"/>
          <w:sz w:val="24"/>
          <w:szCs w:val="24"/>
        </w:rPr>
        <w:t>Applicant</w:t>
      </w:r>
      <w:r w:rsidR="009E50BC" w:rsidRPr="00DD25B7">
        <w:rPr>
          <w:rFonts w:ascii="Arial" w:hAnsi="Arial" w:cs="Arial"/>
          <w:sz w:val="24"/>
          <w:szCs w:val="24"/>
        </w:rPr>
        <w:t>’</w:t>
      </w:r>
      <w:r w:rsidRPr="00DD25B7">
        <w:rPr>
          <w:rFonts w:ascii="Arial" w:hAnsi="Arial" w:cs="Arial"/>
          <w:sz w:val="24"/>
          <w:szCs w:val="24"/>
        </w:rPr>
        <w:t>s contentions.</w:t>
      </w:r>
      <w:r w:rsidR="009E50BC" w:rsidRPr="00DD25B7">
        <w:rPr>
          <w:rFonts w:ascii="Arial" w:hAnsi="Arial" w:cs="Arial"/>
          <w:sz w:val="24"/>
          <w:szCs w:val="24"/>
        </w:rPr>
        <w:t xml:space="preserve">  </w:t>
      </w:r>
    </w:p>
    <w:p w14:paraId="790A5EED" w14:textId="7D3FC4B2" w:rsidR="00CF4068" w:rsidRDefault="00CF4068" w:rsidP="00907623">
      <w:pPr>
        <w:tabs>
          <w:tab w:val="left" w:pos="-1440"/>
        </w:tabs>
        <w:spacing w:after="0" w:line="480" w:lineRule="auto"/>
        <w:ind w:left="1134" w:hanging="1134"/>
        <w:jc w:val="both"/>
        <w:rPr>
          <w:rFonts w:ascii="Arial" w:hAnsi="Arial" w:cs="Arial"/>
          <w:sz w:val="24"/>
          <w:szCs w:val="24"/>
        </w:rPr>
      </w:pPr>
    </w:p>
    <w:p w14:paraId="1269D7BA" w14:textId="45FBE3D7" w:rsidR="00AD7DFD" w:rsidRDefault="00AD7DFD" w:rsidP="00907623">
      <w:pPr>
        <w:tabs>
          <w:tab w:val="left" w:pos="-1440"/>
        </w:tabs>
        <w:spacing w:after="0" w:line="480" w:lineRule="auto"/>
        <w:ind w:left="1134" w:hanging="1134"/>
        <w:jc w:val="both"/>
        <w:rPr>
          <w:rFonts w:ascii="Arial" w:hAnsi="Arial" w:cs="Arial"/>
          <w:sz w:val="24"/>
          <w:szCs w:val="24"/>
        </w:rPr>
      </w:pPr>
    </w:p>
    <w:p w14:paraId="6B609AC6" w14:textId="77777777" w:rsidR="00AD7DFD" w:rsidRPr="00DD25B7" w:rsidRDefault="00AD7DFD" w:rsidP="00907623">
      <w:pPr>
        <w:tabs>
          <w:tab w:val="left" w:pos="-1440"/>
        </w:tabs>
        <w:spacing w:after="0" w:line="480" w:lineRule="auto"/>
        <w:ind w:left="1134" w:hanging="1134"/>
        <w:jc w:val="both"/>
        <w:rPr>
          <w:rFonts w:ascii="Arial" w:hAnsi="Arial" w:cs="Arial"/>
          <w:sz w:val="24"/>
          <w:szCs w:val="24"/>
        </w:rPr>
      </w:pPr>
    </w:p>
    <w:p w14:paraId="488C0BB1" w14:textId="77777777" w:rsidR="00F70264" w:rsidRPr="00DD25B7" w:rsidRDefault="00F70264" w:rsidP="00337B10">
      <w:pPr>
        <w:tabs>
          <w:tab w:val="left" w:pos="-1440"/>
        </w:tabs>
        <w:spacing w:after="0" w:line="480" w:lineRule="auto"/>
        <w:ind w:left="1134" w:hanging="1134"/>
        <w:jc w:val="both"/>
        <w:rPr>
          <w:rFonts w:ascii="Arial" w:hAnsi="Arial" w:cs="Arial"/>
          <w:sz w:val="24"/>
          <w:szCs w:val="24"/>
        </w:rPr>
      </w:pPr>
    </w:p>
    <w:p w14:paraId="1DE897F2" w14:textId="77777777" w:rsidR="00CF4068" w:rsidRPr="00DD25B7" w:rsidRDefault="00CF4068"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11</w:t>
      </w:r>
    </w:p>
    <w:p w14:paraId="29684A80" w14:textId="43916218" w:rsidR="00DC000D" w:rsidRPr="00DD25B7" w:rsidRDefault="00DC000D"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 deny that it is in the interests of justice that the </w:t>
      </w:r>
      <w:r w:rsidR="009E50BC" w:rsidRPr="00DD25B7">
        <w:rPr>
          <w:rFonts w:ascii="Arial" w:hAnsi="Arial" w:cs="Arial"/>
          <w:sz w:val="24"/>
          <w:szCs w:val="24"/>
        </w:rPr>
        <w:t xml:space="preserve">Constitutional Court </w:t>
      </w:r>
      <w:r w:rsidRPr="00DD25B7">
        <w:rPr>
          <w:rFonts w:ascii="Arial" w:hAnsi="Arial" w:cs="Arial"/>
          <w:sz w:val="24"/>
          <w:szCs w:val="24"/>
        </w:rPr>
        <w:t xml:space="preserve">should hear and decide this matter.  </w:t>
      </w:r>
    </w:p>
    <w:p w14:paraId="467A4FC9" w14:textId="77777777" w:rsidR="009E50BC" w:rsidRPr="00DD25B7" w:rsidRDefault="009E50BC" w:rsidP="00907623">
      <w:pPr>
        <w:pStyle w:val="ListParagraph"/>
        <w:spacing w:after="0" w:line="480" w:lineRule="auto"/>
        <w:ind w:left="1134"/>
        <w:contextualSpacing w:val="0"/>
        <w:jc w:val="both"/>
        <w:rPr>
          <w:rFonts w:ascii="Arial" w:hAnsi="Arial" w:cs="Arial"/>
          <w:sz w:val="24"/>
          <w:szCs w:val="24"/>
        </w:rPr>
      </w:pPr>
    </w:p>
    <w:p w14:paraId="7F19DD7A" w14:textId="3B6D0ECE" w:rsidR="00CF4068" w:rsidRPr="00DD25B7" w:rsidRDefault="00DC000D"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 consequently deny </w:t>
      </w:r>
      <w:r w:rsidR="009E50BC" w:rsidRPr="00DD25B7">
        <w:rPr>
          <w:rFonts w:ascii="Arial" w:hAnsi="Arial" w:cs="Arial"/>
          <w:sz w:val="24"/>
          <w:szCs w:val="24"/>
        </w:rPr>
        <w:t>e</w:t>
      </w:r>
      <w:r w:rsidRPr="00DD25B7">
        <w:rPr>
          <w:rFonts w:ascii="Arial" w:hAnsi="Arial" w:cs="Arial"/>
          <w:sz w:val="24"/>
          <w:szCs w:val="24"/>
        </w:rPr>
        <w:t>ach and every allegation contained in this paragraph.</w:t>
      </w:r>
      <w:r w:rsidR="009E50BC" w:rsidRPr="00DD25B7">
        <w:rPr>
          <w:rFonts w:ascii="Arial" w:hAnsi="Arial" w:cs="Arial"/>
          <w:sz w:val="24"/>
          <w:szCs w:val="24"/>
        </w:rPr>
        <w:t xml:space="preserve">  </w:t>
      </w:r>
    </w:p>
    <w:p w14:paraId="1E5284DD" w14:textId="3FA96A3B" w:rsidR="00CF4068" w:rsidRPr="00DD25B7" w:rsidRDefault="00CF4068" w:rsidP="00907623">
      <w:pPr>
        <w:tabs>
          <w:tab w:val="left" w:pos="-1440"/>
        </w:tabs>
        <w:spacing w:after="0" w:line="480" w:lineRule="auto"/>
        <w:ind w:left="1134" w:hanging="1134"/>
        <w:jc w:val="both"/>
        <w:rPr>
          <w:rFonts w:ascii="Arial" w:hAnsi="Arial" w:cs="Arial"/>
          <w:sz w:val="24"/>
          <w:szCs w:val="24"/>
        </w:rPr>
      </w:pPr>
    </w:p>
    <w:p w14:paraId="615D269C" w14:textId="77777777" w:rsidR="00F70264" w:rsidRPr="00DD25B7" w:rsidRDefault="00F70264" w:rsidP="00337B10">
      <w:pPr>
        <w:tabs>
          <w:tab w:val="left" w:pos="-1440"/>
        </w:tabs>
        <w:spacing w:after="0" w:line="480" w:lineRule="auto"/>
        <w:ind w:left="1134" w:hanging="1134"/>
        <w:jc w:val="both"/>
        <w:rPr>
          <w:rFonts w:ascii="Arial" w:hAnsi="Arial" w:cs="Arial"/>
          <w:sz w:val="24"/>
          <w:szCs w:val="24"/>
        </w:rPr>
      </w:pPr>
    </w:p>
    <w:p w14:paraId="5EBFC95B" w14:textId="77777777" w:rsidR="00CF4068" w:rsidRPr="00DD25B7" w:rsidRDefault="00CF4068"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12</w:t>
      </w:r>
    </w:p>
    <w:p w14:paraId="7E9C954D" w14:textId="21EC987A" w:rsidR="00CF4068" w:rsidRPr="00DD25B7" w:rsidRDefault="009E50BC"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S</w:t>
      </w:r>
      <w:r w:rsidR="00DC000D" w:rsidRPr="00DD25B7">
        <w:rPr>
          <w:rFonts w:ascii="Arial" w:hAnsi="Arial" w:cs="Arial"/>
          <w:sz w:val="24"/>
          <w:szCs w:val="24"/>
        </w:rPr>
        <w:t xml:space="preserve">ave to aver that </w:t>
      </w:r>
      <w:proofErr w:type="spellStart"/>
      <w:r w:rsidR="00DC000D" w:rsidRPr="00DD25B7">
        <w:rPr>
          <w:rFonts w:ascii="Arial" w:hAnsi="Arial" w:cs="Arial"/>
          <w:sz w:val="24"/>
          <w:szCs w:val="24"/>
        </w:rPr>
        <w:t>Bentz</w:t>
      </w:r>
      <w:proofErr w:type="spellEnd"/>
      <w:r w:rsidR="00DC000D" w:rsidRPr="00DD25B7">
        <w:rPr>
          <w:rFonts w:ascii="Arial" w:hAnsi="Arial" w:cs="Arial"/>
          <w:sz w:val="24"/>
          <w:szCs w:val="24"/>
        </w:rPr>
        <w:t xml:space="preserve"> purchased Premier </w:t>
      </w:r>
      <w:r w:rsidRPr="00DD25B7">
        <w:rPr>
          <w:rFonts w:ascii="Arial" w:hAnsi="Arial" w:cs="Arial"/>
          <w:sz w:val="24"/>
          <w:szCs w:val="24"/>
        </w:rPr>
        <w:t>Service Station</w:t>
      </w:r>
      <w:r w:rsidR="00DC000D" w:rsidRPr="00DD25B7">
        <w:rPr>
          <w:rFonts w:ascii="Arial" w:hAnsi="Arial" w:cs="Arial"/>
          <w:sz w:val="24"/>
          <w:szCs w:val="24"/>
        </w:rPr>
        <w:t>, the remaining allegations contained in this paragraph constitute new evidence which does not form part of the record.</w:t>
      </w:r>
      <w:r w:rsidRPr="00DD25B7">
        <w:rPr>
          <w:rFonts w:ascii="Arial" w:hAnsi="Arial" w:cs="Arial"/>
          <w:sz w:val="24"/>
          <w:szCs w:val="24"/>
        </w:rPr>
        <w:t xml:space="preserve">  </w:t>
      </w:r>
    </w:p>
    <w:p w14:paraId="5818A4BB" w14:textId="4D9F0BF5" w:rsidR="00CF4068" w:rsidRPr="00DD25B7" w:rsidRDefault="00CF4068" w:rsidP="00907623">
      <w:pPr>
        <w:tabs>
          <w:tab w:val="left" w:pos="-1440"/>
        </w:tabs>
        <w:spacing w:after="0" w:line="480" w:lineRule="auto"/>
        <w:ind w:left="1134" w:hanging="1134"/>
        <w:jc w:val="both"/>
        <w:rPr>
          <w:rFonts w:ascii="Arial" w:hAnsi="Arial" w:cs="Arial"/>
          <w:sz w:val="24"/>
          <w:szCs w:val="24"/>
        </w:rPr>
      </w:pPr>
    </w:p>
    <w:p w14:paraId="699A954F" w14:textId="77777777" w:rsidR="00F70264" w:rsidRPr="00DD25B7" w:rsidRDefault="00F70264" w:rsidP="00337B10">
      <w:pPr>
        <w:tabs>
          <w:tab w:val="left" w:pos="-1440"/>
        </w:tabs>
        <w:spacing w:after="0" w:line="480" w:lineRule="auto"/>
        <w:ind w:left="1134" w:hanging="1134"/>
        <w:jc w:val="both"/>
        <w:rPr>
          <w:rFonts w:ascii="Arial" w:hAnsi="Arial" w:cs="Arial"/>
          <w:sz w:val="24"/>
          <w:szCs w:val="24"/>
        </w:rPr>
      </w:pPr>
    </w:p>
    <w:p w14:paraId="44747A37" w14:textId="77777777" w:rsidR="004A2229" w:rsidRPr="00DD25B7" w:rsidRDefault="004A2229"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13</w:t>
      </w:r>
    </w:p>
    <w:p w14:paraId="4381797B" w14:textId="1295EB69" w:rsidR="004A2229" w:rsidRPr="00DD25B7" w:rsidRDefault="00DC000D"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I admit the contents of this paragraph.</w:t>
      </w:r>
      <w:r w:rsidR="009E50BC" w:rsidRPr="00DD25B7">
        <w:rPr>
          <w:rFonts w:ascii="Arial" w:hAnsi="Arial" w:cs="Arial"/>
          <w:sz w:val="24"/>
          <w:szCs w:val="24"/>
        </w:rPr>
        <w:t xml:space="preserve">  </w:t>
      </w:r>
    </w:p>
    <w:p w14:paraId="591E33EE" w14:textId="77777777" w:rsidR="004A2229" w:rsidRPr="00DD25B7" w:rsidRDefault="004A2229" w:rsidP="00337B10">
      <w:pPr>
        <w:tabs>
          <w:tab w:val="left" w:pos="-1440"/>
        </w:tabs>
        <w:spacing w:after="0" w:line="480" w:lineRule="auto"/>
        <w:ind w:left="1134" w:hanging="1134"/>
        <w:jc w:val="both"/>
        <w:rPr>
          <w:rFonts w:ascii="Arial" w:hAnsi="Arial" w:cs="Arial"/>
          <w:sz w:val="24"/>
          <w:szCs w:val="24"/>
        </w:rPr>
      </w:pPr>
    </w:p>
    <w:p w14:paraId="76BB1FE7" w14:textId="77777777" w:rsidR="004A2229" w:rsidRPr="00DD25B7" w:rsidRDefault="004A2229"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14</w:t>
      </w:r>
    </w:p>
    <w:p w14:paraId="5ED8EEBA" w14:textId="622D3315" w:rsidR="008C307B" w:rsidRPr="00DD25B7" w:rsidRDefault="008C307B" w:rsidP="00337B10">
      <w:pPr>
        <w:pStyle w:val="ListParagraph"/>
        <w:numPr>
          <w:ilvl w:val="0"/>
          <w:numId w:val="4"/>
        </w:numPr>
        <w:tabs>
          <w:tab w:val="left" w:pos="1134"/>
        </w:tabs>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Respondent</w:t>
      </w:r>
      <w:r w:rsidRPr="00DD25B7">
        <w:rPr>
          <w:rFonts w:ascii="Arial" w:hAnsi="Arial" w:cs="Arial"/>
          <w:sz w:val="24"/>
          <w:szCs w:val="24"/>
        </w:rPr>
        <w:t xml:space="preserve"> admits the opening sentence of this paragraph. </w:t>
      </w:r>
      <w:r w:rsidR="009E50BC" w:rsidRPr="00DD25B7">
        <w:rPr>
          <w:rFonts w:ascii="Arial" w:hAnsi="Arial" w:cs="Arial"/>
          <w:sz w:val="24"/>
          <w:szCs w:val="24"/>
        </w:rPr>
        <w:t xml:space="preserve"> </w:t>
      </w:r>
      <w:r w:rsidRPr="00DD25B7">
        <w:rPr>
          <w:rFonts w:ascii="Arial" w:hAnsi="Arial" w:cs="Arial"/>
          <w:sz w:val="24"/>
          <w:szCs w:val="24"/>
        </w:rPr>
        <w:t xml:space="preserve">On the </w:t>
      </w:r>
      <w:r w:rsidR="00DD25B7">
        <w:rPr>
          <w:rFonts w:ascii="Arial" w:hAnsi="Arial" w:cs="Arial"/>
          <w:sz w:val="24"/>
          <w:szCs w:val="24"/>
        </w:rPr>
        <w:t>Respondent</w:t>
      </w:r>
      <w:r w:rsidRPr="00DD25B7">
        <w:rPr>
          <w:rFonts w:ascii="Arial" w:hAnsi="Arial" w:cs="Arial"/>
          <w:sz w:val="24"/>
          <w:szCs w:val="24"/>
        </w:rPr>
        <w:t xml:space="preserve"> learning from </w:t>
      </w:r>
      <w:proofErr w:type="spellStart"/>
      <w:r w:rsidRPr="00DD25B7">
        <w:rPr>
          <w:rFonts w:ascii="Arial" w:hAnsi="Arial" w:cs="Arial"/>
          <w:sz w:val="24"/>
          <w:szCs w:val="24"/>
        </w:rPr>
        <w:t>Bentz</w:t>
      </w:r>
      <w:proofErr w:type="spellEnd"/>
      <w:r w:rsidRPr="00DD25B7">
        <w:rPr>
          <w:rFonts w:ascii="Arial" w:hAnsi="Arial" w:cs="Arial"/>
          <w:sz w:val="24"/>
          <w:szCs w:val="24"/>
        </w:rPr>
        <w:t xml:space="preserve"> that he was negotiating to acquire the service station business, the goodwill attaching thereto and the takeover of the </w:t>
      </w:r>
      <w:r w:rsidR="00092D37" w:rsidRPr="00DD25B7">
        <w:rPr>
          <w:rFonts w:ascii="Arial" w:hAnsi="Arial" w:cs="Arial"/>
          <w:sz w:val="24"/>
          <w:szCs w:val="24"/>
        </w:rPr>
        <w:t>Franchise Agreement</w:t>
      </w:r>
      <w:r w:rsidRPr="00DD25B7">
        <w:rPr>
          <w:rFonts w:ascii="Arial" w:hAnsi="Arial" w:cs="Arial"/>
          <w:sz w:val="24"/>
          <w:szCs w:val="24"/>
        </w:rPr>
        <w:t xml:space="preserve"> from Tomdia for a price of R8.5</w:t>
      </w:r>
      <w:r w:rsidR="009E50BC" w:rsidRPr="00DD25B7">
        <w:rPr>
          <w:rFonts w:ascii="Arial" w:hAnsi="Arial" w:cs="Arial"/>
          <w:sz w:val="24"/>
          <w:szCs w:val="24"/>
        </w:rPr>
        <w:noBreakHyphen/>
      </w:r>
      <w:r w:rsidRPr="00DD25B7">
        <w:rPr>
          <w:rFonts w:ascii="Arial" w:hAnsi="Arial" w:cs="Arial"/>
          <w:sz w:val="24"/>
          <w:szCs w:val="24"/>
        </w:rPr>
        <w:t xml:space="preserve">million, the </w:t>
      </w:r>
      <w:r w:rsidR="00DD25B7">
        <w:rPr>
          <w:rFonts w:ascii="Arial" w:hAnsi="Arial" w:cs="Arial"/>
          <w:sz w:val="24"/>
          <w:szCs w:val="24"/>
        </w:rPr>
        <w:t>Respondent</w:t>
      </w:r>
      <w:r w:rsidRPr="00DD25B7">
        <w:rPr>
          <w:rFonts w:ascii="Arial" w:hAnsi="Arial" w:cs="Arial"/>
          <w:sz w:val="24"/>
          <w:szCs w:val="24"/>
        </w:rPr>
        <w:t xml:space="preserve"> advised </w:t>
      </w:r>
      <w:proofErr w:type="spellStart"/>
      <w:r w:rsidRPr="00DD25B7">
        <w:rPr>
          <w:rFonts w:ascii="Arial" w:hAnsi="Arial" w:cs="Arial"/>
          <w:sz w:val="24"/>
          <w:szCs w:val="24"/>
        </w:rPr>
        <w:t>Bentz</w:t>
      </w:r>
      <w:proofErr w:type="spellEnd"/>
      <w:r w:rsidRPr="00DD25B7">
        <w:rPr>
          <w:rFonts w:ascii="Arial" w:hAnsi="Arial" w:cs="Arial"/>
          <w:sz w:val="24"/>
          <w:szCs w:val="24"/>
        </w:rPr>
        <w:t xml:space="preserve"> that the sum demanded by Tomdia was </w:t>
      </w:r>
      <w:r w:rsidRPr="00DD25B7">
        <w:rPr>
          <w:rFonts w:ascii="Arial" w:hAnsi="Arial" w:cs="Arial"/>
          <w:sz w:val="24"/>
          <w:szCs w:val="24"/>
        </w:rPr>
        <w:lastRenderedPageBreak/>
        <w:t xml:space="preserve">excessive in that the </w:t>
      </w:r>
      <w:r w:rsidR="009E50BC" w:rsidRPr="00DD25B7">
        <w:rPr>
          <w:rFonts w:ascii="Arial" w:hAnsi="Arial" w:cs="Arial"/>
          <w:sz w:val="24"/>
          <w:szCs w:val="24"/>
        </w:rPr>
        <w:t xml:space="preserve">Franchise Agreement </w:t>
      </w:r>
      <w:r w:rsidRPr="00DD25B7">
        <w:rPr>
          <w:rFonts w:ascii="Arial" w:hAnsi="Arial" w:cs="Arial"/>
          <w:sz w:val="24"/>
          <w:szCs w:val="24"/>
        </w:rPr>
        <w:t xml:space="preserve">had a limited remaining tenure of no more than </w:t>
      </w:r>
      <w:r w:rsidR="009E50BC" w:rsidRPr="00DD25B7">
        <w:rPr>
          <w:rFonts w:ascii="Arial" w:hAnsi="Arial" w:cs="Arial"/>
          <w:sz w:val="24"/>
          <w:szCs w:val="24"/>
        </w:rPr>
        <w:t xml:space="preserve">three </w:t>
      </w:r>
      <w:r w:rsidRPr="00DD25B7">
        <w:rPr>
          <w:rFonts w:ascii="Arial" w:hAnsi="Arial" w:cs="Arial"/>
          <w:sz w:val="24"/>
          <w:szCs w:val="24"/>
        </w:rPr>
        <w:t xml:space="preserve">years. </w:t>
      </w:r>
    </w:p>
    <w:p w14:paraId="03C3D715" w14:textId="77777777" w:rsidR="004A2229" w:rsidRPr="00DD25B7" w:rsidRDefault="004A2229" w:rsidP="00337B10">
      <w:pPr>
        <w:pStyle w:val="ListParagraph"/>
        <w:tabs>
          <w:tab w:val="left" w:pos="1134"/>
        </w:tabs>
        <w:spacing w:after="0" w:line="480" w:lineRule="auto"/>
        <w:ind w:left="1134" w:hanging="1134"/>
        <w:contextualSpacing w:val="0"/>
        <w:jc w:val="both"/>
        <w:rPr>
          <w:rFonts w:ascii="Arial" w:hAnsi="Arial" w:cs="Arial"/>
          <w:sz w:val="24"/>
          <w:szCs w:val="24"/>
        </w:rPr>
      </w:pPr>
    </w:p>
    <w:p w14:paraId="0B1F0557" w14:textId="19C6D481" w:rsidR="004A2229" w:rsidRDefault="004A2229" w:rsidP="00337B10">
      <w:pPr>
        <w:tabs>
          <w:tab w:val="left" w:pos="-1440"/>
          <w:tab w:val="left" w:pos="1134"/>
        </w:tabs>
        <w:spacing w:after="0" w:line="480" w:lineRule="auto"/>
        <w:ind w:left="1134" w:hanging="1134"/>
        <w:jc w:val="both"/>
        <w:rPr>
          <w:rFonts w:ascii="Arial" w:hAnsi="Arial" w:cs="Arial"/>
          <w:sz w:val="24"/>
          <w:szCs w:val="24"/>
        </w:rPr>
      </w:pPr>
    </w:p>
    <w:p w14:paraId="7BD31B2C" w14:textId="77777777" w:rsidR="00AD7DFD" w:rsidRPr="00DD25B7" w:rsidRDefault="00AD7DFD" w:rsidP="00337B10">
      <w:pPr>
        <w:tabs>
          <w:tab w:val="left" w:pos="-1440"/>
          <w:tab w:val="left" w:pos="1134"/>
        </w:tabs>
        <w:spacing w:after="0" w:line="480" w:lineRule="auto"/>
        <w:ind w:left="1134" w:hanging="1134"/>
        <w:jc w:val="both"/>
        <w:rPr>
          <w:rFonts w:ascii="Arial" w:hAnsi="Arial" w:cs="Arial"/>
          <w:sz w:val="24"/>
          <w:szCs w:val="24"/>
        </w:rPr>
      </w:pPr>
    </w:p>
    <w:p w14:paraId="401CA3BC" w14:textId="77777777" w:rsidR="004A2229" w:rsidRPr="00DD25B7" w:rsidRDefault="004A2229" w:rsidP="00337B10">
      <w:pPr>
        <w:tabs>
          <w:tab w:val="left" w:pos="1134"/>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15</w:t>
      </w:r>
    </w:p>
    <w:p w14:paraId="64AAA65A" w14:textId="77777777" w:rsidR="008C307B" w:rsidRPr="00DD25B7" w:rsidRDefault="008C307B" w:rsidP="00337B10">
      <w:pPr>
        <w:tabs>
          <w:tab w:val="left" w:pos="1134"/>
        </w:tabs>
        <w:spacing w:after="0" w:line="480" w:lineRule="auto"/>
        <w:ind w:left="1134" w:hanging="1134"/>
        <w:jc w:val="both"/>
        <w:rPr>
          <w:rFonts w:ascii="Arial" w:hAnsi="Arial" w:cs="Arial"/>
          <w:sz w:val="24"/>
          <w:szCs w:val="24"/>
        </w:rPr>
      </w:pPr>
    </w:p>
    <w:p w14:paraId="01BCC9DA" w14:textId="535C3F33" w:rsidR="008C307B" w:rsidRPr="00DD25B7" w:rsidRDefault="008C307B" w:rsidP="00337B10">
      <w:pPr>
        <w:numPr>
          <w:ilvl w:val="0"/>
          <w:numId w:val="4"/>
        </w:numPr>
        <w:tabs>
          <w:tab w:val="left" w:pos="1134"/>
        </w:tabs>
        <w:spacing w:after="0" w:line="480" w:lineRule="auto"/>
        <w:jc w:val="both"/>
        <w:rPr>
          <w:rFonts w:ascii="Arial" w:hAnsi="Arial" w:cs="Arial"/>
          <w:sz w:val="24"/>
          <w:szCs w:val="24"/>
        </w:rPr>
      </w:pPr>
      <w:r w:rsidRPr="00DD25B7">
        <w:rPr>
          <w:rFonts w:ascii="Arial" w:hAnsi="Arial" w:cs="Arial"/>
          <w:sz w:val="24"/>
          <w:szCs w:val="24"/>
        </w:rPr>
        <w:t xml:space="preserve">It is significant that the </w:t>
      </w:r>
      <w:r w:rsidR="00DD25B7">
        <w:rPr>
          <w:rFonts w:ascii="Arial" w:hAnsi="Arial" w:cs="Arial"/>
          <w:sz w:val="24"/>
          <w:szCs w:val="24"/>
        </w:rPr>
        <w:t>Respondent</w:t>
      </w:r>
      <w:r w:rsidRPr="00DD25B7">
        <w:rPr>
          <w:rFonts w:ascii="Arial" w:hAnsi="Arial" w:cs="Arial"/>
          <w:sz w:val="24"/>
          <w:szCs w:val="24"/>
        </w:rPr>
        <w:t xml:space="preserve"> was in no way involved in any of the negotiations and/or discussions between the </w:t>
      </w:r>
      <w:r w:rsidR="00DD25B7">
        <w:rPr>
          <w:rFonts w:ascii="Arial" w:hAnsi="Arial" w:cs="Arial"/>
          <w:sz w:val="24"/>
          <w:szCs w:val="24"/>
        </w:rPr>
        <w:t>Applicant</w:t>
      </w:r>
      <w:r w:rsidR="00B67847" w:rsidRPr="00DD25B7">
        <w:rPr>
          <w:rFonts w:ascii="Arial" w:hAnsi="Arial" w:cs="Arial"/>
          <w:sz w:val="24"/>
          <w:szCs w:val="24"/>
        </w:rPr>
        <w:t xml:space="preserve"> </w:t>
      </w:r>
      <w:r w:rsidRPr="00DD25B7">
        <w:rPr>
          <w:rFonts w:ascii="Arial" w:hAnsi="Arial" w:cs="Arial"/>
          <w:sz w:val="24"/>
          <w:szCs w:val="24"/>
        </w:rPr>
        <w:t>and Tomdia that culminated in the conclusion of the agreement.</w:t>
      </w:r>
      <w:r w:rsidR="009E50BC" w:rsidRPr="00DD25B7">
        <w:rPr>
          <w:rFonts w:ascii="Arial" w:hAnsi="Arial" w:cs="Arial"/>
          <w:sz w:val="24"/>
          <w:szCs w:val="24"/>
        </w:rPr>
        <w:t xml:space="preserve">  </w:t>
      </w:r>
    </w:p>
    <w:p w14:paraId="12410FFB" w14:textId="77777777" w:rsidR="00F70264" w:rsidRPr="00DD25B7" w:rsidRDefault="00F70264" w:rsidP="009A77D5">
      <w:pPr>
        <w:tabs>
          <w:tab w:val="left" w:pos="1134"/>
        </w:tabs>
        <w:spacing w:after="0" w:line="480" w:lineRule="auto"/>
        <w:jc w:val="both"/>
        <w:rPr>
          <w:rFonts w:ascii="Arial" w:hAnsi="Arial" w:cs="Arial"/>
          <w:sz w:val="24"/>
          <w:szCs w:val="24"/>
        </w:rPr>
      </w:pPr>
    </w:p>
    <w:p w14:paraId="6C9BDEFE" w14:textId="0F1977D1" w:rsidR="008C307B" w:rsidRPr="00DD25B7" w:rsidRDefault="008C307B" w:rsidP="00337B10">
      <w:pPr>
        <w:numPr>
          <w:ilvl w:val="0"/>
          <w:numId w:val="4"/>
        </w:numPr>
        <w:tabs>
          <w:tab w:val="left" w:pos="1134"/>
        </w:tabs>
        <w:spacing w:after="0" w:line="480" w:lineRule="auto"/>
        <w:jc w:val="both"/>
        <w:rPr>
          <w:rFonts w:ascii="Arial" w:hAnsi="Arial" w:cs="Arial"/>
          <w:sz w:val="24"/>
          <w:szCs w:val="24"/>
        </w:rPr>
      </w:pPr>
      <w:r w:rsidRPr="00DD25B7">
        <w:rPr>
          <w:rFonts w:ascii="Arial" w:hAnsi="Arial" w:cs="Arial"/>
          <w:sz w:val="24"/>
          <w:szCs w:val="24"/>
        </w:rPr>
        <w:t>The only franchise agreement then in place in relation to the premises</w:t>
      </w:r>
      <w:r w:rsidR="009E50BC" w:rsidRPr="00DD25B7">
        <w:rPr>
          <w:rFonts w:ascii="Arial" w:hAnsi="Arial" w:cs="Arial"/>
          <w:sz w:val="24"/>
          <w:szCs w:val="24"/>
        </w:rPr>
        <w:t>,</w:t>
      </w:r>
      <w:r w:rsidRPr="00DD25B7">
        <w:rPr>
          <w:rFonts w:ascii="Arial" w:hAnsi="Arial" w:cs="Arial"/>
          <w:sz w:val="24"/>
          <w:szCs w:val="24"/>
        </w:rPr>
        <w:t xml:space="preserve"> was one between the </w:t>
      </w:r>
      <w:r w:rsidR="00DD25B7">
        <w:rPr>
          <w:rFonts w:ascii="Arial" w:hAnsi="Arial" w:cs="Arial"/>
          <w:sz w:val="24"/>
          <w:szCs w:val="24"/>
        </w:rPr>
        <w:t>Respondent</w:t>
      </w:r>
      <w:r w:rsidR="00B67847" w:rsidRPr="00DD25B7">
        <w:rPr>
          <w:rFonts w:ascii="Arial" w:hAnsi="Arial" w:cs="Arial"/>
          <w:sz w:val="24"/>
          <w:szCs w:val="24"/>
        </w:rPr>
        <w:t xml:space="preserve"> </w:t>
      </w:r>
      <w:r w:rsidRPr="00DD25B7">
        <w:rPr>
          <w:rFonts w:ascii="Arial" w:hAnsi="Arial" w:cs="Arial"/>
          <w:sz w:val="24"/>
          <w:szCs w:val="24"/>
        </w:rPr>
        <w:t xml:space="preserve">and Tomdia. </w:t>
      </w:r>
      <w:r w:rsidR="009E50BC" w:rsidRPr="00DD25B7">
        <w:rPr>
          <w:rFonts w:ascii="Arial" w:hAnsi="Arial" w:cs="Arial"/>
          <w:sz w:val="24"/>
          <w:szCs w:val="24"/>
        </w:rPr>
        <w:t xml:space="preserve"> </w:t>
      </w:r>
      <w:r w:rsidRPr="00DD25B7">
        <w:rPr>
          <w:rFonts w:ascii="Arial" w:hAnsi="Arial" w:cs="Arial"/>
          <w:sz w:val="24"/>
          <w:szCs w:val="24"/>
        </w:rPr>
        <w:t>Such agreement provided for a tenure that was due to expire on 31</w:t>
      </w:r>
      <w:r w:rsidR="009E50BC" w:rsidRPr="00DD25B7">
        <w:rPr>
          <w:rFonts w:ascii="Arial" w:hAnsi="Arial" w:cs="Arial"/>
          <w:sz w:val="24"/>
          <w:szCs w:val="24"/>
          <w:vertAlign w:val="superscript"/>
        </w:rPr>
        <w:t>st</w:t>
      </w:r>
      <w:r w:rsidR="009E50BC" w:rsidRPr="00DD25B7">
        <w:rPr>
          <w:rFonts w:ascii="Arial" w:hAnsi="Arial" w:cs="Arial"/>
          <w:sz w:val="24"/>
          <w:szCs w:val="24"/>
        </w:rPr>
        <w:t> </w:t>
      </w:r>
      <w:r w:rsidRPr="00DD25B7">
        <w:rPr>
          <w:rFonts w:ascii="Arial" w:hAnsi="Arial" w:cs="Arial"/>
          <w:sz w:val="24"/>
          <w:szCs w:val="24"/>
        </w:rPr>
        <w:t xml:space="preserve">December 2017. </w:t>
      </w:r>
      <w:r w:rsidR="009E50BC" w:rsidRPr="00DD25B7">
        <w:rPr>
          <w:rFonts w:ascii="Arial" w:hAnsi="Arial" w:cs="Arial"/>
          <w:sz w:val="24"/>
          <w:szCs w:val="24"/>
        </w:rPr>
        <w:t xml:space="preserve"> </w:t>
      </w:r>
      <w:r w:rsidRPr="00DD25B7">
        <w:rPr>
          <w:rFonts w:ascii="Arial" w:hAnsi="Arial" w:cs="Arial"/>
          <w:sz w:val="24"/>
          <w:szCs w:val="24"/>
        </w:rPr>
        <w:t>The</w:t>
      </w:r>
      <w:r w:rsidR="00B67847" w:rsidRPr="00DD25B7">
        <w:rPr>
          <w:rFonts w:ascii="Arial" w:hAnsi="Arial" w:cs="Arial"/>
          <w:sz w:val="24"/>
          <w:szCs w:val="24"/>
        </w:rPr>
        <w:t xml:space="preserve"> </w:t>
      </w:r>
      <w:r w:rsidR="00DD25B7">
        <w:rPr>
          <w:rFonts w:ascii="Arial" w:hAnsi="Arial" w:cs="Arial"/>
          <w:sz w:val="24"/>
          <w:szCs w:val="24"/>
        </w:rPr>
        <w:t>Applicant</w:t>
      </w:r>
      <w:r w:rsidRPr="00DD25B7">
        <w:rPr>
          <w:rFonts w:ascii="Arial" w:hAnsi="Arial" w:cs="Arial"/>
          <w:sz w:val="24"/>
          <w:szCs w:val="24"/>
        </w:rPr>
        <w:t>’s only realistic expectation at the time of conclusion of its sale agreement with Tomdia</w:t>
      </w:r>
      <w:r w:rsidR="009E50BC" w:rsidRPr="00DD25B7">
        <w:rPr>
          <w:rFonts w:ascii="Arial" w:hAnsi="Arial" w:cs="Arial"/>
          <w:sz w:val="24"/>
          <w:szCs w:val="24"/>
        </w:rPr>
        <w:t>,</w:t>
      </w:r>
      <w:r w:rsidRPr="00DD25B7">
        <w:rPr>
          <w:rFonts w:ascii="Arial" w:hAnsi="Arial" w:cs="Arial"/>
          <w:sz w:val="24"/>
          <w:szCs w:val="24"/>
        </w:rPr>
        <w:t xml:space="preserve"> was to step into the latter’s shoes as cessionary and assignee and to thereby itself acquire tenure until 31</w:t>
      </w:r>
      <w:r w:rsidR="009E50BC" w:rsidRPr="00DD25B7">
        <w:rPr>
          <w:rFonts w:ascii="Arial" w:hAnsi="Arial" w:cs="Arial"/>
          <w:sz w:val="24"/>
          <w:szCs w:val="24"/>
          <w:vertAlign w:val="superscript"/>
        </w:rPr>
        <w:t>st</w:t>
      </w:r>
      <w:r w:rsidR="009E50BC" w:rsidRPr="00DD25B7">
        <w:rPr>
          <w:rFonts w:ascii="Arial" w:hAnsi="Arial" w:cs="Arial"/>
          <w:sz w:val="24"/>
          <w:szCs w:val="24"/>
        </w:rPr>
        <w:t> </w:t>
      </w:r>
      <w:r w:rsidRPr="00DD25B7">
        <w:rPr>
          <w:rFonts w:ascii="Arial" w:hAnsi="Arial" w:cs="Arial"/>
          <w:sz w:val="24"/>
          <w:szCs w:val="24"/>
        </w:rPr>
        <w:t xml:space="preserve">December 2017.  </w:t>
      </w:r>
    </w:p>
    <w:p w14:paraId="25C247ED" w14:textId="77777777" w:rsidR="004A2229" w:rsidRPr="00DD25B7" w:rsidRDefault="004A2229" w:rsidP="00337B10">
      <w:pPr>
        <w:pStyle w:val="ListParagraph"/>
        <w:tabs>
          <w:tab w:val="left" w:pos="1134"/>
        </w:tabs>
        <w:spacing w:after="0" w:line="480" w:lineRule="auto"/>
        <w:ind w:left="1134" w:hanging="1134"/>
        <w:contextualSpacing w:val="0"/>
        <w:jc w:val="both"/>
        <w:rPr>
          <w:rFonts w:ascii="Arial" w:hAnsi="Arial" w:cs="Arial"/>
          <w:sz w:val="24"/>
          <w:szCs w:val="24"/>
        </w:rPr>
      </w:pPr>
    </w:p>
    <w:p w14:paraId="294E26C4" w14:textId="77777777" w:rsidR="004A2229" w:rsidRPr="00DD25B7" w:rsidRDefault="004A2229" w:rsidP="00337B10">
      <w:pPr>
        <w:tabs>
          <w:tab w:val="left" w:pos="-1440"/>
          <w:tab w:val="left" w:pos="1134"/>
        </w:tabs>
        <w:spacing w:after="0" w:line="480" w:lineRule="auto"/>
        <w:ind w:left="1134" w:hanging="1134"/>
        <w:jc w:val="both"/>
        <w:rPr>
          <w:rFonts w:ascii="Arial" w:hAnsi="Arial" w:cs="Arial"/>
          <w:sz w:val="24"/>
          <w:szCs w:val="24"/>
        </w:rPr>
      </w:pPr>
    </w:p>
    <w:p w14:paraId="3631F49C" w14:textId="0F3F625F" w:rsidR="004A2229" w:rsidRPr="00DD25B7" w:rsidRDefault="004A2229"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w:t>
      </w:r>
      <w:r w:rsidR="0029033D" w:rsidRPr="00DD25B7">
        <w:rPr>
          <w:rFonts w:ascii="Arial" w:hAnsi="Arial" w:cs="Arial"/>
          <w:b/>
          <w:sz w:val="24"/>
          <w:szCs w:val="24"/>
          <w:u w:val="single"/>
        </w:rPr>
        <w:t>S</w:t>
      </w:r>
      <w:r w:rsidRPr="00DD25B7">
        <w:rPr>
          <w:rFonts w:ascii="Arial" w:hAnsi="Arial" w:cs="Arial"/>
          <w:b/>
          <w:sz w:val="24"/>
          <w:szCs w:val="24"/>
          <w:u w:val="single"/>
        </w:rPr>
        <w:t xml:space="preserve"> </w:t>
      </w:r>
      <w:bookmarkStart w:id="5" w:name="_Hlk54279776"/>
      <w:r w:rsidRPr="00DD25B7">
        <w:rPr>
          <w:rFonts w:ascii="Arial" w:hAnsi="Arial" w:cs="Arial"/>
          <w:b/>
          <w:sz w:val="24"/>
          <w:szCs w:val="24"/>
          <w:u w:val="single"/>
        </w:rPr>
        <w:t>16</w:t>
      </w:r>
      <w:r w:rsidR="008C307B" w:rsidRPr="00DD25B7">
        <w:rPr>
          <w:rFonts w:ascii="Arial" w:hAnsi="Arial" w:cs="Arial"/>
          <w:b/>
          <w:sz w:val="24"/>
          <w:szCs w:val="24"/>
          <w:u w:val="single"/>
        </w:rPr>
        <w:t xml:space="preserve"> TO 22</w:t>
      </w:r>
      <w:r w:rsidR="0029033D" w:rsidRPr="00DD25B7">
        <w:rPr>
          <w:rFonts w:ascii="Arial" w:hAnsi="Arial" w:cs="Arial"/>
          <w:b/>
          <w:sz w:val="24"/>
          <w:szCs w:val="24"/>
          <w:u w:val="single"/>
        </w:rPr>
        <w:t xml:space="preserve">, 24 to 30, 32 </w:t>
      </w:r>
      <w:r w:rsidR="009E50BC" w:rsidRPr="00DD25B7">
        <w:rPr>
          <w:rFonts w:ascii="Arial" w:hAnsi="Arial" w:cs="Arial"/>
          <w:b/>
          <w:sz w:val="24"/>
          <w:szCs w:val="24"/>
          <w:u w:val="single"/>
        </w:rPr>
        <w:t>to</w:t>
      </w:r>
      <w:r w:rsidR="0029033D" w:rsidRPr="00DD25B7">
        <w:rPr>
          <w:rFonts w:ascii="Arial" w:hAnsi="Arial" w:cs="Arial"/>
          <w:b/>
          <w:sz w:val="24"/>
          <w:szCs w:val="24"/>
          <w:u w:val="single"/>
        </w:rPr>
        <w:t xml:space="preserve"> 37</w:t>
      </w:r>
      <w:r w:rsidR="009E50BC" w:rsidRPr="00DD25B7">
        <w:rPr>
          <w:rFonts w:ascii="Arial" w:hAnsi="Arial" w:cs="Arial"/>
          <w:b/>
          <w:sz w:val="24"/>
          <w:szCs w:val="24"/>
          <w:u w:val="single"/>
        </w:rPr>
        <w:t xml:space="preserve"> and</w:t>
      </w:r>
      <w:r w:rsidR="0029033D" w:rsidRPr="00DD25B7">
        <w:rPr>
          <w:rFonts w:ascii="Arial" w:hAnsi="Arial" w:cs="Arial"/>
          <w:b/>
          <w:sz w:val="24"/>
          <w:szCs w:val="24"/>
          <w:u w:val="single"/>
        </w:rPr>
        <w:t xml:space="preserve"> 39 </w:t>
      </w:r>
      <w:r w:rsidR="009E50BC" w:rsidRPr="00DD25B7">
        <w:rPr>
          <w:rFonts w:ascii="Arial" w:hAnsi="Arial" w:cs="Arial"/>
          <w:b/>
          <w:sz w:val="24"/>
          <w:szCs w:val="24"/>
          <w:u w:val="single"/>
        </w:rPr>
        <w:t>to</w:t>
      </w:r>
      <w:r w:rsidR="0029033D" w:rsidRPr="00DD25B7">
        <w:rPr>
          <w:rFonts w:ascii="Arial" w:hAnsi="Arial" w:cs="Arial"/>
          <w:b/>
          <w:sz w:val="24"/>
          <w:szCs w:val="24"/>
          <w:u w:val="single"/>
        </w:rPr>
        <w:t xml:space="preserve"> 42 </w:t>
      </w:r>
    </w:p>
    <w:bookmarkEnd w:id="5"/>
    <w:p w14:paraId="36AAA1D9" w14:textId="45B44F3A" w:rsidR="008C307B" w:rsidRPr="00DD25B7" w:rsidRDefault="008C307B"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At all material times, </w:t>
      </w:r>
      <w:proofErr w:type="spellStart"/>
      <w:r w:rsidRPr="00DD25B7">
        <w:rPr>
          <w:rFonts w:ascii="Arial" w:hAnsi="Arial" w:cs="Arial"/>
          <w:sz w:val="24"/>
          <w:szCs w:val="24"/>
        </w:rPr>
        <w:t>Bentz</w:t>
      </w:r>
      <w:proofErr w:type="spellEnd"/>
      <w:r w:rsidRPr="00DD25B7">
        <w:rPr>
          <w:rFonts w:ascii="Arial" w:hAnsi="Arial" w:cs="Arial"/>
          <w:sz w:val="24"/>
          <w:szCs w:val="24"/>
        </w:rPr>
        <w:t xml:space="preserve"> was aware that the business being acquired by him from Tomdia was being conducted by the latter in terms of a franchise agreement of limited duration. </w:t>
      </w:r>
      <w:r w:rsidR="00BE49D3" w:rsidRPr="00DD25B7">
        <w:rPr>
          <w:rFonts w:ascii="Arial" w:hAnsi="Arial" w:cs="Arial"/>
          <w:sz w:val="24"/>
          <w:szCs w:val="24"/>
        </w:rPr>
        <w:t xml:space="preserve"> </w:t>
      </w:r>
      <w:proofErr w:type="spellStart"/>
      <w:r w:rsidRPr="00DD25B7">
        <w:rPr>
          <w:rFonts w:ascii="Arial" w:hAnsi="Arial" w:cs="Arial"/>
          <w:sz w:val="24"/>
          <w:szCs w:val="24"/>
        </w:rPr>
        <w:t>Bentz</w:t>
      </w:r>
      <w:proofErr w:type="spellEnd"/>
      <w:r w:rsidRPr="00DD25B7">
        <w:rPr>
          <w:rFonts w:ascii="Arial" w:hAnsi="Arial" w:cs="Arial"/>
          <w:sz w:val="24"/>
          <w:szCs w:val="24"/>
        </w:rPr>
        <w:t xml:space="preserve"> was fully aware, in particular, that the </w:t>
      </w:r>
      <w:r w:rsidR="00092D37" w:rsidRPr="00DD25B7">
        <w:rPr>
          <w:rFonts w:ascii="Arial" w:hAnsi="Arial" w:cs="Arial"/>
          <w:sz w:val="24"/>
          <w:szCs w:val="24"/>
        </w:rPr>
        <w:lastRenderedPageBreak/>
        <w:t>Franchise Agreement</w:t>
      </w:r>
      <w:r w:rsidRPr="00DD25B7">
        <w:rPr>
          <w:rFonts w:ascii="Arial" w:hAnsi="Arial" w:cs="Arial"/>
          <w:sz w:val="24"/>
          <w:szCs w:val="24"/>
        </w:rPr>
        <w:t xml:space="preserve"> was due to expire on 31</w:t>
      </w:r>
      <w:r w:rsidR="00BE49D3" w:rsidRPr="00DD25B7">
        <w:rPr>
          <w:rFonts w:ascii="Arial" w:hAnsi="Arial" w:cs="Arial"/>
          <w:sz w:val="24"/>
          <w:szCs w:val="24"/>
          <w:vertAlign w:val="superscript"/>
        </w:rPr>
        <w:t>st</w:t>
      </w:r>
      <w:r w:rsidR="00BE49D3" w:rsidRPr="00DD25B7">
        <w:rPr>
          <w:rFonts w:ascii="Arial" w:hAnsi="Arial" w:cs="Arial"/>
          <w:sz w:val="24"/>
          <w:szCs w:val="24"/>
        </w:rPr>
        <w:t> </w:t>
      </w:r>
      <w:r w:rsidRPr="00DD25B7">
        <w:rPr>
          <w:rFonts w:ascii="Arial" w:hAnsi="Arial" w:cs="Arial"/>
          <w:sz w:val="24"/>
          <w:szCs w:val="24"/>
        </w:rPr>
        <w:t xml:space="preserve">December 2017 without any option in favour of Tomdia for further renewal.  </w:t>
      </w:r>
    </w:p>
    <w:p w14:paraId="4B0FCE69" w14:textId="77777777" w:rsidR="008C307B" w:rsidRPr="00DD25B7" w:rsidRDefault="008C307B" w:rsidP="00337B10">
      <w:pPr>
        <w:pStyle w:val="ListParagraph"/>
        <w:spacing w:after="0" w:line="480" w:lineRule="auto"/>
        <w:ind w:left="1134" w:hanging="1134"/>
        <w:contextualSpacing w:val="0"/>
        <w:jc w:val="both"/>
        <w:rPr>
          <w:rFonts w:ascii="Arial" w:hAnsi="Arial" w:cs="Arial"/>
          <w:sz w:val="24"/>
          <w:szCs w:val="24"/>
        </w:rPr>
      </w:pPr>
    </w:p>
    <w:p w14:paraId="5E330282" w14:textId="7B3B148B" w:rsidR="00F70264" w:rsidRPr="00DD25B7" w:rsidRDefault="008C307B" w:rsidP="009A77D5">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Subsequent to the </w:t>
      </w:r>
      <w:r w:rsidR="00DD25B7">
        <w:rPr>
          <w:rFonts w:ascii="Arial" w:hAnsi="Arial" w:cs="Arial"/>
          <w:sz w:val="24"/>
          <w:szCs w:val="24"/>
        </w:rPr>
        <w:t>Applicant</w:t>
      </w:r>
      <w:r w:rsidRPr="00DD25B7">
        <w:rPr>
          <w:rFonts w:ascii="Arial" w:hAnsi="Arial" w:cs="Arial"/>
          <w:sz w:val="24"/>
          <w:szCs w:val="24"/>
        </w:rPr>
        <w:t xml:space="preserve">, represented by </w:t>
      </w:r>
      <w:proofErr w:type="spellStart"/>
      <w:r w:rsidRPr="00DD25B7">
        <w:rPr>
          <w:rFonts w:ascii="Arial" w:hAnsi="Arial" w:cs="Arial"/>
          <w:sz w:val="24"/>
          <w:szCs w:val="24"/>
        </w:rPr>
        <w:t>Bentz</w:t>
      </w:r>
      <w:proofErr w:type="spellEnd"/>
      <w:r w:rsidRPr="00DD25B7">
        <w:rPr>
          <w:rFonts w:ascii="Arial" w:hAnsi="Arial" w:cs="Arial"/>
          <w:sz w:val="24"/>
          <w:szCs w:val="24"/>
        </w:rPr>
        <w:t>, concluding the agreement to purchase from Tomdia on or about 22</w:t>
      </w:r>
      <w:r w:rsidR="00BE49D3" w:rsidRPr="00DD25B7">
        <w:rPr>
          <w:rFonts w:ascii="Arial" w:hAnsi="Arial" w:cs="Arial"/>
          <w:sz w:val="24"/>
          <w:szCs w:val="24"/>
        </w:rPr>
        <w:t>nd</w:t>
      </w:r>
      <w:r w:rsidRPr="00DD25B7">
        <w:rPr>
          <w:rFonts w:ascii="Arial" w:hAnsi="Arial" w:cs="Arial"/>
          <w:sz w:val="24"/>
          <w:szCs w:val="24"/>
        </w:rPr>
        <w:t>July 2014, a meeting was held on 20</w:t>
      </w:r>
      <w:r w:rsidR="00BE49D3" w:rsidRPr="00DD25B7">
        <w:rPr>
          <w:rFonts w:ascii="Arial" w:hAnsi="Arial" w:cs="Arial"/>
          <w:sz w:val="24"/>
          <w:szCs w:val="24"/>
          <w:vertAlign w:val="superscript"/>
        </w:rPr>
        <w:t>th</w:t>
      </w:r>
      <w:r w:rsidR="00BE49D3" w:rsidRPr="00DD25B7">
        <w:rPr>
          <w:rFonts w:ascii="Arial" w:hAnsi="Arial" w:cs="Arial"/>
          <w:sz w:val="24"/>
          <w:szCs w:val="24"/>
        </w:rPr>
        <w:t> </w:t>
      </w:r>
      <w:r w:rsidRPr="00DD25B7">
        <w:rPr>
          <w:rFonts w:ascii="Arial" w:hAnsi="Arial" w:cs="Arial"/>
          <w:sz w:val="24"/>
          <w:szCs w:val="24"/>
        </w:rPr>
        <w:t xml:space="preserve">November 2014 at the </w:t>
      </w:r>
      <w:r w:rsidR="00DD25B7">
        <w:rPr>
          <w:rFonts w:ascii="Arial" w:hAnsi="Arial" w:cs="Arial"/>
          <w:sz w:val="24"/>
          <w:szCs w:val="24"/>
        </w:rPr>
        <w:t>Respondent</w:t>
      </w:r>
      <w:r w:rsidR="00B67847" w:rsidRPr="00DD25B7">
        <w:rPr>
          <w:rFonts w:ascii="Arial" w:hAnsi="Arial" w:cs="Arial"/>
          <w:sz w:val="24"/>
          <w:szCs w:val="24"/>
        </w:rPr>
        <w:t xml:space="preserve">s </w:t>
      </w:r>
      <w:r w:rsidRPr="00DD25B7">
        <w:rPr>
          <w:rFonts w:ascii="Arial" w:hAnsi="Arial" w:cs="Arial"/>
          <w:sz w:val="24"/>
          <w:szCs w:val="24"/>
        </w:rPr>
        <w:t xml:space="preserve">’s premises between </w:t>
      </w:r>
      <w:proofErr w:type="spellStart"/>
      <w:r w:rsidRPr="00DD25B7">
        <w:rPr>
          <w:rFonts w:ascii="Arial" w:hAnsi="Arial" w:cs="Arial"/>
          <w:sz w:val="24"/>
          <w:szCs w:val="24"/>
        </w:rPr>
        <w:t>Bentz</w:t>
      </w:r>
      <w:proofErr w:type="spellEnd"/>
      <w:r w:rsidRPr="00DD25B7">
        <w:rPr>
          <w:rFonts w:ascii="Arial" w:hAnsi="Arial" w:cs="Arial"/>
          <w:sz w:val="24"/>
          <w:szCs w:val="24"/>
        </w:rPr>
        <w:t xml:space="preserve"> and certain of the </w:t>
      </w:r>
      <w:r w:rsidR="00DD25B7">
        <w:rPr>
          <w:rFonts w:ascii="Arial" w:hAnsi="Arial" w:cs="Arial"/>
          <w:sz w:val="24"/>
          <w:szCs w:val="24"/>
        </w:rPr>
        <w:t>Respondent</w:t>
      </w:r>
      <w:r w:rsidR="00BE49D3" w:rsidRPr="00DD25B7">
        <w:rPr>
          <w:rFonts w:ascii="Arial" w:hAnsi="Arial" w:cs="Arial"/>
          <w:sz w:val="24"/>
          <w:szCs w:val="24"/>
        </w:rPr>
        <w:t>’</w:t>
      </w:r>
      <w:r w:rsidR="00B67847" w:rsidRPr="00DD25B7">
        <w:rPr>
          <w:rFonts w:ascii="Arial" w:hAnsi="Arial" w:cs="Arial"/>
          <w:sz w:val="24"/>
          <w:szCs w:val="24"/>
        </w:rPr>
        <w:t>s</w:t>
      </w:r>
      <w:r w:rsidRPr="00DD25B7">
        <w:rPr>
          <w:rFonts w:ascii="Arial" w:hAnsi="Arial" w:cs="Arial"/>
          <w:sz w:val="24"/>
          <w:szCs w:val="24"/>
        </w:rPr>
        <w:t xml:space="preserve"> functionaries. </w:t>
      </w:r>
      <w:r w:rsidR="00BE49D3" w:rsidRPr="00DD25B7">
        <w:rPr>
          <w:rFonts w:ascii="Arial" w:hAnsi="Arial" w:cs="Arial"/>
          <w:sz w:val="24"/>
          <w:szCs w:val="24"/>
        </w:rPr>
        <w:t xml:space="preserve"> </w:t>
      </w:r>
    </w:p>
    <w:p w14:paraId="6176B3E0" w14:textId="77777777" w:rsidR="00F70264" w:rsidRPr="00DD25B7" w:rsidRDefault="00F70264" w:rsidP="00907623">
      <w:pPr>
        <w:pStyle w:val="ListParagraph"/>
        <w:spacing w:after="0" w:line="480" w:lineRule="auto"/>
        <w:contextualSpacing w:val="0"/>
        <w:rPr>
          <w:rFonts w:ascii="Arial" w:hAnsi="Arial" w:cs="Arial"/>
          <w:sz w:val="24"/>
          <w:szCs w:val="24"/>
        </w:rPr>
      </w:pPr>
    </w:p>
    <w:p w14:paraId="6C9340AB" w14:textId="7F4C502A" w:rsidR="008C307B" w:rsidRPr="00DD25B7" w:rsidRDefault="008C307B"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The purpose of the meeting was for the </w:t>
      </w:r>
      <w:r w:rsidR="00DD25B7">
        <w:rPr>
          <w:rFonts w:ascii="Arial" w:hAnsi="Arial" w:cs="Arial"/>
          <w:sz w:val="24"/>
          <w:szCs w:val="24"/>
        </w:rPr>
        <w:t>Respondent</w:t>
      </w:r>
      <w:r w:rsidRPr="00DD25B7">
        <w:rPr>
          <w:rFonts w:ascii="Arial" w:hAnsi="Arial" w:cs="Arial"/>
          <w:sz w:val="24"/>
          <w:szCs w:val="24"/>
        </w:rPr>
        <w:t xml:space="preserve"> to conduct an assessment of the </w:t>
      </w:r>
      <w:r w:rsidR="00DD25B7">
        <w:rPr>
          <w:rFonts w:ascii="Arial" w:hAnsi="Arial" w:cs="Arial"/>
          <w:sz w:val="24"/>
          <w:szCs w:val="24"/>
        </w:rPr>
        <w:t>Applicant</w:t>
      </w:r>
      <w:r w:rsidRPr="00DD25B7">
        <w:rPr>
          <w:rFonts w:ascii="Arial" w:hAnsi="Arial" w:cs="Arial"/>
          <w:sz w:val="24"/>
          <w:szCs w:val="24"/>
        </w:rPr>
        <w:t xml:space="preserve"> with a view to making an informed decision on the question of the approval of the </w:t>
      </w:r>
      <w:r w:rsidR="00DD25B7">
        <w:rPr>
          <w:rFonts w:ascii="Arial" w:hAnsi="Arial" w:cs="Arial"/>
          <w:sz w:val="24"/>
          <w:szCs w:val="24"/>
        </w:rPr>
        <w:t>Applicant</w:t>
      </w:r>
      <w:r w:rsidR="00B67847" w:rsidRPr="00DD25B7">
        <w:rPr>
          <w:rFonts w:ascii="Arial" w:hAnsi="Arial" w:cs="Arial"/>
          <w:sz w:val="24"/>
          <w:szCs w:val="24"/>
        </w:rPr>
        <w:t xml:space="preserve"> </w:t>
      </w:r>
      <w:r w:rsidRPr="00DD25B7">
        <w:rPr>
          <w:rFonts w:ascii="Arial" w:hAnsi="Arial" w:cs="Arial"/>
          <w:sz w:val="24"/>
          <w:szCs w:val="24"/>
        </w:rPr>
        <w:t xml:space="preserve">as purchaser of the business from Tomdia and the conclusion, in that event, of a written cession and assignment agreement in favour of the </w:t>
      </w:r>
      <w:r w:rsidR="00DD25B7">
        <w:rPr>
          <w:rFonts w:ascii="Arial" w:hAnsi="Arial" w:cs="Arial"/>
          <w:sz w:val="24"/>
          <w:szCs w:val="24"/>
        </w:rPr>
        <w:t>Applicant</w:t>
      </w:r>
      <w:r w:rsidR="00B67847" w:rsidRPr="00DD25B7">
        <w:rPr>
          <w:rFonts w:ascii="Arial" w:hAnsi="Arial" w:cs="Arial"/>
          <w:sz w:val="24"/>
          <w:szCs w:val="24"/>
        </w:rPr>
        <w:t xml:space="preserve"> </w:t>
      </w:r>
      <w:r w:rsidRPr="00DD25B7">
        <w:rPr>
          <w:rFonts w:ascii="Arial" w:hAnsi="Arial" w:cs="Arial"/>
          <w:sz w:val="24"/>
          <w:szCs w:val="24"/>
        </w:rPr>
        <w:t xml:space="preserve">of the existing </w:t>
      </w:r>
      <w:r w:rsidR="00092D37" w:rsidRPr="00DD25B7">
        <w:rPr>
          <w:rFonts w:ascii="Arial" w:hAnsi="Arial" w:cs="Arial"/>
          <w:sz w:val="24"/>
          <w:szCs w:val="24"/>
        </w:rPr>
        <w:t>Franchise Agreement</w:t>
      </w:r>
      <w:r w:rsidRPr="00DD25B7">
        <w:rPr>
          <w:rFonts w:ascii="Arial" w:hAnsi="Arial" w:cs="Arial"/>
          <w:sz w:val="24"/>
          <w:szCs w:val="24"/>
        </w:rPr>
        <w:t xml:space="preserve"> between the </w:t>
      </w:r>
      <w:r w:rsidR="00DD25B7">
        <w:rPr>
          <w:rFonts w:ascii="Arial" w:hAnsi="Arial" w:cs="Arial"/>
          <w:sz w:val="24"/>
          <w:szCs w:val="24"/>
        </w:rPr>
        <w:t>Respondent</w:t>
      </w:r>
      <w:r w:rsidR="00B67847" w:rsidRPr="00DD25B7">
        <w:rPr>
          <w:rFonts w:ascii="Arial" w:hAnsi="Arial" w:cs="Arial"/>
          <w:sz w:val="24"/>
          <w:szCs w:val="24"/>
        </w:rPr>
        <w:t xml:space="preserve"> </w:t>
      </w:r>
      <w:r w:rsidRPr="00DD25B7">
        <w:rPr>
          <w:rFonts w:ascii="Arial" w:hAnsi="Arial" w:cs="Arial"/>
          <w:sz w:val="24"/>
          <w:szCs w:val="24"/>
        </w:rPr>
        <w:t>and Tomdia.</w:t>
      </w:r>
      <w:r w:rsidR="00BE49D3" w:rsidRPr="00DD25B7">
        <w:rPr>
          <w:rFonts w:ascii="Arial" w:hAnsi="Arial" w:cs="Arial"/>
          <w:sz w:val="24"/>
          <w:szCs w:val="24"/>
        </w:rPr>
        <w:t xml:space="preserve">  </w:t>
      </w:r>
    </w:p>
    <w:p w14:paraId="6824CA98" w14:textId="77777777" w:rsidR="008C307B" w:rsidRPr="00DD25B7" w:rsidRDefault="008C307B" w:rsidP="00337B10">
      <w:pPr>
        <w:pStyle w:val="ListParagraph"/>
        <w:spacing w:after="0" w:line="480" w:lineRule="auto"/>
        <w:ind w:left="1134" w:hanging="1134"/>
        <w:contextualSpacing w:val="0"/>
        <w:jc w:val="both"/>
        <w:rPr>
          <w:rFonts w:ascii="Arial" w:hAnsi="Arial" w:cs="Arial"/>
          <w:sz w:val="24"/>
          <w:szCs w:val="24"/>
        </w:rPr>
      </w:pPr>
    </w:p>
    <w:p w14:paraId="667D0767" w14:textId="4765F93D" w:rsidR="008C307B" w:rsidRPr="00DD25B7" w:rsidRDefault="008C307B" w:rsidP="00337B10">
      <w:pPr>
        <w:pStyle w:val="ListParagraph"/>
        <w:numPr>
          <w:ilvl w:val="0"/>
          <w:numId w:val="4"/>
        </w:numPr>
        <w:spacing w:after="0" w:line="480" w:lineRule="auto"/>
        <w:contextualSpacing w:val="0"/>
        <w:jc w:val="both"/>
        <w:rPr>
          <w:rFonts w:ascii="Arial" w:hAnsi="Arial" w:cs="Arial"/>
          <w:sz w:val="24"/>
          <w:szCs w:val="24"/>
        </w:rPr>
      </w:pPr>
      <w:proofErr w:type="spellStart"/>
      <w:r w:rsidRPr="00DD25B7">
        <w:rPr>
          <w:rFonts w:ascii="Arial" w:hAnsi="Arial" w:cs="Arial"/>
          <w:sz w:val="24"/>
          <w:szCs w:val="24"/>
        </w:rPr>
        <w:t>Bentz</w:t>
      </w:r>
      <w:proofErr w:type="spellEnd"/>
      <w:r w:rsidRPr="00DD25B7">
        <w:rPr>
          <w:rFonts w:ascii="Arial" w:hAnsi="Arial" w:cs="Arial"/>
          <w:sz w:val="24"/>
          <w:szCs w:val="24"/>
        </w:rPr>
        <w:t xml:space="preserve"> was informed at the meeting on 20</w:t>
      </w:r>
      <w:r w:rsidR="00BE49D3" w:rsidRPr="00DD25B7">
        <w:rPr>
          <w:rFonts w:ascii="Arial" w:hAnsi="Arial" w:cs="Arial"/>
          <w:sz w:val="24"/>
          <w:szCs w:val="24"/>
          <w:vertAlign w:val="superscript"/>
        </w:rPr>
        <w:t>th</w:t>
      </w:r>
      <w:r w:rsidR="00BE49D3" w:rsidRPr="00DD25B7">
        <w:rPr>
          <w:rFonts w:ascii="Arial" w:hAnsi="Arial" w:cs="Arial"/>
          <w:sz w:val="24"/>
          <w:szCs w:val="24"/>
        </w:rPr>
        <w:t> </w:t>
      </w:r>
      <w:r w:rsidRPr="00DD25B7">
        <w:rPr>
          <w:rFonts w:ascii="Arial" w:hAnsi="Arial" w:cs="Arial"/>
          <w:sz w:val="24"/>
          <w:szCs w:val="24"/>
        </w:rPr>
        <w:t xml:space="preserve">November 2014 that the </w:t>
      </w:r>
      <w:r w:rsidR="00DD25B7">
        <w:rPr>
          <w:rFonts w:ascii="Arial" w:hAnsi="Arial" w:cs="Arial"/>
          <w:sz w:val="24"/>
          <w:szCs w:val="24"/>
        </w:rPr>
        <w:t>Respondent</w:t>
      </w:r>
      <w:r w:rsidRPr="00DD25B7">
        <w:rPr>
          <w:rFonts w:ascii="Arial" w:hAnsi="Arial" w:cs="Arial"/>
          <w:sz w:val="24"/>
          <w:szCs w:val="24"/>
        </w:rPr>
        <w:t xml:space="preserve"> did not “automatically” grant extensions of the franchise period upon the sale of the franchise business. </w:t>
      </w:r>
      <w:r w:rsidR="00BE49D3" w:rsidRPr="00DD25B7">
        <w:rPr>
          <w:rFonts w:ascii="Arial" w:hAnsi="Arial" w:cs="Arial"/>
          <w:sz w:val="24"/>
          <w:szCs w:val="24"/>
        </w:rPr>
        <w:t xml:space="preserve"> </w:t>
      </w:r>
      <w:r w:rsidRPr="00DD25B7">
        <w:rPr>
          <w:rFonts w:ascii="Arial" w:hAnsi="Arial" w:cs="Arial"/>
          <w:sz w:val="24"/>
          <w:szCs w:val="24"/>
        </w:rPr>
        <w:t xml:space="preserve">This is fully consistent with the approach adopted by Chevron in the matter of the sales of franchise businesses of which it is franchisor. </w:t>
      </w:r>
      <w:r w:rsidR="00BE49D3" w:rsidRPr="00DD25B7">
        <w:rPr>
          <w:rFonts w:ascii="Arial" w:hAnsi="Arial" w:cs="Arial"/>
          <w:sz w:val="24"/>
          <w:szCs w:val="24"/>
        </w:rPr>
        <w:t xml:space="preserve"> </w:t>
      </w:r>
    </w:p>
    <w:p w14:paraId="6591E09E" w14:textId="77777777" w:rsidR="008C307B" w:rsidRPr="00DD25B7" w:rsidRDefault="008C307B" w:rsidP="00337B10">
      <w:pPr>
        <w:pStyle w:val="ListParagraph"/>
        <w:spacing w:after="0" w:line="480" w:lineRule="auto"/>
        <w:ind w:left="1134" w:hanging="1134"/>
        <w:contextualSpacing w:val="0"/>
        <w:jc w:val="both"/>
        <w:rPr>
          <w:rFonts w:ascii="Arial" w:hAnsi="Arial" w:cs="Arial"/>
          <w:sz w:val="24"/>
          <w:szCs w:val="24"/>
        </w:rPr>
      </w:pPr>
    </w:p>
    <w:p w14:paraId="28630450" w14:textId="54E5B5B2" w:rsidR="008C307B" w:rsidRPr="00DD25B7" w:rsidRDefault="008C307B"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That meeting concluded on the basis that the </w:t>
      </w:r>
      <w:r w:rsidR="00DD25B7">
        <w:rPr>
          <w:rFonts w:ascii="Arial" w:hAnsi="Arial" w:cs="Arial"/>
          <w:sz w:val="24"/>
          <w:szCs w:val="24"/>
        </w:rPr>
        <w:t>Respondent</w:t>
      </w:r>
      <w:r w:rsidR="00B67847" w:rsidRPr="00DD25B7">
        <w:rPr>
          <w:rFonts w:ascii="Arial" w:hAnsi="Arial" w:cs="Arial"/>
          <w:sz w:val="24"/>
          <w:szCs w:val="24"/>
        </w:rPr>
        <w:t xml:space="preserve"> </w:t>
      </w:r>
      <w:r w:rsidRPr="00DD25B7">
        <w:rPr>
          <w:rFonts w:ascii="Arial" w:hAnsi="Arial" w:cs="Arial"/>
          <w:sz w:val="24"/>
          <w:szCs w:val="24"/>
        </w:rPr>
        <w:t xml:space="preserve">approved of the </w:t>
      </w:r>
      <w:r w:rsidR="00DD25B7">
        <w:rPr>
          <w:rFonts w:ascii="Arial" w:hAnsi="Arial" w:cs="Arial"/>
          <w:sz w:val="24"/>
          <w:szCs w:val="24"/>
        </w:rPr>
        <w:t>Applicant</w:t>
      </w:r>
      <w:r w:rsidR="00841CB1" w:rsidRPr="00DD25B7">
        <w:rPr>
          <w:rFonts w:ascii="Arial" w:hAnsi="Arial" w:cs="Arial"/>
          <w:sz w:val="24"/>
          <w:szCs w:val="24"/>
        </w:rPr>
        <w:t xml:space="preserve"> </w:t>
      </w:r>
      <w:r w:rsidRPr="00DD25B7">
        <w:rPr>
          <w:rFonts w:ascii="Arial" w:hAnsi="Arial" w:cs="Arial"/>
          <w:sz w:val="24"/>
          <w:szCs w:val="24"/>
        </w:rPr>
        <w:t xml:space="preserve"> as the new operator in the stead of Tomdia</w:t>
      </w:r>
      <w:r w:rsidR="00BE49D3" w:rsidRPr="00DD25B7">
        <w:rPr>
          <w:rFonts w:ascii="Arial" w:hAnsi="Arial" w:cs="Arial"/>
          <w:sz w:val="24"/>
          <w:szCs w:val="24"/>
        </w:rPr>
        <w:t>,</w:t>
      </w:r>
      <w:r w:rsidRPr="00DD25B7">
        <w:rPr>
          <w:rFonts w:ascii="Arial" w:hAnsi="Arial" w:cs="Arial"/>
          <w:sz w:val="24"/>
          <w:szCs w:val="24"/>
        </w:rPr>
        <w:t xml:space="preserve"> subject to certain terms and conditions, the principal of which required the </w:t>
      </w:r>
      <w:r w:rsidR="00DD25B7">
        <w:rPr>
          <w:rFonts w:ascii="Arial" w:hAnsi="Arial" w:cs="Arial"/>
          <w:sz w:val="24"/>
          <w:szCs w:val="24"/>
        </w:rPr>
        <w:t>Applicant</w:t>
      </w:r>
      <w:r w:rsidR="00B67847" w:rsidRPr="00DD25B7">
        <w:rPr>
          <w:rFonts w:ascii="Arial" w:hAnsi="Arial" w:cs="Arial"/>
          <w:sz w:val="24"/>
          <w:szCs w:val="24"/>
        </w:rPr>
        <w:t xml:space="preserve"> </w:t>
      </w:r>
      <w:r w:rsidRPr="00DD25B7">
        <w:rPr>
          <w:rFonts w:ascii="Arial" w:hAnsi="Arial" w:cs="Arial"/>
          <w:sz w:val="24"/>
          <w:szCs w:val="24"/>
        </w:rPr>
        <w:t xml:space="preserve">to </w:t>
      </w:r>
      <w:r w:rsidRPr="00DD25B7">
        <w:rPr>
          <w:rFonts w:ascii="Arial" w:hAnsi="Arial" w:cs="Arial"/>
          <w:sz w:val="24"/>
          <w:szCs w:val="24"/>
        </w:rPr>
        <w:lastRenderedPageBreak/>
        <w:t xml:space="preserve">conclude a written cession and assignment agreement in respect of the existing </w:t>
      </w:r>
      <w:r w:rsidR="00092D37" w:rsidRPr="00DD25B7">
        <w:rPr>
          <w:rFonts w:ascii="Arial" w:hAnsi="Arial" w:cs="Arial"/>
          <w:sz w:val="24"/>
          <w:szCs w:val="24"/>
        </w:rPr>
        <w:t>Franchise Agreement</w:t>
      </w:r>
      <w:r w:rsidRPr="00DD25B7">
        <w:rPr>
          <w:rFonts w:ascii="Arial" w:hAnsi="Arial" w:cs="Arial"/>
          <w:sz w:val="24"/>
          <w:szCs w:val="24"/>
        </w:rPr>
        <w:t xml:space="preserve">. </w:t>
      </w:r>
      <w:r w:rsidR="00BE49D3" w:rsidRPr="00DD25B7">
        <w:rPr>
          <w:rFonts w:ascii="Arial" w:hAnsi="Arial" w:cs="Arial"/>
          <w:sz w:val="24"/>
          <w:szCs w:val="24"/>
        </w:rPr>
        <w:t xml:space="preserve"> </w:t>
      </w:r>
      <w:r w:rsidRPr="00DD25B7">
        <w:rPr>
          <w:rFonts w:ascii="Arial" w:hAnsi="Arial" w:cs="Arial"/>
          <w:b/>
          <w:bCs/>
          <w:sz w:val="24"/>
          <w:szCs w:val="24"/>
        </w:rPr>
        <w:t xml:space="preserve">It is significant that the duration of the existing </w:t>
      </w:r>
      <w:r w:rsidR="00092D37" w:rsidRPr="00DD25B7">
        <w:rPr>
          <w:rFonts w:ascii="Arial" w:hAnsi="Arial" w:cs="Arial"/>
          <w:b/>
          <w:bCs/>
          <w:sz w:val="24"/>
          <w:szCs w:val="24"/>
        </w:rPr>
        <w:t>Franchise Agreement</w:t>
      </w:r>
      <w:r w:rsidRPr="00DD25B7">
        <w:rPr>
          <w:rFonts w:ascii="Arial" w:hAnsi="Arial" w:cs="Arial"/>
          <w:b/>
          <w:bCs/>
          <w:sz w:val="24"/>
          <w:szCs w:val="24"/>
        </w:rPr>
        <w:t xml:space="preserve"> was to remain unaltered i</w:t>
      </w:r>
      <w:r w:rsidR="00BE49D3" w:rsidRPr="00DD25B7">
        <w:rPr>
          <w:rFonts w:ascii="Arial" w:hAnsi="Arial" w:cs="Arial"/>
          <w:b/>
          <w:bCs/>
          <w:sz w:val="24"/>
          <w:szCs w:val="24"/>
        </w:rPr>
        <w:t>.</w:t>
      </w:r>
      <w:r w:rsidRPr="00DD25B7">
        <w:rPr>
          <w:rFonts w:ascii="Arial" w:hAnsi="Arial" w:cs="Arial"/>
          <w:b/>
          <w:bCs/>
          <w:sz w:val="24"/>
          <w:szCs w:val="24"/>
        </w:rPr>
        <w:t>e. it fell to terminate on 31</w:t>
      </w:r>
      <w:r w:rsidR="00BE49D3" w:rsidRPr="00DD25B7">
        <w:rPr>
          <w:rFonts w:ascii="Arial" w:hAnsi="Arial" w:cs="Arial"/>
          <w:b/>
          <w:bCs/>
          <w:sz w:val="24"/>
          <w:szCs w:val="24"/>
          <w:vertAlign w:val="superscript"/>
        </w:rPr>
        <w:t>st</w:t>
      </w:r>
      <w:r w:rsidR="00BE49D3" w:rsidRPr="00DD25B7">
        <w:rPr>
          <w:rFonts w:ascii="Arial" w:hAnsi="Arial" w:cs="Arial"/>
          <w:b/>
          <w:bCs/>
          <w:sz w:val="24"/>
          <w:szCs w:val="24"/>
        </w:rPr>
        <w:t> </w:t>
      </w:r>
      <w:r w:rsidRPr="00DD25B7">
        <w:rPr>
          <w:rFonts w:ascii="Arial" w:hAnsi="Arial" w:cs="Arial"/>
          <w:b/>
          <w:bCs/>
          <w:sz w:val="24"/>
          <w:szCs w:val="24"/>
        </w:rPr>
        <w:t>December 2017.</w:t>
      </w:r>
      <w:r w:rsidR="00BE49D3" w:rsidRPr="00DD25B7">
        <w:rPr>
          <w:rFonts w:ascii="Arial" w:hAnsi="Arial" w:cs="Arial"/>
          <w:b/>
          <w:bCs/>
          <w:sz w:val="24"/>
          <w:szCs w:val="24"/>
        </w:rPr>
        <w:t xml:space="preserve">  </w:t>
      </w:r>
    </w:p>
    <w:p w14:paraId="79A92EA6" w14:textId="77777777" w:rsidR="008C307B" w:rsidRPr="00DD25B7" w:rsidRDefault="008C307B" w:rsidP="00337B10">
      <w:pPr>
        <w:pStyle w:val="ListParagraph"/>
        <w:spacing w:after="0" w:line="480" w:lineRule="auto"/>
        <w:ind w:left="1134" w:hanging="1134"/>
        <w:contextualSpacing w:val="0"/>
        <w:jc w:val="both"/>
        <w:rPr>
          <w:rFonts w:ascii="Arial" w:hAnsi="Arial" w:cs="Arial"/>
          <w:sz w:val="24"/>
          <w:szCs w:val="24"/>
        </w:rPr>
      </w:pPr>
    </w:p>
    <w:p w14:paraId="6A6FA258" w14:textId="73DEE173" w:rsidR="008C307B" w:rsidRPr="00DD25B7" w:rsidRDefault="008C307B"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Pursuant to the foregoing, the </w:t>
      </w:r>
      <w:r w:rsidR="00DD25B7">
        <w:rPr>
          <w:rFonts w:ascii="Arial" w:hAnsi="Arial" w:cs="Arial"/>
          <w:sz w:val="24"/>
          <w:szCs w:val="24"/>
        </w:rPr>
        <w:t>Respondent</w:t>
      </w:r>
      <w:r w:rsidR="00B67847" w:rsidRPr="00DD25B7">
        <w:rPr>
          <w:rFonts w:ascii="Arial" w:hAnsi="Arial" w:cs="Arial"/>
          <w:sz w:val="24"/>
          <w:szCs w:val="24"/>
        </w:rPr>
        <w:t xml:space="preserve"> </w:t>
      </w:r>
      <w:r w:rsidRPr="00DD25B7">
        <w:rPr>
          <w:rFonts w:ascii="Arial" w:hAnsi="Arial" w:cs="Arial"/>
          <w:sz w:val="24"/>
          <w:szCs w:val="24"/>
        </w:rPr>
        <w:t>addressed a letter to the</w:t>
      </w:r>
      <w:r w:rsidR="00841CB1" w:rsidRPr="00DD25B7">
        <w:rPr>
          <w:rFonts w:ascii="Arial" w:hAnsi="Arial" w:cs="Arial"/>
          <w:sz w:val="24"/>
          <w:szCs w:val="24"/>
        </w:rPr>
        <w:t xml:space="preserve"> </w:t>
      </w:r>
      <w:r w:rsidR="007104F6">
        <w:rPr>
          <w:rFonts w:ascii="Arial" w:hAnsi="Arial" w:cs="Arial"/>
          <w:sz w:val="24"/>
          <w:szCs w:val="24"/>
        </w:rPr>
        <w:t>Applicant</w:t>
      </w:r>
      <w:r w:rsidR="007104F6" w:rsidRPr="00DD25B7">
        <w:rPr>
          <w:rFonts w:ascii="Arial" w:hAnsi="Arial" w:cs="Arial"/>
          <w:sz w:val="24"/>
          <w:szCs w:val="24"/>
        </w:rPr>
        <w:t xml:space="preserve"> advising</w:t>
      </w:r>
      <w:r w:rsidRPr="00DD25B7">
        <w:rPr>
          <w:rFonts w:ascii="Arial" w:hAnsi="Arial" w:cs="Arial"/>
          <w:sz w:val="24"/>
          <w:szCs w:val="24"/>
        </w:rPr>
        <w:t xml:space="preserve"> of the terms and conditions of the approval of its purchase of the business from Tomdia. </w:t>
      </w:r>
      <w:r w:rsidR="00BE49D3" w:rsidRPr="00DD25B7">
        <w:rPr>
          <w:rFonts w:ascii="Arial" w:hAnsi="Arial" w:cs="Arial"/>
          <w:sz w:val="24"/>
          <w:szCs w:val="24"/>
        </w:rPr>
        <w:t xml:space="preserve"> </w:t>
      </w:r>
      <w:r w:rsidRPr="00DD25B7">
        <w:rPr>
          <w:rFonts w:ascii="Arial" w:hAnsi="Arial" w:cs="Arial"/>
          <w:sz w:val="24"/>
          <w:szCs w:val="24"/>
        </w:rPr>
        <w:t>During or about December 2014, th</w:t>
      </w:r>
      <w:r w:rsidR="00BE49D3" w:rsidRPr="00DD25B7">
        <w:rPr>
          <w:rFonts w:ascii="Arial" w:hAnsi="Arial" w:cs="Arial"/>
          <w:sz w:val="24"/>
          <w:szCs w:val="24"/>
        </w:rPr>
        <w:t>e</w:t>
      </w:r>
      <w:r w:rsidR="00B67847" w:rsidRPr="00DD25B7">
        <w:rPr>
          <w:rFonts w:ascii="Arial" w:hAnsi="Arial" w:cs="Arial"/>
          <w:sz w:val="24"/>
          <w:szCs w:val="24"/>
        </w:rPr>
        <w:t xml:space="preserve"> </w:t>
      </w:r>
      <w:r w:rsidR="00DD25B7">
        <w:rPr>
          <w:rFonts w:ascii="Arial" w:hAnsi="Arial" w:cs="Arial"/>
          <w:sz w:val="24"/>
          <w:szCs w:val="24"/>
        </w:rPr>
        <w:t>Respondent</w:t>
      </w:r>
      <w:r w:rsidR="00BE49D3" w:rsidRPr="00DD25B7">
        <w:rPr>
          <w:rFonts w:ascii="Arial" w:hAnsi="Arial" w:cs="Arial"/>
          <w:sz w:val="24"/>
          <w:szCs w:val="24"/>
        </w:rPr>
        <w:t>,</w:t>
      </w:r>
      <w:r w:rsidR="00B67847" w:rsidRPr="00DD25B7">
        <w:rPr>
          <w:rFonts w:ascii="Arial" w:hAnsi="Arial" w:cs="Arial"/>
          <w:sz w:val="24"/>
          <w:szCs w:val="24"/>
        </w:rPr>
        <w:t xml:space="preserve"> </w:t>
      </w:r>
      <w:r w:rsidRPr="00DD25B7">
        <w:rPr>
          <w:rFonts w:ascii="Arial" w:hAnsi="Arial" w:cs="Arial"/>
          <w:sz w:val="24"/>
          <w:szCs w:val="24"/>
        </w:rPr>
        <w:t>in principle</w:t>
      </w:r>
      <w:r w:rsidR="00BE49D3" w:rsidRPr="00DD25B7">
        <w:rPr>
          <w:rFonts w:ascii="Arial" w:hAnsi="Arial" w:cs="Arial"/>
          <w:sz w:val="24"/>
          <w:szCs w:val="24"/>
        </w:rPr>
        <w:t>,</w:t>
      </w:r>
      <w:r w:rsidRPr="00DD25B7">
        <w:rPr>
          <w:rFonts w:ascii="Arial" w:hAnsi="Arial" w:cs="Arial"/>
          <w:sz w:val="24"/>
          <w:szCs w:val="24"/>
        </w:rPr>
        <w:t xml:space="preserve"> approved the </w:t>
      </w:r>
      <w:r w:rsidR="00DD25B7">
        <w:rPr>
          <w:rFonts w:ascii="Arial" w:hAnsi="Arial" w:cs="Arial"/>
          <w:sz w:val="24"/>
          <w:szCs w:val="24"/>
        </w:rPr>
        <w:t>Applicant</w:t>
      </w:r>
      <w:r w:rsidR="00841CB1" w:rsidRPr="00DD25B7">
        <w:rPr>
          <w:rFonts w:ascii="Arial" w:hAnsi="Arial" w:cs="Arial"/>
          <w:sz w:val="24"/>
          <w:szCs w:val="24"/>
        </w:rPr>
        <w:t xml:space="preserve">s  </w:t>
      </w:r>
      <w:r w:rsidRPr="00DD25B7">
        <w:rPr>
          <w:rFonts w:ascii="Arial" w:hAnsi="Arial" w:cs="Arial"/>
          <w:sz w:val="24"/>
          <w:szCs w:val="24"/>
        </w:rPr>
        <w:t>application for the purchase and acquisition of the service station business from Tomdia</w:t>
      </w:r>
      <w:r w:rsidR="00BE49D3" w:rsidRPr="00DD25B7">
        <w:rPr>
          <w:rFonts w:ascii="Arial" w:hAnsi="Arial" w:cs="Arial"/>
          <w:sz w:val="24"/>
          <w:szCs w:val="24"/>
        </w:rPr>
        <w:t>,</w:t>
      </w:r>
      <w:r w:rsidRPr="00DD25B7">
        <w:rPr>
          <w:rFonts w:ascii="Arial" w:hAnsi="Arial" w:cs="Arial"/>
          <w:sz w:val="24"/>
          <w:szCs w:val="24"/>
        </w:rPr>
        <w:t xml:space="preserve"> subject to the conclusion of a written cession and assignment agreement from Tomdia to the </w:t>
      </w:r>
      <w:r w:rsidR="00DD25B7">
        <w:rPr>
          <w:rFonts w:ascii="Arial" w:hAnsi="Arial" w:cs="Arial"/>
          <w:sz w:val="24"/>
          <w:szCs w:val="24"/>
        </w:rPr>
        <w:t>Applicant</w:t>
      </w:r>
      <w:r w:rsidR="00841CB1" w:rsidRPr="00DD25B7">
        <w:rPr>
          <w:rFonts w:ascii="Arial" w:hAnsi="Arial" w:cs="Arial"/>
          <w:sz w:val="24"/>
          <w:szCs w:val="24"/>
        </w:rPr>
        <w:t xml:space="preserve">  </w:t>
      </w:r>
      <w:r w:rsidRPr="00DD25B7">
        <w:rPr>
          <w:rFonts w:ascii="Arial" w:hAnsi="Arial" w:cs="Arial"/>
          <w:sz w:val="24"/>
          <w:szCs w:val="24"/>
        </w:rPr>
        <w:t xml:space="preserve">of the then existing </w:t>
      </w:r>
      <w:r w:rsidR="00092D37" w:rsidRPr="00DD25B7">
        <w:rPr>
          <w:rFonts w:ascii="Arial" w:hAnsi="Arial" w:cs="Arial"/>
          <w:sz w:val="24"/>
          <w:szCs w:val="24"/>
        </w:rPr>
        <w:t>Franchise Agreement</w:t>
      </w:r>
      <w:r w:rsidRPr="00DD25B7">
        <w:rPr>
          <w:rFonts w:ascii="Arial" w:hAnsi="Arial" w:cs="Arial"/>
          <w:sz w:val="24"/>
          <w:szCs w:val="24"/>
        </w:rPr>
        <w:t xml:space="preserve">. </w:t>
      </w:r>
      <w:r w:rsidR="00BE49D3" w:rsidRPr="00DD25B7">
        <w:rPr>
          <w:rFonts w:ascii="Arial" w:hAnsi="Arial" w:cs="Arial"/>
          <w:sz w:val="24"/>
          <w:szCs w:val="24"/>
        </w:rPr>
        <w:t xml:space="preserve"> </w:t>
      </w:r>
      <w:r w:rsidRPr="00DD25B7">
        <w:rPr>
          <w:rFonts w:ascii="Arial" w:hAnsi="Arial" w:cs="Arial"/>
          <w:sz w:val="24"/>
          <w:szCs w:val="24"/>
        </w:rPr>
        <w:t xml:space="preserve">It is significant that the </w:t>
      </w:r>
      <w:r w:rsidR="00092D37" w:rsidRPr="00DD25B7">
        <w:rPr>
          <w:rFonts w:ascii="Arial" w:hAnsi="Arial" w:cs="Arial"/>
          <w:sz w:val="24"/>
          <w:szCs w:val="24"/>
        </w:rPr>
        <w:t>Franchise Agreement</w:t>
      </w:r>
      <w:r w:rsidRPr="00DD25B7">
        <w:rPr>
          <w:rFonts w:ascii="Arial" w:hAnsi="Arial" w:cs="Arial"/>
          <w:sz w:val="24"/>
          <w:szCs w:val="24"/>
        </w:rPr>
        <w:t xml:space="preserve"> then in existent only afforded the franchisee tenure over the site until 31</w:t>
      </w:r>
      <w:r w:rsidR="00BE49D3" w:rsidRPr="00DD25B7">
        <w:rPr>
          <w:rFonts w:ascii="Arial" w:hAnsi="Arial" w:cs="Arial"/>
          <w:sz w:val="24"/>
          <w:szCs w:val="24"/>
          <w:vertAlign w:val="superscript"/>
        </w:rPr>
        <w:t>st</w:t>
      </w:r>
      <w:r w:rsidR="00BE49D3" w:rsidRPr="00DD25B7">
        <w:rPr>
          <w:rFonts w:ascii="Arial" w:hAnsi="Arial" w:cs="Arial"/>
          <w:sz w:val="24"/>
          <w:szCs w:val="24"/>
        </w:rPr>
        <w:t> </w:t>
      </w:r>
      <w:r w:rsidRPr="00DD25B7">
        <w:rPr>
          <w:rFonts w:ascii="Arial" w:hAnsi="Arial" w:cs="Arial"/>
          <w:sz w:val="24"/>
          <w:szCs w:val="24"/>
        </w:rPr>
        <w:t xml:space="preserve">December 2017. </w:t>
      </w:r>
      <w:r w:rsidR="00BE49D3" w:rsidRPr="00DD25B7">
        <w:rPr>
          <w:rFonts w:ascii="Arial" w:hAnsi="Arial" w:cs="Arial"/>
          <w:sz w:val="24"/>
          <w:szCs w:val="24"/>
        </w:rPr>
        <w:t xml:space="preserve"> </w:t>
      </w:r>
    </w:p>
    <w:p w14:paraId="57B3F68A" w14:textId="77777777" w:rsidR="008C307B" w:rsidRPr="00DD25B7" w:rsidRDefault="008C307B" w:rsidP="00337B10">
      <w:pPr>
        <w:pStyle w:val="ListParagraph"/>
        <w:spacing w:after="0" w:line="480" w:lineRule="auto"/>
        <w:ind w:left="1134" w:hanging="1134"/>
        <w:contextualSpacing w:val="0"/>
        <w:jc w:val="both"/>
        <w:rPr>
          <w:rFonts w:ascii="Arial" w:hAnsi="Arial" w:cs="Arial"/>
          <w:sz w:val="24"/>
          <w:szCs w:val="24"/>
        </w:rPr>
      </w:pPr>
    </w:p>
    <w:p w14:paraId="2E05ED8A" w14:textId="4310DAF9" w:rsidR="008C307B" w:rsidRPr="00DD25B7" w:rsidRDefault="00B67847" w:rsidP="00337B10">
      <w:pPr>
        <w:pStyle w:val="ListParagraph"/>
        <w:numPr>
          <w:ilvl w:val="0"/>
          <w:numId w:val="4"/>
        </w:numPr>
        <w:spacing w:after="0" w:line="480" w:lineRule="auto"/>
        <w:contextualSpacing w:val="0"/>
        <w:jc w:val="both"/>
        <w:rPr>
          <w:rFonts w:ascii="Arial" w:hAnsi="Arial" w:cs="Arial"/>
          <w:sz w:val="24"/>
          <w:szCs w:val="24"/>
        </w:rPr>
      </w:pPr>
      <w:proofErr w:type="spellStart"/>
      <w:r w:rsidRPr="00DD25B7">
        <w:rPr>
          <w:rFonts w:ascii="Arial" w:hAnsi="Arial" w:cs="Arial"/>
          <w:sz w:val="24"/>
          <w:szCs w:val="24"/>
        </w:rPr>
        <w:t>Bentz</w:t>
      </w:r>
      <w:proofErr w:type="spellEnd"/>
      <w:r w:rsidRPr="00DD25B7">
        <w:rPr>
          <w:rFonts w:ascii="Arial" w:hAnsi="Arial" w:cs="Arial"/>
          <w:sz w:val="24"/>
          <w:szCs w:val="24"/>
        </w:rPr>
        <w:t xml:space="preserve"> </w:t>
      </w:r>
      <w:r w:rsidR="008C307B" w:rsidRPr="00DD25B7">
        <w:rPr>
          <w:rFonts w:ascii="Arial" w:hAnsi="Arial" w:cs="Arial"/>
          <w:sz w:val="24"/>
          <w:szCs w:val="24"/>
        </w:rPr>
        <w:t>confirmed his acceptance of the terms and conditions set out in such letter by appending his signature thereto.</w:t>
      </w:r>
      <w:r w:rsidR="00BE49D3" w:rsidRPr="00DD25B7">
        <w:rPr>
          <w:rFonts w:ascii="Arial" w:hAnsi="Arial" w:cs="Arial"/>
          <w:sz w:val="24"/>
          <w:szCs w:val="24"/>
        </w:rPr>
        <w:t xml:space="preserve">  </w:t>
      </w:r>
    </w:p>
    <w:p w14:paraId="3476A611" w14:textId="77777777" w:rsidR="008C307B" w:rsidRPr="00DD25B7" w:rsidRDefault="008C307B" w:rsidP="00337B10">
      <w:pPr>
        <w:pStyle w:val="ListParagraph"/>
        <w:spacing w:after="0" w:line="480" w:lineRule="auto"/>
        <w:ind w:left="1134" w:hanging="1134"/>
        <w:contextualSpacing w:val="0"/>
        <w:jc w:val="both"/>
        <w:rPr>
          <w:rFonts w:ascii="Arial" w:hAnsi="Arial" w:cs="Arial"/>
          <w:sz w:val="24"/>
          <w:szCs w:val="24"/>
        </w:rPr>
      </w:pPr>
    </w:p>
    <w:p w14:paraId="46CDB956" w14:textId="3719826D" w:rsidR="008C307B" w:rsidRPr="00DD25B7" w:rsidRDefault="007104F6"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After</w:t>
      </w:r>
      <w:r w:rsidR="008C307B" w:rsidRPr="00DD25B7">
        <w:rPr>
          <w:rFonts w:ascii="Arial" w:hAnsi="Arial" w:cs="Arial"/>
          <w:sz w:val="24"/>
          <w:szCs w:val="24"/>
        </w:rPr>
        <w:t xml:space="preserve"> </w:t>
      </w:r>
      <w:proofErr w:type="spellStart"/>
      <w:r w:rsidR="00B67847" w:rsidRPr="00DD25B7">
        <w:rPr>
          <w:rFonts w:ascii="Arial" w:hAnsi="Arial" w:cs="Arial"/>
          <w:sz w:val="24"/>
          <w:szCs w:val="24"/>
        </w:rPr>
        <w:t>Bent</w:t>
      </w:r>
      <w:r w:rsidR="00805856">
        <w:rPr>
          <w:rFonts w:ascii="Arial" w:hAnsi="Arial" w:cs="Arial"/>
          <w:sz w:val="24"/>
          <w:szCs w:val="24"/>
        </w:rPr>
        <w:t>z</w:t>
      </w:r>
      <w:r w:rsidR="00BE49D3" w:rsidRPr="00DD25B7">
        <w:rPr>
          <w:rFonts w:ascii="Arial" w:hAnsi="Arial" w:cs="Arial"/>
          <w:sz w:val="24"/>
          <w:szCs w:val="24"/>
        </w:rPr>
        <w:t>’s</w:t>
      </w:r>
      <w:proofErr w:type="spellEnd"/>
      <w:r w:rsidR="008C307B" w:rsidRPr="00DD25B7">
        <w:rPr>
          <w:rFonts w:ascii="Arial" w:hAnsi="Arial" w:cs="Arial"/>
          <w:sz w:val="24"/>
          <w:szCs w:val="24"/>
        </w:rPr>
        <w:t xml:space="preserve"> acceptance and signature</w:t>
      </w:r>
      <w:r w:rsidR="00BE49D3" w:rsidRPr="00DD25B7">
        <w:rPr>
          <w:rFonts w:ascii="Arial" w:hAnsi="Arial" w:cs="Arial"/>
          <w:sz w:val="24"/>
          <w:szCs w:val="24"/>
        </w:rPr>
        <w:t>,</w:t>
      </w:r>
      <w:r w:rsidR="008C307B" w:rsidRPr="00DD25B7">
        <w:rPr>
          <w:rFonts w:ascii="Arial" w:hAnsi="Arial" w:cs="Arial"/>
          <w:sz w:val="24"/>
          <w:szCs w:val="24"/>
        </w:rPr>
        <w:t xml:space="preserve"> </w:t>
      </w:r>
      <w:proofErr w:type="spellStart"/>
      <w:r w:rsidR="008C307B" w:rsidRPr="00DD25B7">
        <w:rPr>
          <w:rFonts w:ascii="Arial" w:hAnsi="Arial" w:cs="Arial"/>
          <w:sz w:val="24"/>
          <w:szCs w:val="24"/>
        </w:rPr>
        <w:t>Bentz</w:t>
      </w:r>
      <w:proofErr w:type="spellEnd"/>
      <w:r w:rsidR="008C307B" w:rsidRPr="00DD25B7">
        <w:rPr>
          <w:rFonts w:ascii="Arial" w:hAnsi="Arial" w:cs="Arial"/>
          <w:sz w:val="24"/>
          <w:szCs w:val="24"/>
        </w:rPr>
        <w:t xml:space="preserve"> made further representations to the </w:t>
      </w:r>
      <w:r w:rsidR="00DD25B7">
        <w:rPr>
          <w:rFonts w:ascii="Arial" w:hAnsi="Arial" w:cs="Arial"/>
          <w:sz w:val="24"/>
          <w:szCs w:val="24"/>
        </w:rPr>
        <w:t>Applicant</w:t>
      </w:r>
      <w:r w:rsidR="008C307B" w:rsidRPr="00DD25B7">
        <w:rPr>
          <w:rFonts w:ascii="Arial" w:hAnsi="Arial" w:cs="Arial"/>
          <w:sz w:val="24"/>
          <w:szCs w:val="24"/>
        </w:rPr>
        <w:t xml:space="preserve">’s general manager, Maria Watson, with a view to securing an extension of the term of the </w:t>
      </w:r>
      <w:r w:rsidR="00092D37" w:rsidRPr="00DD25B7">
        <w:rPr>
          <w:rFonts w:ascii="Arial" w:hAnsi="Arial" w:cs="Arial"/>
          <w:sz w:val="24"/>
          <w:szCs w:val="24"/>
        </w:rPr>
        <w:t>Franchise Agreement</w:t>
      </w:r>
      <w:r w:rsidR="008C307B" w:rsidRPr="00DD25B7">
        <w:rPr>
          <w:rFonts w:ascii="Arial" w:hAnsi="Arial" w:cs="Arial"/>
          <w:sz w:val="24"/>
          <w:szCs w:val="24"/>
        </w:rPr>
        <w:t xml:space="preserve">.  </w:t>
      </w:r>
    </w:p>
    <w:p w14:paraId="19BEBE7B" w14:textId="77777777" w:rsidR="00841CB1" w:rsidRPr="00DD25B7" w:rsidRDefault="00841CB1" w:rsidP="00841CB1">
      <w:pPr>
        <w:pStyle w:val="ListParagraph"/>
        <w:rPr>
          <w:rFonts w:ascii="Arial" w:hAnsi="Arial" w:cs="Arial"/>
          <w:sz w:val="24"/>
          <w:szCs w:val="24"/>
        </w:rPr>
      </w:pPr>
    </w:p>
    <w:p w14:paraId="2BFCAAB0" w14:textId="742D390F" w:rsidR="008C307B" w:rsidRPr="00DD25B7" w:rsidRDefault="00841CB1" w:rsidP="00C0287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These discussions amounted to nought</w:t>
      </w:r>
      <w:r w:rsidR="00C02870" w:rsidRPr="00DD25B7">
        <w:rPr>
          <w:rFonts w:ascii="Arial" w:hAnsi="Arial" w:cs="Arial"/>
          <w:sz w:val="24"/>
          <w:szCs w:val="24"/>
        </w:rPr>
        <w:t>, in consequence whereof t</w:t>
      </w:r>
      <w:r w:rsidR="008C307B" w:rsidRPr="00DD25B7">
        <w:rPr>
          <w:rFonts w:ascii="Arial" w:hAnsi="Arial" w:cs="Arial"/>
          <w:sz w:val="24"/>
          <w:szCs w:val="24"/>
        </w:rPr>
        <w:t xml:space="preserve">he </w:t>
      </w:r>
      <w:r w:rsidR="00DD25B7">
        <w:rPr>
          <w:rFonts w:ascii="Arial" w:hAnsi="Arial" w:cs="Arial"/>
          <w:sz w:val="24"/>
          <w:szCs w:val="24"/>
        </w:rPr>
        <w:t>Respondent</w:t>
      </w:r>
      <w:r w:rsidRPr="00DD25B7">
        <w:rPr>
          <w:rFonts w:ascii="Arial" w:hAnsi="Arial" w:cs="Arial"/>
          <w:sz w:val="24"/>
          <w:szCs w:val="24"/>
        </w:rPr>
        <w:t xml:space="preserve"> </w:t>
      </w:r>
      <w:r w:rsidR="008C307B" w:rsidRPr="00DD25B7">
        <w:rPr>
          <w:rFonts w:ascii="Arial" w:hAnsi="Arial" w:cs="Arial"/>
          <w:sz w:val="24"/>
          <w:szCs w:val="24"/>
        </w:rPr>
        <w:t xml:space="preserve">instructed its attorneys to address a formal letter to the </w:t>
      </w:r>
      <w:r w:rsidR="00DD25B7">
        <w:rPr>
          <w:rFonts w:ascii="Arial" w:hAnsi="Arial" w:cs="Arial"/>
          <w:sz w:val="24"/>
          <w:szCs w:val="24"/>
        </w:rPr>
        <w:t>Respondent</w:t>
      </w:r>
      <w:r w:rsidR="008C307B" w:rsidRPr="00DD25B7">
        <w:rPr>
          <w:rFonts w:ascii="Arial" w:hAnsi="Arial" w:cs="Arial"/>
          <w:sz w:val="24"/>
          <w:szCs w:val="24"/>
        </w:rPr>
        <w:t xml:space="preserve"> advising it that all further negotiations for any extension of the </w:t>
      </w:r>
      <w:r w:rsidR="008C307B" w:rsidRPr="00DD25B7">
        <w:rPr>
          <w:rFonts w:ascii="Arial" w:hAnsi="Arial" w:cs="Arial"/>
          <w:sz w:val="24"/>
          <w:szCs w:val="24"/>
        </w:rPr>
        <w:lastRenderedPageBreak/>
        <w:t>tenure of the franchise beyond 31</w:t>
      </w:r>
      <w:r w:rsidR="008A6E0B" w:rsidRPr="00DD25B7">
        <w:rPr>
          <w:rFonts w:ascii="Arial" w:hAnsi="Arial" w:cs="Arial"/>
          <w:sz w:val="24"/>
          <w:szCs w:val="24"/>
          <w:vertAlign w:val="superscript"/>
        </w:rPr>
        <w:t>st</w:t>
      </w:r>
      <w:r w:rsidR="008A6E0B" w:rsidRPr="00DD25B7">
        <w:rPr>
          <w:rFonts w:ascii="Arial" w:hAnsi="Arial" w:cs="Arial"/>
          <w:sz w:val="24"/>
          <w:szCs w:val="24"/>
        </w:rPr>
        <w:t> </w:t>
      </w:r>
      <w:r w:rsidR="008C307B" w:rsidRPr="00DD25B7">
        <w:rPr>
          <w:rFonts w:ascii="Arial" w:hAnsi="Arial" w:cs="Arial"/>
          <w:sz w:val="24"/>
          <w:szCs w:val="24"/>
        </w:rPr>
        <w:t xml:space="preserve">December 2017 had come to an end and requiring it to immediately conclude a cession and assignment agreement with Tomdia of the latter’s rights and obligation under its </w:t>
      </w:r>
      <w:r w:rsidR="00092D37" w:rsidRPr="00DD25B7">
        <w:rPr>
          <w:rFonts w:ascii="Arial" w:hAnsi="Arial" w:cs="Arial"/>
          <w:sz w:val="24"/>
          <w:szCs w:val="24"/>
        </w:rPr>
        <w:t>Franchise Agreement</w:t>
      </w:r>
      <w:r w:rsidR="008C307B" w:rsidRPr="00DD25B7">
        <w:rPr>
          <w:rFonts w:ascii="Arial" w:hAnsi="Arial" w:cs="Arial"/>
          <w:sz w:val="24"/>
          <w:szCs w:val="24"/>
        </w:rPr>
        <w:t xml:space="preserve"> with the </w:t>
      </w:r>
      <w:r w:rsidR="00DD25B7">
        <w:rPr>
          <w:rFonts w:ascii="Arial" w:hAnsi="Arial" w:cs="Arial"/>
          <w:sz w:val="24"/>
          <w:szCs w:val="24"/>
        </w:rPr>
        <w:t>Applicant</w:t>
      </w:r>
      <w:r w:rsidR="008C307B" w:rsidRPr="00DD25B7">
        <w:rPr>
          <w:rFonts w:ascii="Arial" w:hAnsi="Arial" w:cs="Arial"/>
          <w:sz w:val="24"/>
          <w:szCs w:val="24"/>
        </w:rPr>
        <w:t xml:space="preserve">. </w:t>
      </w:r>
      <w:r w:rsidR="008A6E0B" w:rsidRPr="00DD25B7">
        <w:rPr>
          <w:rFonts w:ascii="Arial" w:hAnsi="Arial" w:cs="Arial"/>
          <w:sz w:val="24"/>
          <w:szCs w:val="24"/>
        </w:rPr>
        <w:t xml:space="preserve"> </w:t>
      </w:r>
      <w:r w:rsidR="008C307B" w:rsidRPr="00DD25B7">
        <w:rPr>
          <w:rFonts w:ascii="Arial" w:hAnsi="Arial" w:cs="Arial"/>
          <w:sz w:val="24"/>
          <w:szCs w:val="24"/>
        </w:rPr>
        <w:t xml:space="preserve">In pursuance of such instructions, the </w:t>
      </w:r>
      <w:r w:rsidR="00DD25B7">
        <w:rPr>
          <w:rFonts w:ascii="Arial" w:hAnsi="Arial" w:cs="Arial"/>
          <w:sz w:val="24"/>
          <w:szCs w:val="24"/>
        </w:rPr>
        <w:t>Respondent</w:t>
      </w:r>
      <w:r w:rsidR="00C02870" w:rsidRPr="00DD25B7">
        <w:rPr>
          <w:rFonts w:ascii="Arial" w:hAnsi="Arial" w:cs="Arial"/>
          <w:sz w:val="24"/>
          <w:szCs w:val="24"/>
        </w:rPr>
        <w:t xml:space="preserve">s </w:t>
      </w:r>
      <w:r w:rsidR="008C307B" w:rsidRPr="00DD25B7">
        <w:rPr>
          <w:rFonts w:ascii="Arial" w:hAnsi="Arial" w:cs="Arial"/>
          <w:sz w:val="24"/>
          <w:szCs w:val="24"/>
        </w:rPr>
        <w:t xml:space="preserve">attorney addressed a letter to the </w:t>
      </w:r>
      <w:r w:rsidR="00DD25B7">
        <w:rPr>
          <w:rFonts w:ascii="Arial" w:hAnsi="Arial" w:cs="Arial"/>
          <w:sz w:val="24"/>
          <w:szCs w:val="24"/>
        </w:rPr>
        <w:t>Applicant</w:t>
      </w:r>
      <w:r w:rsidR="00C02870" w:rsidRPr="00DD25B7">
        <w:rPr>
          <w:rFonts w:ascii="Arial" w:hAnsi="Arial" w:cs="Arial"/>
          <w:sz w:val="24"/>
          <w:szCs w:val="24"/>
        </w:rPr>
        <w:t xml:space="preserve"> </w:t>
      </w:r>
      <w:r w:rsidR="008C307B" w:rsidRPr="00DD25B7">
        <w:rPr>
          <w:rFonts w:ascii="Arial" w:hAnsi="Arial" w:cs="Arial"/>
          <w:sz w:val="24"/>
          <w:szCs w:val="24"/>
        </w:rPr>
        <w:t xml:space="preserve">, enclosed the draft cession and assignment agreement required to be completed by the </w:t>
      </w:r>
      <w:r w:rsidR="00DD25B7">
        <w:rPr>
          <w:rFonts w:ascii="Arial" w:hAnsi="Arial" w:cs="Arial"/>
          <w:sz w:val="24"/>
          <w:szCs w:val="24"/>
        </w:rPr>
        <w:t>Applicant</w:t>
      </w:r>
      <w:r w:rsidR="00C02870" w:rsidRPr="00DD25B7">
        <w:rPr>
          <w:rFonts w:ascii="Arial" w:hAnsi="Arial" w:cs="Arial"/>
          <w:sz w:val="24"/>
          <w:szCs w:val="24"/>
        </w:rPr>
        <w:t xml:space="preserve"> </w:t>
      </w:r>
      <w:r w:rsidR="008C307B" w:rsidRPr="00DD25B7">
        <w:rPr>
          <w:rFonts w:ascii="Arial" w:hAnsi="Arial" w:cs="Arial"/>
          <w:sz w:val="24"/>
          <w:szCs w:val="24"/>
        </w:rPr>
        <w:t xml:space="preserve">as a necessary condition of the </w:t>
      </w:r>
      <w:r w:rsidR="00DD25B7">
        <w:rPr>
          <w:rFonts w:ascii="Arial" w:hAnsi="Arial" w:cs="Arial"/>
          <w:sz w:val="24"/>
          <w:szCs w:val="24"/>
        </w:rPr>
        <w:t>Applicant</w:t>
      </w:r>
      <w:r w:rsidR="008C307B" w:rsidRPr="00DD25B7">
        <w:rPr>
          <w:rFonts w:ascii="Arial" w:hAnsi="Arial" w:cs="Arial"/>
          <w:sz w:val="24"/>
          <w:szCs w:val="24"/>
        </w:rPr>
        <w:t>’s approval of its purchase of the business from Tomdia (as set out in the letter which is appears at page</w:t>
      </w:r>
      <w:r w:rsidR="008A6E0B" w:rsidRPr="00DD25B7">
        <w:rPr>
          <w:rFonts w:ascii="Arial" w:hAnsi="Arial" w:cs="Arial"/>
          <w:sz w:val="24"/>
          <w:szCs w:val="24"/>
        </w:rPr>
        <w:t>s </w:t>
      </w:r>
      <w:r w:rsidR="008C307B" w:rsidRPr="00DD25B7">
        <w:rPr>
          <w:rFonts w:ascii="Arial" w:hAnsi="Arial" w:cs="Arial"/>
          <w:sz w:val="24"/>
          <w:szCs w:val="24"/>
        </w:rPr>
        <w:t>147 to 148 of Bundle</w:t>
      </w:r>
      <w:r w:rsidR="008A6E0B" w:rsidRPr="00DD25B7">
        <w:rPr>
          <w:rFonts w:ascii="Arial" w:hAnsi="Arial" w:cs="Arial"/>
          <w:sz w:val="24"/>
          <w:szCs w:val="24"/>
        </w:rPr>
        <w:t> </w:t>
      </w:r>
      <w:r w:rsidR="008C307B" w:rsidRPr="00DD25B7">
        <w:rPr>
          <w:rFonts w:ascii="Arial" w:hAnsi="Arial" w:cs="Arial"/>
          <w:sz w:val="24"/>
          <w:szCs w:val="24"/>
        </w:rPr>
        <w:t xml:space="preserve">D). </w:t>
      </w:r>
      <w:r w:rsidR="008A6E0B" w:rsidRPr="00DD25B7">
        <w:rPr>
          <w:rFonts w:ascii="Arial" w:hAnsi="Arial" w:cs="Arial"/>
          <w:sz w:val="24"/>
          <w:szCs w:val="24"/>
        </w:rPr>
        <w:t xml:space="preserve"> </w:t>
      </w:r>
      <w:r w:rsidR="008C307B" w:rsidRPr="00DD25B7">
        <w:rPr>
          <w:rFonts w:ascii="Arial" w:hAnsi="Arial" w:cs="Arial"/>
          <w:sz w:val="24"/>
          <w:szCs w:val="24"/>
        </w:rPr>
        <w:t xml:space="preserve">As is apparent </w:t>
      </w:r>
      <w:r w:rsidR="008C307B" w:rsidRPr="00DD25B7">
        <w:rPr>
          <w:rFonts w:ascii="Arial" w:hAnsi="Arial" w:cs="Arial"/>
          <w:i/>
          <w:sz w:val="24"/>
          <w:szCs w:val="24"/>
        </w:rPr>
        <w:t>ex facie</w:t>
      </w:r>
      <w:r w:rsidR="008C307B" w:rsidRPr="00DD25B7">
        <w:rPr>
          <w:rFonts w:ascii="Arial" w:hAnsi="Arial" w:cs="Arial"/>
          <w:sz w:val="24"/>
          <w:szCs w:val="24"/>
        </w:rPr>
        <w:t xml:space="preserve"> such letter, the </w:t>
      </w:r>
      <w:r w:rsidR="00DD25B7">
        <w:rPr>
          <w:rFonts w:ascii="Arial" w:hAnsi="Arial" w:cs="Arial"/>
          <w:sz w:val="24"/>
          <w:szCs w:val="24"/>
        </w:rPr>
        <w:t>Applicant</w:t>
      </w:r>
      <w:r w:rsidR="00C02870" w:rsidRPr="00DD25B7">
        <w:rPr>
          <w:rFonts w:ascii="Arial" w:hAnsi="Arial" w:cs="Arial"/>
          <w:sz w:val="24"/>
          <w:szCs w:val="24"/>
        </w:rPr>
        <w:t xml:space="preserve"> </w:t>
      </w:r>
      <w:r w:rsidR="008C307B" w:rsidRPr="00DD25B7">
        <w:rPr>
          <w:rFonts w:ascii="Arial" w:hAnsi="Arial" w:cs="Arial"/>
          <w:sz w:val="24"/>
          <w:szCs w:val="24"/>
        </w:rPr>
        <w:t>was put on terms to complete and sign the same by not later than 29</w:t>
      </w:r>
      <w:r w:rsidR="008A6E0B" w:rsidRPr="00DD25B7">
        <w:rPr>
          <w:rFonts w:ascii="Arial" w:hAnsi="Arial" w:cs="Arial"/>
          <w:sz w:val="24"/>
          <w:szCs w:val="24"/>
          <w:vertAlign w:val="superscript"/>
        </w:rPr>
        <w:t>th</w:t>
      </w:r>
      <w:r w:rsidR="008A6E0B" w:rsidRPr="00DD25B7">
        <w:rPr>
          <w:rFonts w:ascii="Arial" w:hAnsi="Arial" w:cs="Arial"/>
          <w:sz w:val="24"/>
          <w:szCs w:val="24"/>
        </w:rPr>
        <w:t> </w:t>
      </w:r>
      <w:r w:rsidR="008C307B" w:rsidRPr="00DD25B7">
        <w:rPr>
          <w:rFonts w:ascii="Arial" w:hAnsi="Arial" w:cs="Arial"/>
          <w:sz w:val="24"/>
          <w:szCs w:val="24"/>
        </w:rPr>
        <w:t xml:space="preserve">February 2016. </w:t>
      </w:r>
      <w:r w:rsidR="008A6E0B" w:rsidRPr="00DD25B7">
        <w:rPr>
          <w:rFonts w:ascii="Arial" w:hAnsi="Arial" w:cs="Arial"/>
          <w:sz w:val="24"/>
          <w:szCs w:val="24"/>
        </w:rPr>
        <w:t xml:space="preserve"> </w:t>
      </w:r>
      <w:r w:rsidR="008C307B" w:rsidRPr="00DD25B7">
        <w:rPr>
          <w:rFonts w:ascii="Arial" w:hAnsi="Arial" w:cs="Arial"/>
          <w:sz w:val="24"/>
          <w:szCs w:val="24"/>
        </w:rPr>
        <w:t>The</w:t>
      </w:r>
      <w:r w:rsidR="00C02870" w:rsidRPr="00DD25B7">
        <w:rPr>
          <w:rFonts w:ascii="Arial" w:hAnsi="Arial" w:cs="Arial"/>
          <w:sz w:val="24"/>
          <w:szCs w:val="24"/>
        </w:rPr>
        <w:t xml:space="preserve"> </w:t>
      </w:r>
      <w:r w:rsidR="00DD25B7">
        <w:rPr>
          <w:rFonts w:ascii="Arial" w:hAnsi="Arial" w:cs="Arial"/>
          <w:sz w:val="24"/>
          <w:szCs w:val="24"/>
        </w:rPr>
        <w:t>Applicant</w:t>
      </w:r>
      <w:r w:rsidR="008C307B" w:rsidRPr="00DD25B7">
        <w:rPr>
          <w:rFonts w:ascii="Arial" w:hAnsi="Arial" w:cs="Arial"/>
          <w:sz w:val="24"/>
          <w:szCs w:val="24"/>
        </w:rPr>
        <w:t xml:space="preserve"> duly proceeded to sign the cession and assignment agreement on 28</w:t>
      </w:r>
      <w:r w:rsidR="008A6E0B" w:rsidRPr="00DD25B7">
        <w:rPr>
          <w:rFonts w:ascii="Arial" w:hAnsi="Arial" w:cs="Arial"/>
          <w:sz w:val="24"/>
          <w:szCs w:val="24"/>
          <w:vertAlign w:val="superscript"/>
        </w:rPr>
        <w:t>th</w:t>
      </w:r>
      <w:r w:rsidR="008A6E0B" w:rsidRPr="00DD25B7">
        <w:rPr>
          <w:rFonts w:ascii="Arial" w:hAnsi="Arial" w:cs="Arial"/>
          <w:sz w:val="24"/>
          <w:szCs w:val="24"/>
        </w:rPr>
        <w:t> </w:t>
      </w:r>
      <w:r w:rsidR="008C307B" w:rsidRPr="00DD25B7">
        <w:rPr>
          <w:rFonts w:ascii="Arial" w:hAnsi="Arial" w:cs="Arial"/>
          <w:sz w:val="24"/>
          <w:szCs w:val="24"/>
        </w:rPr>
        <w:t xml:space="preserve">February 2016 and delivered the document to the </w:t>
      </w:r>
      <w:r w:rsidR="00DD25B7">
        <w:rPr>
          <w:rFonts w:ascii="Arial" w:hAnsi="Arial" w:cs="Arial"/>
          <w:sz w:val="24"/>
          <w:szCs w:val="24"/>
        </w:rPr>
        <w:t>Respondent</w:t>
      </w:r>
      <w:r w:rsidR="00C02870" w:rsidRPr="00DD25B7">
        <w:rPr>
          <w:rFonts w:ascii="Arial" w:hAnsi="Arial" w:cs="Arial"/>
          <w:sz w:val="24"/>
          <w:szCs w:val="24"/>
        </w:rPr>
        <w:t>s</w:t>
      </w:r>
      <w:r w:rsidR="008C307B" w:rsidRPr="00DD25B7">
        <w:rPr>
          <w:rFonts w:ascii="Arial" w:hAnsi="Arial" w:cs="Arial"/>
          <w:sz w:val="24"/>
          <w:szCs w:val="24"/>
        </w:rPr>
        <w:t xml:space="preserve"> attorneys. </w:t>
      </w:r>
      <w:r w:rsidR="008A6E0B" w:rsidRPr="00DD25B7">
        <w:rPr>
          <w:rFonts w:ascii="Arial" w:hAnsi="Arial" w:cs="Arial"/>
          <w:sz w:val="24"/>
          <w:szCs w:val="24"/>
        </w:rPr>
        <w:t xml:space="preserve"> </w:t>
      </w:r>
      <w:r w:rsidR="008C307B" w:rsidRPr="00DD25B7">
        <w:rPr>
          <w:rFonts w:ascii="Arial" w:hAnsi="Arial" w:cs="Arial"/>
          <w:sz w:val="24"/>
          <w:szCs w:val="24"/>
        </w:rPr>
        <w:t xml:space="preserve">The </w:t>
      </w:r>
      <w:r w:rsidR="00DD25B7">
        <w:rPr>
          <w:rFonts w:ascii="Arial" w:hAnsi="Arial" w:cs="Arial"/>
          <w:sz w:val="24"/>
          <w:szCs w:val="24"/>
        </w:rPr>
        <w:t>Applicant</w:t>
      </w:r>
      <w:r w:rsidR="008C307B" w:rsidRPr="00DD25B7">
        <w:rPr>
          <w:rFonts w:ascii="Arial" w:hAnsi="Arial" w:cs="Arial"/>
          <w:sz w:val="24"/>
          <w:szCs w:val="24"/>
        </w:rPr>
        <w:t xml:space="preserve"> and Tomdia also signed and completed the cession and assignment agreement on 28</w:t>
      </w:r>
      <w:r w:rsidR="008A6E0B" w:rsidRPr="00DD25B7">
        <w:rPr>
          <w:rFonts w:ascii="Arial" w:hAnsi="Arial" w:cs="Arial"/>
          <w:sz w:val="24"/>
          <w:szCs w:val="24"/>
          <w:vertAlign w:val="superscript"/>
        </w:rPr>
        <w:t>th</w:t>
      </w:r>
      <w:r w:rsidR="008A6E0B" w:rsidRPr="00DD25B7">
        <w:rPr>
          <w:rFonts w:ascii="Arial" w:hAnsi="Arial" w:cs="Arial"/>
          <w:sz w:val="24"/>
          <w:szCs w:val="24"/>
        </w:rPr>
        <w:t> </w:t>
      </w:r>
      <w:r w:rsidR="008C307B" w:rsidRPr="00DD25B7">
        <w:rPr>
          <w:rFonts w:ascii="Arial" w:hAnsi="Arial" w:cs="Arial"/>
          <w:sz w:val="24"/>
          <w:szCs w:val="24"/>
        </w:rPr>
        <w:t xml:space="preserve">February 2016. </w:t>
      </w:r>
      <w:r w:rsidR="008A6E0B" w:rsidRPr="00DD25B7">
        <w:rPr>
          <w:rFonts w:ascii="Arial" w:hAnsi="Arial" w:cs="Arial"/>
          <w:sz w:val="24"/>
          <w:szCs w:val="24"/>
        </w:rPr>
        <w:t xml:space="preserve"> </w:t>
      </w:r>
    </w:p>
    <w:p w14:paraId="73993DD7" w14:textId="77777777" w:rsidR="00C02870" w:rsidRPr="00DD25B7" w:rsidRDefault="00C02870" w:rsidP="00C02870">
      <w:pPr>
        <w:spacing w:after="0" w:line="480" w:lineRule="auto"/>
        <w:jc w:val="both"/>
        <w:rPr>
          <w:rFonts w:ascii="Arial" w:hAnsi="Arial" w:cs="Arial"/>
          <w:sz w:val="24"/>
          <w:szCs w:val="24"/>
        </w:rPr>
      </w:pPr>
    </w:p>
    <w:p w14:paraId="7D3C01DD" w14:textId="151C0695" w:rsidR="008C307B" w:rsidRPr="00DD25B7" w:rsidRDefault="008C307B"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It is abundantly clear</w:t>
      </w:r>
      <w:r w:rsidR="008A6E0B" w:rsidRPr="00DD25B7">
        <w:rPr>
          <w:rFonts w:ascii="Arial" w:hAnsi="Arial" w:cs="Arial"/>
          <w:sz w:val="24"/>
          <w:szCs w:val="24"/>
        </w:rPr>
        <w:t>,</w:t>
      </w:r>
      <w:r w:rsidRPr="00DD25B7">
        <w:rPr>
          <w:rFonts w:ascii="Arial" w:hAnsi="Arial" w:cs="Arial"/>
          <w:sz w:val="24"/>
          <w:szCs w:val="24"/>
        </w:rPr>
        <w:t xml:space="preserve"> in my respectful submission</w:t>
      </w:r>
      <w:r w:rsidR="008A6E0B" w:rsidRPr="00DD25B7">
        <w:rPr>
          <w:rFonts w:ascii="Arial" w:hAnsi="Arial" w:cs="Arial"/>
          <w:sz w:val="24"/>
          <w:szCs w:val="24"/>
        </w:rPr>
        <w:t>,</w:t>
      </w:r>
      <w:r w:rsidRPr="00DD25B7">
        <w:rPr>
          <w:rFonts w:ascii="Arial" w:hAnsi="Arial" w:cs="Arial"/>
          <w:sz w:val="24"/>
          <w:szCs w:val="24"/>
        </w:rPr>
        <w:t xml:space="preserve"> that the only agreement which in fact and law regulated the contractual relationship between the </w:t>
      </w:r>
      <w:r w:rsidR="00DD25B7">
        <w:rPr>
          <w:rFonts w:ascii="Arial" w:hAnsi="Arial" w:cs="Arial"/>
          <w:sz w:val="24"/>
          <w:szCs w:val="24"/>
        </w:rPr>
        <w:t>Applicant</w:t>
      </w:r>
      <w:r w:rsidRPr="00DD25B7">
        <w:rPr>
          <w:rFonts w:ascii="Arial" w:hAnsi="Arial" w:cs="Arial"/>
          <w:sz w:val="24"/>
          <w:szCs w:val="24"/>
        </w:rPr>
        <w:t xml:space="preserve"> and </w:t>
      </w:r>
      <w:r w:rsidR="00DD25B7">
        <w:rPr>
          <w:rFonts w:ascii="Arial" w:hAnsi="Arial" w:cs="Arial"/>
          <w:sz w:val="24"/>
          <w:szCs w:val="24"/>
        </w:rPr>
        <w:t>Respondent</w:t>
      </w:r>
      <w:r w:rsidR="008A6E0B" w:rsidRPr="00DD25B7">
        <w:rPr>
          <w:rFonts w:ascii="Arial" w:hAnsi="Arial" w:cs="Arial"/>
          <w:sz w:val="24"/>
          <w:szCs w:val="24"/>
        </w:rPr>
        <w:t>,</w:t>
      </w:r>
      <w:r w:rsidRPr="00DD25B7">
        <w:rPr>
          <w:rFonts w:ascii="Arial" w:hAnsi="Arial" w:cs="Arial"/>
          <w:sz w:val="24"/>
          <w:szCs w:val="24"/>
        </w:rPr>
        <w:t xml:space="preserve"> is the cession and assignment agreement concluded between the parties on 28</w:t>
      </w:r>
      <w:r w:rsidR="008A6E0B" w:rsidRPr="00DD25B7">
        <w:rPr>
          <w:rFonts w:ascii="Arial" w:hAnsi="Arial" w:cs="Arial"/>
          <w:sz w:val="24"/>
          <w:szCs w:val="24"/>
          <w:vertAlign w:val="superscript"/>
        </w:rPr>
        <w:t>th</w:t>
      </w:r>
      <w:r w:rsidR="008A6E0B" w:rsidRPr="00DD25B7">
        <w:rPr>
          <w:rFonts w:ascii="Arial" w:hAnsi="Arial" w:cs="Arial"/>
          <w:sz w:val="24"/>
          <w:szCs w:val="24"/>
        </w:rPr>
        <w:t> </w:t>
      </w:r>
      <w:r w:rsidRPr="00DD25B7">
        <w:rPr>
          <w:rFonts w:ascii="Arial" w:hAnsi="Arial" w:cs="Arial"/>
          <w:sz w:val="24"/>
          <w:szCs w:val="24"/>
        </w:rPr>
        <w:t xml:space="preserve">February 2016. </w:t>
      </w:r>
      <w:r w:rsidR="008A6E0B" w:rsidRPr="00DD25B7">
        <w:rPr>
          <w:rFonts w:ascii="Arial" w:hAnsi="Arial" w:cs="Arial"/>
          <w:sz w:val="24"/>
          <w:szCs w:val="24"/>
        </w:rPr>
        <w:t xml:space="preserve"> </w:t>
      </w:r>
      <w:r w:rsidRPr="00DD25B7">
        <w:rPr>
          <w:rFonts w:ascii="Arial" w:hAnsi="Arial" w:cs="Arial"/>
          <w:sz w:val="24"/>
          <w:szCs w:val="24"/>
        </w:rPr>
        <w:t xml:space="preserve">Such agreement by reference incorporated the terms and conditions of the prior </w:t>
      </w:r>
      <w:r w:rsidR="00092D37" w:rsidRPr="00DD25B7">
        <w:rPr>
          <w:rFonts w:ascii="Arial" w:hAnsi="Arial" w:cs="Arial"/>
          <w:sz w:val="24"/>
          <w:szCs w:val="24"/>
        </w:rPr>
        <w:t>Franchise Agreement</w:t>
      </w:r>
      <w:r w:rsidRPr="00DD25B7">
        <w:rPr>
          <w:rFonts w:ascii="Arial" w:hAnsi="Arial" w:cs="Arial"/>
          <w:sz w:val="24"/>
          <w:szCs w:val="24"/>
        </w:rPr>
        <w:t xml:space="preserve"> referred to therein.</w:t>
      </w:r>
      <w:r w:rsidR="008A6E0B" w:rsidRPr="00DD25B7">
        <w:rPr>
          <w:rFonts w:ascii="Arial" w:hAnsi="Arial" w:cs="Arial"/>
          <w:sz w:val="24"/>
          <w:szCs w:val="24"/>
        </w:rPr>
        <w:t xml:space="preserve"> </w:t>
      </w:r>
    </w:p>
    <w:p w14:paraId="022066D0" w14:textId="77777777" w:rsidR="008C307B" w:rsidRPr="00DD25B7" w:rsidRDefault="008C307B" w:rsidP="00337B10">
      <w:pPr>
        <w:pStyle w:val="ListParagraph"/>
        <w:spacing w:after="0" w:line="480" w:lineRule="auto"/>
        <w:ind w:left="1134" w:hanging="1134"/>
        <w:contextualSpacing w:val="0"/>
        <w:jc w:val="both"/>
        <w:rPr>
          <w:rFonts w:ascii="Arial" w:hAnsi="Arial" w:cs="Arial"/>
          <w:sz w:val="24"/>
          <w:szCs w:val="24"/>
        </w:rPr>
      </w:pPr>
    </w:p>
    <w:p w14:paraId="3014DFDA" w14:textId="6AC025AA" w:rsidR="008C307B" w:rsidRPr="00DD25B7" w:rsidRDefault="008C307B"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lastRenderedPageBreak/>
        <w:t>On 29</w:t>
      </w:r>
      <w:r w:rsidR="008A6E0B" w:rsidRPr="00DD25B7">
        <w:rPr>
          <w:rFonts w:ascii="Arial" w:hAnsi="Arial" w:cs="Arial"/>
          <w:sz w:val="24"/>
          <w:szCs w:val="24"/>
          <w:vertAlign w:val="superscript"/>
        </w:rPr>
        <w:t>th</w:t>
      </w:r>
      <w:r w:rsidR="008A6E0B" w:rsidRPr="00DD25B7">
        <w:rPr>
          <w:rFonts w:ascii="Arial" w:hAnsi="Arial" w:cs="Arial"/>
          <w:sz w:val="24"/>
          <w:szCs w:val="24"/>
        </w:rPr>
        <w:t> </w:t>
      </w:r>
      <w:r w:rsidRPr="00DD25B7">
        <w:rPr>
          <w:rFonts w:ascii="Arial" w:hAnsi="Arial" w:cs="Arial"/>
          <w:sz w:val="24"/>
          <w:szCs w:val="24"/>
        </w:rPr>
        <w:t xml:space="preserve">February 2016, the day after the conclusion of the cession and assignment agreement, the </w:t>
      </w:r>
      <w:r w:rsidR="00DD25B7">
        <w:rPr>
          <w:rFonts w:ascii="Arial" w:hAnsi="Arial" w:cs="Arial"/>
          <w:sz w:val="24"/>
          <w:szCs w:val="24"/>
        </w:rPr>
        <w:t>Applicant</w:t>
      </w:r>
      <w:r w:rsidR="00C02870" w:rsidRPr="00DD25B7">
        <w:rPr>
          <w:rFonts w:ascii="Arial" w:hAnsi="Arial" w:cs="Arial"/>
          <w:sz w:val="24"/>
          <w:szCs w:val="24"/>
        </w:rPr>
        <w:t>s</w:t>
      </w:r>
      <w:r w:rsidRPr="00DD25B7">
        <w:rPr>
          <w:rFonts w:ascii="Arial" w:hAnsi="Arial" w:cs="Arial"/>
          <w:sz w:val="24"/>
          <w:szCs w:val="24"/>
        </w:rPr>
        <w:t xml:space="preserve"> erstwhile attorneys, </w:t>
      </w:r>
      <w:proofErr w:type="spellStart"/>
      <w:r w:rsidRPr="00DD25B7">
        <w:rPr>
          <w:rFonts w:ascii="Arial" w:hAnsi="Arial" w:cs="Arial"/>
          <w:sz w:val="24"/>
          <w:szCs w:val="24"/>
        </w:rPr>
        <w:t>Stowell</w:t>
      </w:r>
      <w:proofErr w:type="spellEnd"/>
      <w:r w:rsidRPr="00DD25B7">
        <w:rPr>
          <w:rFonts w:ascii="Arial" w:hAnsi="Arial" w:cs="Arial"/>
          <w:sz w:val="24"/>
          <w:szCs w:val="24"/>
        </w:rPr>
        <w:t xml:space="preserve"> &amp; Company, addressed a letter to the </w:t>
      </w:r>
      <w:r w:rsidR="00DD25B7">
        <w:rPr>
          <w:rFonts w:ascii="Arial" w:hAnsi="Arial" w:cs="Arial"/>
          <w:sz w:val="24"/>
          <w:szCs w:val="24"/>
        </w:rPr>
        <w:t>Respondent</w:t>
      </w:r>
      <w:r w:rsidRPr="00DD25B7">
        <w:rPr>
          <w:rFonts w:ascii="Arial" w:hAnsi="Arial" w:cs="Arial"/>
          <w:sz w:val="24"/>
          <w:szCs w:val="24"/>
        </w:rPr>
        <w:t xml:space="preserve">’s attorney seeking to deviate or depart from the clear and unequivocal terms of the franchise as ceded and assigned to the </w:t>
      </w:r>
      <w:r w:rsidR="00DD25B7">
        <w:rPr>
          <w:rFonts w:ascii="Arial" w:hAnsi="Arial" w:cs="Arial"/>
          <w:sz w:val="24"/>
          <w:szCs w:val="24"/>
        </w:rPr>
        <w:t>Applicant</w:t>
      </w:r>
      <w:r w:rsidR="00DF79BC" w:rsidRPr="00DD25B7">
        <w:rPr>
          <w:rFonts w:ascii="Arial" w:hAnsi="Arial" w:cs="Arial"/>
          <w:sz w:val="24"/>
          <w:szCs w:val="24"/>
        </w:rPr>
        <w:t xml:space="preserve"> </w:t>
      </w:r>
      <w:r w:rsidRPr="00DD25B7">
        <w:rPr>
          <w:rFonts w:ascii="Arial" w:hAnsi="Arial" w:cs="Arial"/>
          <w:sz w:val="24"/>
          <w:szCs w:val="24"/>
        </w:rPr>
        <w:t>.</w:t>
      </w:r>
      <w:r w:rsidR="008A6E0B" w:rsidRPr="00DD25B7">
        <w:rPr>
          <w:rFonts w:ascii="Arial" w:hAnsi="Arial" w:cs="Arial"/>
          <w:sz w:val="24"/>
          <w:szCs w:val="24"/>
        </w:rPr>
        <w:t xml:space="preserve"> </w:t>
      </w:r>
      <w:r w:rsidRPr="00DD25B7">
        <w:rPr>
          <w:rFonts w:ascii="Arial" w:hAnsi="Arial" w:cs="Arial"/>
          <w:sz w:val="24"/>
          <w:szCs w:val="24"/>
        </w:rPr>
        <w:t xml:space="preserve"> The </w:t>
      </w:r>
      <w:r w:rsidR="00DD25B7">
        <w:rPr>
          <w:rFonts w:ascii="Arial" w:hAnsi="Arial" w:cs="Arial"/>
          <w:sz w:val="24"/>
          <w:szCs w:val="24"/>
        </w:rPr>
        <w:t>Applicant</w:t>
      </w:r>
      <w:r w:rsidRPr="00DD25B7">
        <w:rPr>
          <w:rFonts w:ascii="Arial" w:hAnsi="Arial" w:cs="Arial"/>
          <w:sz w:val="24"/>
          <w:szCs w:val="24"/>
        </w:rPr>
        <w:t>’s attempt to avoid the clear import and effect of the agreement concluded on 28</w:t>
      </w:r>
      <w:r w:rsidR="008A6E0B" w:rsidRPr="00DD25B7">
        <w:rPr>
          <w:rFonts w:ascii="Arial" w:hAnsi="Arial" w:cs="Arial"/>
          <w:sz w:val="24"/>
          <w:szCs w:val="24"/>
          <w:vertAlign w:val="superscript"/>
        </w:rPr>
        <w:t>th</w:t>
      </w:r>
      <w:r w:rsidR="008A6E0B" w:rsidRPr="00DD25B7">
        <w:rPr>
          <w:rFonts w:ascii="Arial" w:hAnsi="Arial" w:cs="Arial"/>
          <w:sz w:val="24"/>
          <w:szCs w:val="24"/>
        </w:rPr>
        <w:t> </w:t>
      </w:r>
      <w:r w:rsidRPr="00DD25B7">
        <w:rPr>
          <w:rFonts w:ascii="Arial" w:hAnsi="Arial" w:cs="Arial"/>
          <w:sz w:val="24"/>
          <w:szCs w:val="24"/>
        </w:rPr>
        <w:t>February 2016 in the letter from its attorneys</w:t>
      </w:r>
      <w:r w:rsidR="008A6E0B" w:rsidRPr="00DD25B7">
        <w:rPr>
          <w:rFonts w:ascii="Arial" w:hAnsi="Arial" w:cs="Arial"/>
          <w:sz w:val="24"/>
          <w:szCs w:val="24"/>
        </w:rPr>
        <w:t>,</w:t>
      </w:r>
      <w:r w:rsidRPr="00DD25B7">
        <w:rPr>
          <w:rFonts w:ascii="Arial" w:hAnsi="Arial" w:cs="Arial"/>
          <w:sz w:val="24"/>
          <w:szCs w:val="24"/>
        </w:rPr>
        <w:t xml:space="preserve"> is not just disingenuous but utterly untenable.  </w:t>
      </w:r>
    </w:p>
    <w:p w14:paraId="2BDC8112" w14:textId="77777777" w:rsidR="008C307B" w:rsidRPr="00DD25B7" w:rsidRDefault="008C307B" w:rsidP="00337B10">
      <w:pPr>
        <w:pStyle w:val="ListParagraph"/>
        <w:spacing w:after="0" w:line="480" w:lineRule="auto"/>
        <w:ind w:left="1134" w:hanging="1134"/>
        <w:contextualSpacing w:val="0"/>
        <w:jc w:val="both"/>
        <w:rPr>
          <w:rFonts w:ascii="Arial" w:hAnsi="Arial" w:cs="Arial"/>
          <w:sz w:val="24"/>
          <w:szCs w:val="24"/>
        </w:rPr>
      </w:pPr>
    </w:p>
    <w:p w14:paraId="455055F9" w14:textId="08BE5A41" w:rsidR="008C307B" w:rsidRPr="00DD25B7" w:rsidRDefault="008C307B"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b/>
          <w:bCs/>
          <w:sz w:val="24"/>
          <w:szCs w:val="24"/>
        </w:rPr>
        <w:t>It is instructive to note that the parties did not conclude a franchise agreement for any further period beyond 31</w:t>
      </w:r>
      <w:r w:rsidR="008A6E0B" w:rsidRPr="00DD25B7">
        <w:rPr>
          <w:rFonts w:ascii="Arial" w:hAnsi="Arial" w:cs="Arial"/>
          <w:b/>
          <w:bCs/>
          <w:sz w:val="24"/>
          <w:szCs w:val="24"/>
          <w:vertAlign w:val="superscript"/>
        </w:rPr>
        <w:t>st</w:t>
      </w:r>
      <w:r w:rsidR="008A6E0B" w:rsidRPr="00DD25B7">
        <w:rPr>
          <w:rFonts w:ascii="Arial" w:hAnsi="Arial" w:cs="Arial"/>
          <w:b/>
          <w:bCs/>
          <w:sz w:val="24"/>
          <w:szCs w:val="24"/>
        </w:rPr>
        <w:t> </w:t>
      </w:r>
      <w:r w:rsidRPr="00DD25B7">
        <w:rPr>
          <w:rFonts w:ascii="Arial" w:hAnsi="Arial" w:cs="Arial"/>
          <w:b/>
          <w:bCs/>
          <w:sz w:val="24"/>
          <w:szCs w:val="24"/>
        </w:rPr>
        <w:t>December 2017.</w:t>
      </w:r>
      <w:r w:rsidRPr="00DD25B7">
        <w:rPr>
          <w:rFonts w:ascii="Arial" w:hAnsi="Arial" w:cs="Arial"/>
          <w:sz w:val="24"/>
          <w:szCs w:val="24"/>
        </w:rPr>
        <w:t xml:space="preserve"> </w:t>
      </w:r>
      <w:r w:rsidR="008A6E0B" w:rsidRPr="00DD25B7">
        <w:rPr>
          <w:rFonts w:ascii="Arial" w:hAnsi="Arial" w:cs="Arial"/>
          <w:sz w:val="24"/>
          <w:szCs w:val="24"/>
        </w:rPr>
        <w:t xml:space="preserve"> </w:t>
      </w:r>
      <w:r w:rsidRPr="00DD25B7">
        <w:rPr>
          <w:rFonts w:ascii="Arial" w:hAnsi="Arial" w:cs="Arial"/>
          <w:sz w:val="24"/>
          <w:szCs w:val="24"/>
        </w:rPr>
        <w:t>To the extent that the negotiations between the parties that preceded the agreement of 28</w:t>
      </w:r>
      <w:r w:rsidR="008A6E0B" w:rsidRPr="00DD25B7">
        <w:rPr>
          <w:rFonts w:ascii="Arial" w:hAnsi="Arial" w:cs="Arial"/>
          <w:sz w:val="24"/>
          <w:szCs w:val="24"/>
          <w:vertAlign w:val="superscript"/>
        </w:rPr>
        <w:t>th</w:t>
      </w:r>
      <w:r w:rsidR="008A6E0B" w:rsidRPr="00DD25B7">
        <w:rPr>
          <w:rFonts w:ascii="Arial" w:hAnsi="Arial" w:cs="Arial"/>
          <w:sz w:val="24"/>
          <w:szCs w:val="24"/>
        </w:rPr>
        <w:t> </w:t>
      </w:r>
      <w:r w:rsidRPr="00DD25B7">
        <w:rPr>
          <w:rFonts w:ascii="Arial" w:hAnsi="Arial" w:cs="Arial"/>
          <w:sz w:val="24"/>
          <w:szCs w:val="24"/>
        </w:rPr>
        <w:t>February 2016 may have culminated in the conclusion of an oral agreement (a proposition that is vehemently denied), such was clearly superseded, overtaken and supplanted by the written cession and assignment agreement subsequently concluded on 28</w:t>
      </w:r>
      <w:r w:rsidR="008A6E0B" w:rsidRPr="00DD25B7">
        <w:rPr>
          <w:rFonts w:ascii="Arial" w:hAnsi="Arial" w:cs="Arial"/>
          <w:sz w:val="24"/>
          <w:szCs w:val="24"/>
          <w:vertAlign w:val="superscript"/>
        </w:rPr>
        <w:t>th</w:t>
      </w:r>
      <w:r w:rsidR="008A6E0B" w:rsidRPr="00DD25B7">
        <w:rPr>
          <w:rFonts w:ascii="Arial" w:hAnsi="Arial" w:cs="Arial"/>
          <w:sz w:val="24"/>
          <w:szCs w:val="24"/>
        </w:rPr>
        <w:t> </w:t>
      </w:r>
      <w:r w:rsidRPr="00DD25B7">
        <w:rPr>
          <w:rFonts w:ascii="Arial" w:hAnsi="Arial" w:cs="Arial"/>
          <w:sz w:val="24"/>
          <w:szCs w:val="24"/>
        </w:rPr>
        <w:t xml:space="preserve">February 2016.  </w:t>
      </w:r>
    </w:p>
    <w:p w14:paraId="26716008" w14:textId="77777777" w:rsidR="00B67847" w:rsidRPr="00DD25B7" w:rsidRDefault="00B67847" w:rsidP="00337B10">
      <w:pPr>
        <w:pStyle w:val="ListParagraph"/>
        <w:spacing w:after="0" w:line="480" w:lineRule="auto"/>
        <w:ind w:left="1134" w:hanging="1134"/>
        <w:contextualSpacing w:val="0"/>
        <w:jc w:val="both"/>
        <w:rPr>
          <w:rFonts w:ascii="Arial" w:hAnsi="Arial" w:cs="Arial"/>
          <w:sz w:val="24"/>
          <w:szCs w:val="24"/>
        </w:rPr>
      </w:pPr>
    </w:p>
    <w:p w14:paraId="35FF0168" w14:textId="12C831E1" w:rsidR="008C307B" w:rsidRPr="00DD25B7" w:rsidRDefault="008C307B"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Applicant</w:t>
      </w:r>
      <w:r w:rsidR="00033123" w:rsidRPr="00DD25B7">
        <w:rPr>
          <w:rFonts w:ascii="Arial" w:hAnsi="Arial" w:cs="Arial"/>
          <w:sz w:val="24"/>
          <w:szCs w:val="24"/>
        </w:rPr>
        <w:t xml:space="preserve"> </w:t>
      </w:r>
      <w:r w:rsidRPr="00DD25B7">
        <w:rPr>
          <w:rFonts w:ascii="Arial" w:hAnsi="Arial" w:cs="Arial"/>
          <w:sz w:val="24"/>
          <w:szCs w:val="24"/>
        </w:rPr>
        <w:t xml:space="preserve">continued to conduct business in terms of the </w:t>
      </w:r>
      <w:r w:rsidR="00092D37" w:rsidRPr="00DD25B7">
        <w:rPr>
          <w:rFonts w:ascii="Arial" w:hAnsi="Arial" w:cs="Arial"/>
          <w:sz w:val="24"/>
          <w:szCs w:val="24"/>
        </w:rPr>
        <w:t>Franchise Agreement</w:t>
      </w:r>
      <w:r w:rsidRPr="00DD25B7">
        <w:rPr>
          <w:rFonts w:ascii="Arial" w:hAnsi="Arial" w:cs="Arial"/>
          <w:sz w:val="24"/>
          <w:szCs w:val="24"/>
        </w:rPr>
        <w:t xml:space="preserve"> of 28</w:t>
      </w:r>
      <w:r w:rsidR="008A6E0B" w:rsidRPr="00DD25B7">
        <w:rPr>
          <w:rFonts w:ascii="Arial" w:hAnsi="Arial" w:cs="Arial"/>
          <w:sz w:val="24"/>
          <w:szCs w:val="24"/>
          <w:vertAlign w:val="superscript"/>
        </w:rPr>
        <w:t>th</w:t>
      </w:r>
      <w:r w:rsidR="008A6E0B" w:rsidRPr="00DD25B7">
        <w:rPr>
          <w:rFonts w:ascii="Arial" w:hAnsi="Arial" w:cs="Arial"/>
          <w:sz w:val="24"/>
          <w:szCs w:val="24"/>
        </w:rPr>
        <w:t> </w:t>
      </w:r>
      <w:r w:rsidRPr="00DD25B7">
        <w:rPr>
          <w:rFonts w:ascii="Arial" w:hAnsi="Arial" w:cs="Arial"/>
          <w:sz w:val="24"/>
          <w:szCs w:val="24"/>
        </w:rPr>
        <w:t>February 2016 which eventually terminated on 31</w:t>
      </w:r>
      <w:r w:rsidR="008A6E0B" w:rsidRPr="00DD25B7">
        <w:rPr>
          <w:rFonts w:ascii="Arial" w:hAnsi="Arial" w:cs="Arial"/>
          <w:sz w:val="24"/>
          <w:szCs w:val="24"/>
          <w:vertAlign w:val="superscript"/>
        </w:rPr>
        <w:t>st</w:t>
      </w:r>
      <w:r w:rsidR="008A6E0B" w:rsidRPr="00DD25B7">
        <w:rPr>
          <w:rFonts w:ascii="Arial" w:hAnsi="Arial" w:cs="Arial"/>
          <w:sz w:val="24"/>
          <w:szCs w:val="24"/>
        </w:rPr>
        <w:t> </w:t>
      </w:r>
      <w:r w:rsidRPr="00DD25B7">
        <w:rPr>
          <w:rFonts w:ascii="Arial" w:hAnsi="Arial" w:cs="Arial"/>
          <w:sz w:val="24"/>
          <w:szCs w:val="24"/>
        </w:rPr>
        <w:t xml:space="preserve">December 2017. </w:t>
      </w:r>
      <w:r w:rsidR="008A6E0B" w:rsidRPr="00DD25B7">
        <w:rPr>
          <w:rFonts w:ascii="Arial" w:hAnsi="Arial" w:cs="Arial"/>
          <w:sz w:val="24"/>
          <w:szCs w:val="24"/>
        </w:rPr>
        <w:t xml:space="preserve"> </w:t>
      </w:r>
      <w:r w:rsidRPr="00DD25B7">
        <w:rPr>
          <w:rFonts w:ascii="Arial" w:hAnsi="Arial" w:cs="Arial"/>
          <w:sz w:val="24"/>
          <w:szCs w:val="24"/>
        </w:rPr>
        <w:t xml:space="preserve">There was no extension of the duration of such </w:t>
      </w:r>
      <w:r w:rsidR="00092D37" w:rsidRPr="00DD25B7">
        <w:rPr>
          <w:rFonts w:ascii="Arial" w:hAnsi="Arial" w:cs="Arial"/>
          <w:sz w:val="24"/>
          <w:szCs w:val="24"/>
        </w:rPr>
        <w:t>Franchise Agreement</w:t>
      </w:r>
      <w:r w:rsidRPr="00DD25B7">
        <w:rPr>
          <w:rFonts w:ascii="Arial" w:hAnsi="Arial" w:cs="Arial"/>
          <w:sz w:val="24"/>
          <w:szCs w:val="24"/>
        </w:rPr>
        <w:t xml:space="preserve"> and there could be no suggestion that </w:t>
      </w:r>
      <w:proofErr w:type="spellStart"/>
      <w:r w:rsidRPr="00DD25B7">
        <w:rPr>
          <w:rFonts w:ascii="Arial" w:hAnsi="Arial" w:cs="Arial"/>
          <w:sz w:val="24"/>
          <w:szCs w:val="24"/>
        </w:rPr>
        <w:t>Bentz</w:t>
      </w:r>
      <w:proofErr w:type="spellEnd"/>
      <w:r w:rsidRPr="00DD25B7">
        <w:rPr>
          <w:rFonts w:ascii="Arial" w:hAnsi="Arial" w:cs="Arial"/>
          <w:sz w:val="24"/>
          <w:szCs w:val="24"/>
        </w:rPr>
        <w:t xml:space="preserve"> continued to conduct business on the mere assumption that he would indeed be provided with a new franchise agreement.</w:t>
      </w:r>
      <w:r w:rsidR="008A6E0B" w:rsidRPr="00DD25B7">
        <w:rPr>
          <w:rFonts w:ascii="Arial" w:hAnsi="Arial" w:cs="Arial"/>
          <w:sz w:val="24"/>
          <w:szCs w:val="24"/>
        </w:rPr>
        <w:t xml:space="preserve">  </w:t>
      </w:r>
    </w:p>
    <w:p w14:paraId="12E5C55B" w14:textId="77777777" w:rsidR="008C307B" w:rsidRPr="00DD25B7" w:rsidRDefault="008C307B" w:rsidP="00337B10">
      <w:pPr>
        <w:pStyle w:val="ListParagraph"/>
        <w:spacing w:after="0" w:line="480" w:lineRule="auto"/>
        <w:ind w:left="1134" w:hanging="1134"/>
        <w:contextualSpacing w:val="0"/>
        <w:jc w:val="both"/>
        <w:rPr>
          <w:rFonts w:ascii="Arial" w:hAnsi="Arial" w:cs="Arial"/>
          <w:sz w:val="24"/>
          <w:szCs w:val="24"/>
        </w:rPr>
      </w:pPr>
    </w:p>
    <w:p w14:paraId="13D0EDFB" w14:textId="717E5D02" w:rsidR="008C307B" w:rsidRPr="00DD25B7" w:rsidRDefault="008C307B"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lastRenderedPageBreak/>
        <w:t xml:space="preserve">The </w:t>
      </w:r>
      <w:r w:rsidR="00DD25B7">
        <w:rPr>
          <w:rFonts w:ascii="Arial" w:hAnsi="Arial" w:cs="Arial"/>
          <w:sz w:val="24"/>
          <w:szCs w:val="24"/>
        </w:rPr>
        <w:t>Applicant</w:t>
      </w:r>
      <w:r w:rsidRPr="00DD25B7">
        <w:rPr>
          <w:rFonts w:ascii="Arial" w:hAnsi="Arial" w:cs="Arial"/>
          <w:sz w:val="24"/>
          <w:szCs w:val="24"/>
        </w:rPr>
        <w:t xml:space="preserve"> did not attempt to enforce his purported agreement of extended tenure with the </w:t>
      </w:r>
      <w:r w:rsidR="00DD25B7">
        <w:rPr>
          <w:rFonts w:ascii="Arial" w:hAnsi="Arial" w:cs="Arial"/>
          <w:sz w:val="24"/>
          <w:szCs w:val="24"/>
        </w:rPr>
        <w:t>Respondent</w:t>
      </w:r>
      <w:r w:rsidRPr="00DD25B7">
        <w:rPr>
          <w:rFonts w:ascii="Arial" w:hAnsi="Arial" w:cs="Arial"/>
          <w:sz w:val="24"/>
          <w:szCs w:val="24"/>
        </w:rPr>
        <w:t xml:space="preserve"> at any time prior to this application notwithstanding its being explicitly advised by the </w:t>
      </w:r>
      <w:r w:rsidR="00DD25B7">
        <w:rPr>
          <w:rFonts w:ascii="Arial" w:hAnsi="Arial" w:cs="Arial"/>
          <w:sz w:val="24"/>
          <w:szCs w:val="24"/>
        </w:rPr>
        <w:t>Applicant</w:t>
      </w:r>
      <w:r w:rsidRPr="00DD25B7">
        <w:rPr>
          <w:rFonts w:ascii="Arial" w:hAnsi="Arial" w:cs="Arial"/>
          <w:sz w:val="24"/>
          <w:szCs w:val="24"/>
        </w:rPr>
        <w:t xml:space="preserve">, that the </w:t>
      </w:r>
      <w:r w:rsidR="00092D37" w:rsidRPr="00DD25B7">
        <w:rPr>
          <w:rFonts w:ascii="Arial" w:hAnsi="Arial" w:cs="Arial"/>
          <w:sz w:val="24"/>
          <w:szCs w:val="24"/>
        </w:rPr>
        <w:t>Franchise Agreement</w:t>
      </w:r>
      <w:r w:rsidRPr="00DD25B7">
        <w:rPr>
          <w:rFonts w:ascii="Arial" w:hAnsi="Arial" w:cs="Arial"/>
          <w:sz w:val="24"/>
          <w:szCs w:val="24"/>
        </w:rPr>
        <w:t xml:space="preserve"> would terminate on 31</w:t>
      </w:r>
      <w:r w:rsidR="008A6E0B" w:rsidRPr="00DD25B7">
        <w:rPr>
          <w:rFonts w:ascii="Arial" w:hAnsi="Arial" w:cs="Arial"/>
          <w:sz w:val="24"/>
          <w:szCs w:val="24"/>
          <w:vertAlign w:val="superscript"/>
        </w:rPr>
        <w:t>st</w:t>
      </w:r>
      <w:r w:rsidR="008A6E0B" w:rsidRPr="00DD25B7">
        <w:rPr>
          <w:rFonts w:ascii="Arial" w:hAnsi="Arial" w:cs="Arial"/>
          <w:sz w:val="24"/>
          <w:szCs w:val="24"/>
        </w:rPr>
        <w:t> </w:t>
      </w:r>
      <w:r w:rsidRPr="00DD25B7">
        <w:rPr>
          <w:rFonts w:ascii="Arial" w:hAnsi="Arial" w:cs="Arial"/>
          <w:sz w:val="24"/>
          <w:szCs w:val="24"/>
        </w:rPr>
        <w:t xml:space="preserve">December 2017.  </w:t>
      </w:r>
    </w:p>
    <w:p w14:paraId="0B43CCD7" w14:textId="77777777" w:rsidR="00EC6580" w:rsidRPr="00DD25B7" w:rsidRDefault="00EC6580" w:rsidP="00EC6580">
      <w:pPr>
        <w:pStyle w:val="ListParagraph"/>
        <w:rPr>
          <w:rFonts w:ascii="Arial" w:hAnsi="Arial" w:cs="Arial"/>
          <w:sz w:val="24"/>
          <w:szCs w:val="24"/>
        </w:rPr>
      </w:pPr>
    </w:p>
    <w:p w14:paraId="376D1A6C" w14:textId="2F5E7D8A" w:rsidR="00EC6580" w:rsidRPr="00DD25B7" w:rsidRDefault="008C307B" w:rsidP="00EC658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Save as is strictly consistent with the contents above, the</w:t>
      </w:r>
      <w:r w:rsidR="00EC6580" w:rsidRPr="00DD25B7">
        <w:rPr>
          <w:rFonts w:ascii="Arial" w:hAnsi="Arial" w:cs="Arial"/>
          <w:sz w:val="24"/>
          <w:szCs w:val="24"/>
        </w:rPr>
        <w:t xml:space="preserve"> </w:t>
      </w:r>
      <w:r w:rsidR="00DD25B7">
        <w:rPr>
          <w:rFonts w:ascii="Arial" w:hAnsi="Arial" w:cs="Arial"/>
          <w:sz w:val="24"/>
          <w:szCs w:val="24"/>
        </w:rPr>
        <w:t>Respondent</w:t>
      </w:r>
      <w:r w:rsidRPr="00DD25B7">
        <w:rPr>
          <w:rFonts w:ascii="Arial" w:hAnsi="Arial" w:cs="Arial"/>
          <w:sz w:val="24"/>
          <w:szCs w:val="24"/>
        </w:rPr>
        <w:t xml:space="preserve"> takes issue with the contents of </w:t>
      </w:r>
      <w:r w:rsidR="00EC6580" w:rsidRPr="00DD25B7">
        <w:rPr>
          <w:rFonts w:ascii="Arial" w:hAnsi="Arial" w:cs="Arial"/>
          <w:sz w:val="24"/>
          <w:szCs w:val="24"/>
        </w:rPr>
        <w:t xml:space="preserve">the paragraphs under reply , </w:t>
      </w:r>
      <w:proofErr w:type="spellStart"/>
      <w:r w:rsidR="00EC6580" w:rsidRPr="00DD25B7">
        <w:rPr>
          <w:rFonts w:ascii="Arial" w:hAnsi="Arial" w:cs="Arial"/>
          <w:sz w:val="24"/>
          <w:szCs w:val="24"/>
        </w:rPr>
        <w:t>i.e</w:t>
      </w:r>
      <w:proofErr w:type="spellEnd"/>
      <w:r w:rsidR="00EC6580" w:rsidRPr="00DD25B7">
        <w:rPr>
          <w:rFonts w:ascii="Arial" w:hAnsi="Arial" w:cs="Arial"/>
          <w:sz w:val="24"/>
          <w:szCs w:val="24"/>
        </w:rPr>
        <w:t xml:space="preserve"> paragraphs </w:t>
      </w:r>
      <w:r w:rsidR="00EC6580" w:rsidRPr="00DD25B7">
        <w:rPr>
          <w:rFonts w:ascii="Arial" w:hAnsi="Arial" w:cs="Arial"/>
          <w:bCs/>
          <w:sz w:val="24"/>
          <w:szCs w:val="24"/>
        </w:rPr>
        <w:t xml:space="preserve">16 to 22, 24 to 30, 32 to 37 and 39 to 42 </w:t>
      </w:r>
    </w:p>
    <w:p w14:paraId="6FB9AFC2" w14:textId="77777777" w:rsidR="00EF75F3" w:rsidRPr="00DD25B7" w:rsidRDefault="00EF75F3" w:rsidP="00EC6580">
      <w:pPr>
        <w:tabs>
          <w:tab w:val="left" w:pos="-1440"/>
        </w:tabs>
        <w:spacing w:after="0" w:line="480" w:lineRule="auto"/>
        <w:jc w:val="both"/>
        <w:rPr>
          <w:rFonts w:ascii="Arial" w:hAnsi="Arial" w:cs="Arial"/>
          <w:sz w:val="24"/>
          <w:szCs w:val="24"/>
        </w:rPr>
      </w:pPr>
    </w:p>
    <w:p w14:paraId="41988755" w14:textId="77777777" w:rsidR="00B87773" w:rsidRPr="00DD25B7" w:rsidRDefault="00B87773"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23</w:t>
      </w:r>
    </w:p>
    <w:p w14:paraId="7B09B28A" w14:textId="1661CF68" w:rsidR="00F70264" w:rsidRPr="00DD25B7" w:rsidRDefault="004443F9" w:rsidP="00EC658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T</w:t>
      </w:r>
      <w:r w:rsidR="00876065" w:rsidRPr="00DD25B7">
        <w:rPr>
          <w:rFonts w:ascii="Arial" w:hAnsi="Arial" w:cs="Arial"/>
          <w:sz w:val="24"/>
          <w:szCs w:val="24"/>
        </w:rPr>
        <w:t xml:space="preserve">he </w:t>
      </w:r>
      <w:r w:rsidR="00DD25B7">
        <w:rPr>
          <w:rFonts w:ascii="Arial" w:hAnsi="Arial" w:cs="Arial"/>
          <w:sz w:val="24"/>
          <w:szCs w:val="24"/>
        </w:rPr>
        <w:t>Applicant</w:t>
      </w:r>
      <w:r w:rsidR="00DC000D" w:rsidRPr="00DD25B7">
        <w:rPr>
          <w:rFonts w:ascii="Arial" w:hAnsi="Arial" w:cs="Arial"/>
          <w:sz w:val="24"/>
          <w:szCs w:val="24"/>
        </w:rPr>
        <w:t xml:space="preserve"> has once again introduced new evidence, which does not form part of the record.</w:t>
      </w:r>
      <w:r w:rsidRPr="00DD25B7">
        <w:rPr>
          <w:rFonts w:ascii="Arial" w:hAnsi="Arial" w:cs="Arial"/>
          <w:sz w:val="24"/>
          <w:szCs w:val="24"/>
        </w:rPr>
        <w:t xml:space="preserve">  </w:t>
      </w:r>
    </w:p>
    <w:p w14:paraId="07E5C4EC" w14:textId="77777777" w:rsidR="00F70264" w:rsidRPr="00DD25B7" w:rsidRDefault="00F70264" w:rsidP="00907623">
      <w:pPr>
        <w:pStyle w:val="ListParagraph"/>
        <w:spacing w:after="0" w:line="480" w:lineRule="auto"/>
        <w:ind w:left="1134"/>
        <w:contextualSpacing w:val="0"/>
        <w:jc w:val="both"/>
        <w:rPr>
          <w:rFonts w:ascii="Arial" w:hAnsi="Arial" w:cs="Arial"/>
          <w:sz w:val="24"/>
          <w:szCs w:val="24"/>
        </w:rPr>
      </w:pPr>
    </w:p>
    <w:p w14:paraId="3EB51082" w14:textId="4F66C8BE" w:rsidR="004443F9" w:rsidRPr="00DD25B7" w:rsidRDefault="004443F9" w:rsidP="00907623">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I</w:t>
      </w:r>
      <w:r w:rsidR="00DC000D" w:rsidRPr="00DD25B7">
        <w:rPr>
          <w:rFonts w:ascii="Arial" w:hAnsi="Arial" w:cs="Arial"/>
          <w:sz w:val="24"/>
          <w:szCs w:val="24"/>
        </w:rPr>
        <w:t>t is quite disturbing that the last sentence appearing in the quotation, namely</w:t>
      </w:r>
      <w:r w:rsidRPr="00DD25B7">
        <w:rPr>
          <w:rFonts w:ascii="Arial" w:hAnsi="Arial" w:cs="Arial"/>
          <w:sz w:val="24"/>
          <w:szCs w:val="24"/>
        </w:rPr>
        <w:t>—</w:t>
      </w:r>
    </w:p>
    <w:p w14:paraId="43472909" w14:textId="77777777" w:rsidR="004443F9" w:rsidRPr="00DD25B7" w:rsidRDefault="004443F9" w:rsidP="00907623">
      <w:pPr>
        <w:pStyle w:val="ListParagraph"/>
        <w:spacing w:after="0" w:line="480" w:lineRule="auto"/>
        <w:contextualSpacing w:val="0"/>
        <w:rPr>
          <w:rFonts w:ascii="Arial" w:hAnsi="Arial" w:cs="Arial"/>
          <w:sz w:val="24"/>
          <w:szCs w:val="24"/>
        </w:rPr>
      </w:pPr>
    </w:p>
    <w:p w14:paraId="3B702655" w14:textId="353004C1" w:rsidR="004443F9" w:rsidRPr="00DD25B7" w:rsidRDefault="00DC000D" w:rsidP="00F70264">
      <w:pPr>
        <w:pStyle w:val="ListParagraph"/>
        <w:spacing w:after="0" w:line="360" w:lineRule="auto"/>
        <w:ind w:left="2268"/>
        <w:contextualSpacing w:val="0"/>
        <w:jc w:val="both"/>
        <w:rPr>
          <w:rFonts w:ascii="Arial" w:hAnsi="Arial" w:cs="Arial"/>
          <w:sz w:val="24"/>
          <w:szCs w:val="24"/>
        </w:rPr>
      </w:pPr>
      <w:r w:rsidRPr="00DD25B7">
        <w:rPr>
          <w:rFonts w:ascii="Arial" w:hAnsi="Arial" w:cs="Arial"/>
          <w:i/>
          <w:sz w:val="24"/>
          <w:szCs w:val="24"/>
        </w:rPr>
        <w:t xml:space="preserve">“… That is </w:t>
      </w:r>
      <w:proofErr w:type="spellStart"/>
      <w:r w:rsidRPr="00DD25B7">
        <w:rPr>
          <w:rFonts w:ascii="Arial" w:hAnsi="Arial" w:cs="Arial"/>
          <w:i/>
          <w:sz w:val="24"/>
          <w:szCs w:val="24"/>
        </w:rPr>
        <w:t>wh</w:t>
      </w:r>
      <w:proofErr w:type="spellEnd"/>
      <w:r w:rsidRPr="00DD25B7">
        <w:rPr>
          <w:rFonts w:ascii="Arial" w:hAnsi="Arial" w:cs="Arial"/>
          <w:i/>
          <w:sz w:val="24"/>
          <w:szCs w:val="24"/>
        </w:rPr>
        <w:t xml:space="preserve"> we are here to basically say the original agreement still stands</w:t>
      </w:r>
      <w:r w:rsidRPr="00DD25B7">
        <w:rPr>
          <w:rFonts w:ascii="Arial" w:hAnsi="Arial" w:cs="Arial"/>
          <w:i/>
          <w:iCs/>
          <w:sz w:val="24"/>
          <w:szCs w:val="24"/>
        </w:rPr>
        <w:t>”</w:t>
      </w:r>
      <w:r w:rsidR="004443F9" w:rsidRPr="00DD25B7">
        <w:rPr>
          <w:rFonts w:ascii="Arial" w:hAnsi="Arial" w:cs="Arial"/>
          <w:sz w:val="24"/>
          <w:szCs w:val="24"/>
        </w:rPr>
        <w:t>,</w:t>
      </w:r>
    </w:p>
    <w:p w14:paraId="106C3D2D" w14:textId="77777777" w:rsidR="004443F9" w:rsidRPr="00DD25B7" w:rsidRDefault="004443F9" w:rsidP="00907623">
      <w:pPr>
        <w:pStyle w:val="ListParagraph"/>
        <w:spacing w:after="0" w:line="480" w:lineRule="auto"/>
        <w:ind w:left="2268"/>
        <w:contextualSpacing w:val="0"/>
        <w:jc w:val="both"/>
        <w:rPr>
          <w:rFonts w:ascii="Arial" w:hAnsi="Arial" w:cs="Arial"/>
          <w:sz w:val="24"/>
          <w:szCs w:val="24"/>
        </w:rPr>
      </w:pPr>
    </w:p>
    <w:p w14:paraId="348F3A2B" w14:textId="61309D61" w:rsidR="00DC000D" w:rsidRPr="00DD25B7" w:rsidRDefault="004443F9" w:rsidP="00337B10">
      <w:pPr>
        <w:pStyle w:val="ListParagraph"/>
        <w:spacing w:after="0" w:line="480" w:lineRule="auto"/>
        <w:ind w:left="1134"/>
        <w:contextualSpacing w:val="0"/>
        <w:jc w:val="both"/>
        <w:rPr>
          <w:rFonts w:ascii="Arial" w:hAnsi="Arial" w:cs="Arial"/>
          <w:sz w:val="24"/>
          <w:szCs w:val="24"/>
        </w:rPr>
      </w:pPr>
      <w:r w:rsidRPr="00DD25B7">
        <w:rPr>
          <w:rFonts w:ascii="Arial" w:hAnsi="Arial" w:cs="Arial"/>
          <w:sz w:val="24"/>
          <w:szCs w:val="24"/>
        </w:rPr>
        <w:t>d</w:t>
      </w:r>
      <w:r w:rsidR="00DC000D" w:rsidRPr="00DD25B7">
        <w:rPr>
          <w:rFonts w:ascii="Arial" w:hAnsi="Arial" w:cs="Arial"/>
          <w:sz w:val="24"/>
          <w:szCs w:val="24"/>
        </w:rPr>
        <w:t xml:space="preserve">oes not appear in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w:t>
      </w:r>
      <w:r w:rsidR="00DC000D" w:rsidRPr="00DD25B7">
        <w:rPr>
          <w:rFonts w:ascii="Arial" w:hAnsi="Arial" w:cs="Arial"/>
          <w:sz w:val="24"/>
          <w:szCs w:val="24"/>
        </w:rPr>
        <w:t xml:space="preserve">s answering affidavit in the </w:t>
      </w:r>
      <w:r w:rsidRPr="00DD25B7">
        <w:rPr>
          <w:rFonts w:ascii="Arial" w:hAnsi="Arial" w:cs="Arial"/>
          <w:sz w:val="24"/>
          <w:szCs w:val="24"/>
        </w:rPr>
        <w:t xml:space="preserve">Court </w:t>
      </w:r>
      <w:r w:rsidRPr="00DD25B7">
        <w:rPr>
          <w:rFonts w:ascii="Arial" w:hAnsi="Arial" w:cs="Arial"/>
          <w:i/>
          <w:iCs/>
          <w:sz w:val="24"/>
          <w:szCs w:val="24"/>
        </w:rPr>
        <w:t>a</w:t>
      </w:r>
      <w:r w:rsidRPr="00DD25B7">
        <w:rPr>
          <w:rFonts w:ascii="Arial" w:hAnsi="Arial" w:cs="Arial"/>
          <w:i/>
          <w:sz w:val="24"/>
          <w:szCs w:val="24"/>
        </w:rPr>
        <w:t xml:space="preserve"> quo</w:t>
      </w:r>
      <w:r w:rsidRPr="00DD25B7">
        <w:rPr>
          <w:rFonts w:ascii="Arial" w:hAnsi="Arial" w:cs="Arial"/>
          <w:sz w:val="24"/>
          <w:szCs w:val="24"/>
        </w:rPr>
        <w:t xml:space="preserve"> </w:t>
      </w:r>
      <w:r w:rsidR="00DC000D" w:rsidRPr="00DD25B7">
        <w:rPr>
          <w:rFonts w:ascii="Arial" w:hAnsi="Arial" w:cs="Arial"/>
          <w:sz w:val="24"/>
          <w:szCs w:val="24"/>
        </w:rPr>
        <w:t>and has now been introduced/added into the quotation.</w:t>
      </w:r>
      <w:r w:rsidRPr="00DD25B7">
        <w:rPr>
          <w:rFonts w:ascii="Arial" w:hAnsi="Arial" w:cs="Arial"/>
          <w:sz w:val="24"/>
          <w:szCs w:val="24"/>
        </w:rPr>
        <w:t xml:space="preserve">  </w:t>
      </w:r>
    </w:p>
    <w:p w14:paraId="643DEAB7" w14:textId="77777777" w:rsidR="004443F9" w:rsidRPr="00DD25B7" w:rsidRDefault="004443F9" w:rsidP="00907623">
      <w:pPr>
        <w:pStyle w:val="ListParagraph"/>
        <w:spacing w:after="0" w:line="480" w:lineRule="auto"/>
        <w:ind w:left="1134"/>
        <w:contextualSpacing w:val="0"/>
        <w:jc w:val="both"/>
        <w:rPr>
          <w:rFonts w:ascii="Arial" w:hAnsi="Arial" w:cs="Arial"/>
          <w:sz w:val="24"/>
          <w:szCs w:val="24"/>
        </w:rPr>
      </w:pPr>
    </w:p>
    <w:p w14:paraId="138CAA6A" w14:textId="2708B073" w:rsidR="00B87773" w:rsidRPr="00DD25B7" w:rsidRDefault="00DC000D"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In any event, </w:t>
      </w:r>
      <w:r w:rsidR="004443F9" w:rsidRPr="00DD25B7">
        <w:rPr>
          <w:rFonts w:ascii="Arial" w:hAnsi="Arial" w:cs="Arial"/>
          <w:sz w:val="24"/>
          <w:szCs w:val="24"/>
        </w:rPr>
        <w:t>n</w:t>
      </w:r>
      <w:r w:rsidRPr="00DD25B7">
        <w:rPr>
          <w:rFonts w:ascii="Arial" w:hAnsi="Arial" w:cs="Arial"/>
          <w:sz w:val="24"/>
          <w:szCs w:val="24"/>
        </w:rPr>
        <w:t xml:space="preserve">one of the </w:t>
      </w:r>
      <w:r w:rsidR="00DD25B7">
        <w:rPr>
          <w:rFonts w:ascii="Arial" w:hAnsi="Arial" w:cs="Arial"/>
          <w:sz w:val="24"/>
          <w:szCs w:val="24"/>
        </w:rPr>
        <w:t>Respondent</w:t>
      </w:r>
      <w:r w:rsidRPr="00DD25B7">
        <w:rPr>
          <w:rFonts w:ascii="Arial" w:hAnsi="Arial" w:cs="Arial"/>
          <w:sz w:val="24"/>
          <w:szCs w:val="24"/>
        </w:rPr>
        <w:t>’s representatives and I listened to the recording, thus I cannot comment on the transcription thereof.</w:t>
      </w:r>
      <w:r w:rsidR="004443F9" w:rsidRPr="00DD25B7">
        <w:rPr>
          <w:rFonts w:ascii="Arial" w:hAnsi="Arial" w:cs="Arial"/>
          <w:sz w:val="24"/>
          <w:szCs w:val="24"/>
        </w:rPr>
        <w:t xml:space="preserve">  </w:t>
      </w:r>
    </w:p>
    <w:p w14:paraId="16725284" w14:textId="77777777" w:rsidR="00B87773" w:rsidRPr="00DD25B7" w:rsidRDefault="00B87773" w:rsidP="00337B10">
      <w:pPr>
        <w:tabs>
          <w:tab w:val="left" w:pos="-1440"/>
        </w:tabs>
        <w:spacing w:after="0" w:line="480" w:lineRule="auto"/>
        <w:ind w:left="1134" w:hanging="1134"/>
        <w:jc w:val="both"/>
        <w:rPr>
          <w:rFonts w:ascii="Arial" w:hAnsi="Arial" w:cs="Arial"/>
          <w:sz w:val="24"/>
          <w:szCs w:val="24"/>
        </w:rPr>
      </w:pPr>
    </w:p>
    <w:p w14:paraId="03AEBA84" w14:textId="77777777" w:rsidR="00B87773" w:rsidRPr="00DD25B7" w:rsidRDefault="00B87773" w:rsidP="00337B10">
      <w:pPr>
        <w:tabs>
          <w:tab w:val="left" w:pos="-1440"/>
        </w:tabs>
        <w:spacing w:after="0" w:line="480" w:lineRule="auto"/>
        <w:ind w:left="1134" w:hanging="1134"/>
        <w:jc w:val="both"/>
        <w:rPr>
          <w:rFonts w:ascii="Arial" w:hAnsi="Arial" w:cs="Arial"/>
          <w:sz w:val="24"/>
          <w:szCs w:val="24"/>
        </w:rPr>
      </w:pPr>
    </w:p>
    <w:p w14:paraId="61361A64" w14:textId="77777777" w:rsidR="00B87773" w:rsidRPr="00DD25B7" w:rsidRDefault="00B87773"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31</w:t>
      </w:r>
    </w:p>
    <w:p w14:paraId="2ED348C0" w14:textId="5D558F94" w:rsidR="00DC000D" w:rsidRPr="00DD25B7" w:rsidRDefault="00154EA2"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T</w:t>
      </w:r>
      <w:r w:rsidR="00876065" w:rsidRPr="00DD25B7">
        <w:rPr>
          <w:rFonts w:ascii="Arial" w:hAnsi="Arial" w:cs="Arial"/>
          <w:sz w:val="24"/>
          <w:szCs w:val="24"/>
        </w:rPr>
        <w:t xml:space="preserve">he </w:t>
      </w:r>
      <w:r w:rsidR="00DD25B7">
        <w:rPr>
          <w:rFonts w:ascii="Arial" w:hAnsi="Arial" w:cs="Arial"/>
          <w:sz w:val="24"/>
          <w:szCs w:val="24"/>
        </w:rPr>
        <w:t>Applicant</w:t>
      </w:r>
      <w:r w:rsidR="00DC000D" w:rsidRPr="00DD25B7">
        <w:rPr>
          <w:rFonts w:ascii="Arial" w:hAnsi="Arial" w:cs="Arial"/>
          <w:sz w:val="24"/>
          <w:szCs w:val="24"/>
        </w:rPr>
        <w:t xml:space="preserve"> has once again distorted the facts and has gone to great lands to obfuscate simple issues.</w:t>
      </w:r>
      <w:r w:rsidR="0048496D" w:rsidRPr="00DD25B7">
        <w:rPr>
          <w:rFonts w:ascii="Arial" w:hAnsi="Arial" w:cs="Arial"/>
          <w:sz w:val="24"/>
          <w:szCs w:val="24"/>
        </w:rPr>
        <w:t xml:space="preserve">  </w:t>
      </w:r>
    </w:p>
    <w:p w14:paraId="114CFA82" w14:textId="77777777" w:rsidR="0048496D" w:rsidRPr="00DD25B7" w:rsidRDefault="0048496D" w:rsidP="00907623">
      <w:pPr>
        <w:pStyle w:val="ListParagraph"/>
        <w:spacing w:after="0" w:line="480" w:lineRule="auto"/>
        <w:ind w:left="1134"/>
        <w:contextualSpacing w:val="0"/>
        <w:jc w:val="both"/>
        <w:rPr>
          <w:rFonts w:ascii="Arial" w:hAnsi="Arial" w:cs="Arial"/>
          <w:sz w:val="24"/>
          <w:szCs w:val="24"/>
        </w:rPr>
      </w:pPr>
    </w:p>
    <w:p w14:paraId="739F5042" w14:textId="2B138B28" w:rsidR="00B87773" w:rsidRPr="00DD25B7" w:rsidRDefault="00DC000D"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I consequently deny the contents of this paragraph.</w:t>
      </w:r>
    </w:p>
    <w:p w14:paraId="41D6DD53" w14:textId="77777777" w:rsidR="00B87773" w:rsidRPr="00DD25B7" w:rsidRDefault="00B87773" w:rsidP="00337B10">
      <w:pPr>
        <w:tabs>
          <w:tab w:val="left" w:pos="-1440"/>
        </w:tabs>
        <w:spacing w:after="0" w:line="480" w:lineRule="auto"/>
        <w:ind w:left="1134" w:hanging="1134"/>
        <w:jc w:val="both"/>
        <w:rPr>
          <w:rFonts w:ascii="Arial" w:hAnsi="Arial" w:cs="Arial"/>
          <w:sz w:val="24"/>
          <w:szCs w:val="24"/>
        </w:rPr>
      </w:pPr>
    </w:p>
    <w:p w14:paraId="5270DA16" w14:textId="77777777" w:rsidR="000821B2" w:rsidRPr="00DD25B7" w:rsidRDefault="000821B2" w:rsidP="00337B10">
      <w:pPr>
        <w:tabs>
          <w:tab w:val="left" w:pos="-1440"/>
        </w:tabs>
        <w:spacing w:after="0" w:line="480" w:lineRule="auto"/>
        <w:ind w:left="1134" w:hanging="1134"/>
        <w:jc w:val="both"/>
        <w:rPr>
          <w:rFonts w:ascii="Arial" w:hAnsi="Arial" w:cs="Arial"/>
          <w:sz w:val="24"/>
          <w:szCs w:val="24"/>
        </w:rPr>
      </w:pPr>
    </w:p>
    <w:p w14:paraId="4E6B57AE" w14:textId="77777777" w:rsidR="000821B2" w:rsidRPr="00DD25B7" w:rsidRDefault="000821B2"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38</w:t>
      </w:r>
    </w:p>
    <w:p w14:paraId="2C7E7B04" w14:textId="51201605" w:rsidR="00DC000D" w:rsidRPr="00DD25B7" w:rsidRDefault="00DC000D"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it is instructive to note that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signed the cession and assignment agreement under the advice of an attorney.  </w:t>
      </w:r>
    </w:p>
    <w:p w14:paraId="262C0802" w14:textId="77777777" w:rsidR="000821B2" w:rsidRPr="00DD25B7" w:rsidRDefault="000821B2" w:rsidP="00337B10">
      <w:pPr>
        <w:spacing w:after="0" w:line="480" w:lineRule="auto"/>
        <w:ind w:left="1134" w:hanging="1134"/>
        <w:jc w:val="both"/>
        <w:rPr>
          <w:rFonts w:ascii="Arial" w:hAnsi="Arial" w:cs="Arial"/>
          <w:sz w:val="24"/>
          <w:szCs w:val="24"/>
        </w:rPr>
      </w:pPr>
    </w:p>
    <w:p w14:paraId="1756AFE4" w14:textId="77777777" w:rsidR="003E22A0" w:rsidRDefault="003E22A0" w:rsidP="00337B10">
      <w:pPr>
        <w:tabs>
          <w:tab w:val="left" w:pos="851"/>
        </w:tabs>
        <w:spacing w:after="0" w:line="480" w:lineRule="auto"/>
        <w:ind w:left="1134" w:hanging="1134"/>
        <w:jc w:val="both"/>
        <w:rPr>
          <w:rFonts w:ascii="Arial" w:hAnsi="Arial" w:cs="Arial"/>
          <w:b/>
          <w:sz w:val="24"/>
          <w:szCs w:val="24"/>
          <w:u w:val="single"/>
        </w:rPr>
      </w:pPr>
    </w:p>
    <w:p w14:paraId="4FB7FF85" w14:textId="2810609A" w:rsidR="000821B2" w:rsidRPr="00DD25B7" w:rsidRDefault="000821B2"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w:t>
      </w:r>
      <w:r w:rsidR="00B7575A" w:rsidRPr="00DD25B7">
        <w:rPr>
          <w:rFonts w:ascii="Arial" w:hAnsi="Arial" w:cs="Arial"/>
          <w:b/>
          <w:sz w:val="24"/>
          <w:szCs w:val="24"/>
          <w:u w:val="single"/>
        </w:rPr>
        <w:t>S</w:t>
      </w:r>
      <w:r w:rsidRPr="00DD25B7">
        <w:rPr>
          <w:rFonts w:ascii="Arial" w:hAnsi="Arial" w:cs="Arial"/>
          <w:b/>
          <w:sz w:val="24"/>
          <w:szCs w:val="24"/>
          <w:u w:val="single"/>
        </w:rPr>
        <w:t xml:space="preserve"> 40</w:t>
      </w:r>
      <w:r w:rsidR="00B7575A" w:rsidRPr="00DD25B7">
        <w:rPr>
          <w:rFonts w:ascii="Arial" w:hAnsi="Arial" w:cs="Arial"/>
          <w:b/>
          <w:sz w:val="24"/>
          <w:szCs w:val="24"/>
          <w:u w:val="single"/>
        </w:rPr>
        <w:t xml:space="preserve"> and 41</w:t>
      </w:r>
    </w:p>
    <w:p w14:paraId="60D26370" w14:textId="49998B19" w:rsidR="000821B2" w:rsidRPr="00DD25B7" w:rsidRDefault="0048496D"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S</w:t>
      </w:r>
      <w:r w:rsidR="00DC000D" w:rsidRPr="00DD25B7">
        <w:rPr>
          <w:rFonts w:ascii="Arial" w:hAnsi="Arial" w:cs="Arial"/>
          <w:sz w:val="24"/>
          <w:szCs w:val="24"/>
        </w:rPr>
        <w:t xml:space="preserve">ave to admit the contents of the </w:t>
      </w:r>
      <w:r w:rsidR="00DD25B7">
        <w:rPr>
          <w:rFonts w:ascii="Arial" w:hAnsi="Arial" w:cs="Arial"/>
          <w:sz w:val="24"/>
          <w:szCs w:val="24"/>
        </w:rPr>
        <w:t>Respondent</w:t>
      </w:r>
      <w:r w:rsidR="00DC000D" w:rsidRPr="00DD25B7">
        <w:rPr>
          <w:rFonts w:ascii="Arial" w:hAnsi="Arial" w:cs="Arial"/>
          <w:sz w:val="24"/>
          <w:szCs w:val="24"/>
        </w:rPr>
        <w:t>’s letter dated 22</w:t>
      </w:r>
      <w:r w:rsidRPr="00DD25B7">
        <w:rPr>
          <w:rFonts w:ascii="Arial" w:hAnsi="Arial" w:cs="Arial"/>
          <w:sz w:val="24"/>
          <w:szCs w:val="24"/>
          <w:vertAlign w:val="superscript"/>
        </w:rPr>
        <w:t>nd</w:t>
      </w:r>
      <w:r w:rsidRPr="00DD25B7">
        <w:rPr>
          <w:rFonts w:ascii="Arial" w:hAnsi="Arial" w:cs="Arial"/>
          <w:sz w:val="24"/>
          <w:szCs w:val="24"/>
        </w:rPr>
        <w:t> </w:t>
      </w:r>
      <w:r w:rsidR="00DC000D" w:rsidRPr="00DD25B7">
        <w:rPr>
          <w:rFonts w:ascii="Arial" w:hAnsi="Arial" w:cs="Arial"/>
          <w:sz w:val="24"/>
          <w:szCs w:val="24"/>
        </w:rPr>
        <w:t>December 2014,</w:t>
      </w:r>
      <w:r w:rsidR="00B7575A" w:rsidRPr="00DD25B7">
        <w:rPr>
          <w:rFonts w:ascii="Arial" w:hAnsi="Arial" w:cs="Arial"/>
          <w:sz w:val="24"/>
          <w:szCs w:val="24"/>
        </w:rPr>
        <w:t xml:space="preserve"> I deny that the parties concluded the agreement as alleged by </w:t>
      </w:r>
      <w:r w:rsidR="00876065" w:rsidRPr="00DD25B7">
        <w:rPr>
          <w:rFonts w:ascii="Arial" w:hAnsi="Arial" w:cs="Arial"/>
          <w:sz w:val="24"/>
          <w:szCs w:val="24"/>
        </w:rPr>
        <w:t xml:space="preserve">the </w:t>
      </w:r>
      <w:r w:rsidR="00DD25B7">
        <w:rPr>
          <w:rFonts w:ascii="Arial" w:hAnsi="Arial" w:cs="Arial"/>
          <w:sz w:val="24"/>
          <w:szCs w:val="24"/>
        </w:rPr>
        <w:t>Applicant</w:t>
      </w:r>
      <w:r w:rsidR="00B7575A" w:rsidRPr="00DD25B7">
        <w:rPr>
          <w:rFonts w:ascii="Arial" w:hAnsi="Arial" w:cs="Arial"/>
          <w:sz w:val="24"/>
          <w:szCs w:val="24"/>
        </w:rPr>
        <w:t>.</w:t>
      </w:r>
      <w:r w:rsidRPr="00DD25B7">
        <w:rPr>
          <w:rFonts w:ascii="Arial" w:hAnsi="Arial" w:cs="Arial"/>
          <w:sz w:val="24"/>
          <w:szCs w:val="24"/>
        </w:rPr>
        <w:t xml:space="preserve">  </w:t>
      </w:r>
    </w:p>
    <w:p w14:paraId="778CC3F6" w14:textId="77777777" w:rsidR="0048496D" w:rsidRPr="00DD25B7" w:rsidRDefault="0048496D" w:rsidP="00907623">
      <w:pPr>
        <w:pStyle w:val="ListParagraph"/>
        <w:spacing w:after="0" w:line="480" w:lineRule="auto"/>
        <w:ind w:left="1134"/>
        <w:contextualSpacing w:val="0"/>
        <w:jc w:val="both"/>
        <w:rPr>
          <w:rFonts w:ascii="Arial" w:hAnsi="Arial" w:cs="Arial"/>
          <w:sz w:val="24"/>
          <w:szCs w:val="24"/>
        </w:rPr>
      </w:pPr>
    </w:p>
    <w:p w14:paraId="2735329A" w14:textId="1D439A2D" w:rsidR="00B7575A" w:rsidRPr="00DD25B7" w:rsidRDefault="00B7575A"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I refer to paragraph</w:t>
      </w:r>
      <w:r w:rsidR="0048496D" w:rsidRPr="00DD25B7">
        <w:rPr>
          <w:rFonts w:ascii="Arial" w:hAnsi="Arial" w:cs="Arial"/>
          <w:sz w:val="24"/>
          <w:szCs w:val="24"/>
        </w:rPr>
        <w:t>s </w:t>
      </w:r>
      <w:r w:rsidRPr="00DD25B7">
        <w:rPr>
          <w:rFonts w:ascii="Arial" w:hAnsi="Arial" w:cs="Arial"/>
          <w:sz w:val="24"/>
          <w:szCs w:val="24"/>
        </w:rPr>
        <w:t xml:space="preserve">14 to 24 of the judgment by the </w:t>
      </w:r>
      <w:r w:rsidR="0048496D" w:rsidRPr="00DD25B7">
        <w:rPr>
          <w:rFonts w:ascii="Arial" w:hAnsi="Arial" w:cs="Arial"/>
          <w:sz w:val="24"/>
          <w:szCs w:val="24"/>
        </w:rPr>
        <w:t>S</w:t>
      </w:r>
      <w:r w:rsidRPr="00DD25B7">
        <w:rPr>
          <w:rFonts w:ascii="Arial" w:hAnsi="Arial" w:cs="Arial"/>
          <w:sz w:val="24"/>
          <w:szCs w:val="24"/>
        </w:rPr>
        <w:t>upreme Court of Appeal (annexure “LB2”)</w:t>
      </w:r>
      <w:r w:rsidR="00B90DD1" w:rsidRPr="00DD25B7">
        <w:rPr>
          <w:rFonts w:ascii="Arial" w:hAnsi="Arial" w:cs="Arial"/>
          <w:sz w:val="24"/>
          <w:szCs w:val="24"/>
        </w:rPr>
        <w:t xml:space="preserve">.  </w:t>
      </w:r>
    </w:p>
    <w:p w14:paraId="3AB54AEF" w14:textId="6E367FDC" w:rsidR="000821B2" w:rsidRDefault="000821B2" w:rsidP="00337B10">
      <w:pPr>
        <w:spacing w:after="0" w:line="480" w:lineRule="auto"/>
        <w:ind w:left="1134" w:hanging="1134"/>
        <w:jc w:val="both"/>
        <w:rPr>
          <w:rFonts w:ascii="Arial" w:hAnsi="Arial" w:cs="Arial"/>
          <w:sz w:val="24"/>
          <w:szCs w:val="24"/>
        </w:rPr>
      </w:pPr>
    </w:p>
    <w:p w14:paraId="3BD40D0A" w14:textId="16AA2381" w:rsidR="00F71427" w:rsidRDefault="00F71427" w:rsidP="00337B10">
      <w:pPr>
        <w:spacing w:after="0" w:line="480" w:lineRule="auto"/>
        <w:ind w:left="1134" w:hanging="1134"/>
        <w:jc w:val="both"/>
        <w:rPr>
          <w:rFonts w:ascii="Arial" w:hAnsi="Arial" w:cs="Arial"/>
          <w:sz w:val="24"/>
          <w:szCs w:val="24"/>
        </w:rPr>
      </w:pPr>
    </w:p>
    <w:p w14:paraId="1820DAB1" w14:textId="77777777" w:rsidR="00F71427" w:rsidRPr="00DD25B7" w:rsidRDefault="00F71427" w:rsidP="00337B10">
      <w:pPr>
        <w:spacing w:after="0" w:line="480" w:lineRule="auto"/>
        <w:ind w:left="1134" w:hanging="1134"/>
        <w:jc w:val="both"/>
        <w:rPr>
          <w:rFonts w:ascii="Arial" w:hAnsi="Arial" w:cs="Arial"/>
          <w:sz w:val="24"/>
          <w:szCs w:val="24"/>
        </w:rPr>
      </w:pPr>
    </w:p>
    <w:p w14:paraId="58088099" w14:textId="77777777" w:rsidR="000821B2" w:rsidRPr="00DD25B7" w:rsidRDefault="000821B2" w:rsidP="00337B10">
      <w:pPr>
        <w:tabs>
          <w:tab w:val="left" w:pos="-1440"/>
        </w:tabs>
        <w:spacing w:after="0" w:line="480" w:lineRule="auto"/>
        <w:ind w:left="1134" w:hanging="1134"/>
        <w:jc w:val="both"/>
        <w:rPr>
          <w:rFonts w:ascii="Arial" w:hAnsi="Arial" w:cs="Arial"/>
          <w:sz w:val="24"/>
          <w:szCs w:val="24"/>
        </w:rPr>
      </w:pPr>
    </w:p>
    <w:p w14:paraId="1F001915" w14:textId="77777777" w:rsidR="000821B2" w:rsidRPr="00DD25B7" w:rsidRDefault="000821B2"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lastRenderedPageBreak/>
        <w:t>AD PARAGRAPH 43</w:t>
      </w:r>
    </w:p>
    <w:p w14:paraId="1F38D92A" w14:textId="4241184F" w:rsidR="0029033D" w:rsidRPr="00DD25B7" w:rsidRDefault="0029033D"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Following the signature of the cession and assignment agreement on 28</w:t>
      </w:r>
      <w:r w:rsidR="00B90DD1" w:rsidRPr="00DD25B7">
        <w:rPr>
          <w:rFonts w:ascii="Arial" w:hAnsi="Arial" w:cs="Arial"/>
          <w:sz w:val="24"/>
          <w:szCs w:val="24"/>
          <w:vertAlign w:val="superscript"/>
        </w:rPr>
        <w:t>th</w:t>
      </w:r>
      <w:r w:rsidR="00B90DD1" w:rsidRPr="00DD25B7">
        <w:rPr>
          <w:rFonts w:ascii="Arial" w:hAnsi="Arial" w:cs="Arial"/>
          <w:sz w:val="24"/>
          <w:szCs w:val="24"/>
        </w:rPr>
        <w:t> </w:t>
      </w:r>
      <w:r w:rsidRPr="00DD25B7">
        <w:rPr>
          <w:rFonts w:ascii="Arial" w:hAnsi="Arial" w:cs="Arial"/>
          <w:sz w:val="24"/>
          <w:szCs w:val="24"/>
        </w:rPr>
        <w:t xml:space="preserve">February 2016, </w:t>
      </w:r>
      <w:proofErr w:type="spellStart"/>
      <w:r w:rsidRPr="00DD25B7">
        <w:rPr>
          <w:rFonts w:ascii="Arial" w:hAnsi="Arial" w:cs="Arial"/>
          <w:sz w:val="24"/>
          <w:szCs w:val="24"/>
        </w:rPr>
        <w:t>Bentz</w:t>
      </w:r>
      <w:proofErr w:type="spellEnd"/>
      <w:r w:rsidRPr="00DD25B7">
        <w:rPr>
          <w:rFonts w:ascii="Arial" w:hAnsi="Arial" w:cs="Arial"/>
          <w:sz w:val="24"/>
          <w:szCs w:val="24"/>
        </w:rPr>
        <w:t xml:space="preserve"> from time to time thereafter made representation to the </w:t>
      </w:r>
      <w:r w:rsidR="00DD25B7">
        <w:rPr>
          <w:rFonts w:ascii="Arial" w:hAnsi="Arial" w:cs="Arial"/>
          <w:sz w:val="24"/>
          <w:szCs w:val="24"/>
        </w:rPr>
        <w:t>Respondent</w:t>
      </w:r>
      <w:r w:rsidR="0085521B" w:rsidRPr="00DD25B7">
        <w:rPr>
          <w:rFonts w:ascii="Arial" w:hAnsi="Arial" w:cs="Arial"/>
          <w:sz w:val="24"/>
          <w:szCs w:val="24"/>
        </w:rPr>
        <w:t xml:space="preserve"> </w:t>
      </w:r>
      <w:r w:rsidRPr="00DD25B7">
        <w:rPr>
          <w:rFonts w:ascii="Arial" w:hAnsi="Arial" w:cs="Arial"/>
          <w:sz w:val="24"/>
          <w:szCs w:val="24"/>
        </w:rPr>
        <w:t xml:space="preserve">with a view to revisiting negotiations for the extension of the </w:t>
      </w:r>
      <w:r w:rsidR="00DD25B7">
        <w:rPr>
          <w:rFonts w:ascii="Arial" w:hAnsi="Arial" w:cs="Arial"/>
          <w:sz w:val="24"/>
          <w:szCs w:val="24"/>
        </w:rPr>
        <w:t>Applicant</w:t>
      </w:r>
      <w:r w:rsidRPr="00DD25B7">
        <w:rPr>
          <w:rFonts w:ascii="Arial" w:hAnsi="Arial" w:cs="Arial"/>
          <w:sz w:val="24"/>
          <w:szCs w:val="24"/>
        </w:rPr>
        <w:t xml:space="preserve">s franchise terms. </w:t>
      </w:r>
      <w:r w:rsidR="00B90DD1" w:rsidRPr="00DD25B7">
        <w:rPr>
          <w:rFonts w:ascii="Arial" w:hAnsi="Arial" w:cs="Arial"/>
          <w:sz w:val="24"/>
          <w:szCs w:val="24"/>
        </w:rPr>
        <w:t xml:space="preserve"> </w:t>
      </w:r>
      <w:r w:rsidR="0085521B" w:rsidRPr="00DD25B7">
        <w:rPr>
          <w:rFonts w:ascii="Arial" w:hAnsi="Arial" w:cs="Arial"/>
          <w:sz w:val="24"/>
          <w:szCs w:val="24"/>
        </w:rPr>
        <w:t xml:space="preserve">The </w:t>
      </w:r>
      <w:r w:rsidR="00DD25B7">
        <w:rPr>
          <w:rFonts w:ascii="Arial" w:hAnsi="Arial" w:cs="Arial"/>
          <w:sz w:val="24"/>
          <w:szCs w:val="24"/>
        </w:rPr>
        <w:t>Respondent</w:t>
      </w:r>
      <w:r w:rsidRPr="00DD25B7">
        <w:rPr>
          <w:rFonts w:ascii="Arial" w:hAnsi="Arial" w:cs="Arial"/>
          <w:sz w:val="24"/>
          <w:szCs w:val="24"/>
        </w:rPr>
        <w:t xml:space="preserve"> made it clear to </w:t>
      </w:r>
      <w:proofErr w:type="spellStart"/>
      <w:r w:rsidRPr="00DD25B7">
        <w:rPr>
          <w:rFonts w:ascii="Arial" w:hAnsi="Arial" w:cs="Arial"/>
          <w:sz w:val="24"/>
          <w:szCs w:val="24"/>
        </w:rPr>
        <w:t>Bentz</w:t>
      </w:r>
      <w:proofErr w:type="spellEnd"/>
      <w:r w:rsidRPr="00DD25B7">
        <w:rPr>
          <w:rFonts w:ascii="Arial" w:hAnsi="Arial" w:cs="Arial"/>
          <w:sz w:val="24"/>
          <w:szCs w:val="24"/>
        </w:rPr>
        <w:t xml:space="preserve"> that the </w:t>
      </w:r>
      <w:r w:rsidR="00DD25B7">
        <w:rPr>
          <w:rFonts w:ascii="Arial" w:hAnsi="Arial" w:cs="Arial"/>
          <w:sz w:val="24"/>
          <w:szCs w:val="24"/>
        </w:rPr>
        <w:t>Respondent</w:t>
      </w:r>
      <w:r w:rsidR="00CD5DB8" w:rsidRPr="00DD25B7">
        <w:rPr>
          <w:rFonts w:ascii="Arial" w:hAnsi="Arial" w:cs="Arial"/>
          <w:sz w:val="24"/>
          <w:szCs w:val="24"/>
        </w:rPr>
        <w:t>s</w:t>
      </w:r>
      <w:r w:rsidRPr="00DD25B7">
        <w:rPr>
          <w:rFonts w:ascii="Arial" w:hAnsi="Arial" w:cs="Arial"/>
          <w:sz w:val="24"/>
          <w:szCs w:val="24"/>
        </w:rPr>
        <w:t xml:space="preserve"> board of directors would only be willing to the revisit such question if the </w:t>
      </w:r>
      <w:r w:rsidR="00DD25B7">
        <w:rPr>
          <w:rFonts w:ascii="Arial" w:hAnsi="Arial" w:cs="Arial"/>
          <w:sz w:val="24"/>
          <w:szCs w:val="24"/>
        </w:rPr>
        <w:t>Applicant</w:t>
      </w:r>
      <w:r w:rsidRPr="00DD25B7">
        <w:rPr>
          <w:rFonts w:ascii="Arial" w:hAnsi="Arial" w:cs="Arial"/>
          <w:sz w:val="24"/>
          <w:szCs w:val="24"/>
        </w:rPr>
        <w:t xml:space="preserve"> was in a position to make payment as a necessary precursor of the required investment fee of R3.25</w:t>
      </w:r>
      <w:r w:rsidR="00B90DD1" w:rsidRPr="00DD25B7">
        <w:rPr>
          <w:rFonts w:ascii="Arial" w:hAnsi="Arial" w:cs="Arial"/>
          <w:sz w:val="24"/>
          <w:szCs w:val="24"/>
        </w:rPr>
        <w:noBreakHyphen/>
      </w:r>
      <w:r w:rsidRPr="00DD25B7">
        <w:rPr>
          <w:rFonts w:ascii="Arial" w:hAnsi="Arial" w:cs="Arial"/>
          <w:sz w:val="24"/>
          <w:szCs w:val="24"/>
        </w:rPr>
        <w:t>million plus VAT.</w:t>
      </w:r>
      <w:r w:rsidR="00B90DD1" w:rsidRPr="00DD25B7">
        <w:rPr>
          <w:rFonts w:ascii="Arial" w:hAnsi="Arial" w:cs="Arial"/>
          <w:sz w:val="24"/>
          <w:szCs w:val="24"/>
        </w:rPr>
        <w:t xml:space="preserve">  </w:t>
      </w:r>
    </w:p>
    <w:p w14:paraId="62EFDBE6" w14:textId="77777777" w:rsidR="0029033D" w:rsidRPr="00DD25B7" w:rsidRDefault="0029033D" w:rsidP="00337B10">
      <w:pPr>
        <w:pStyle w:val="ListParagraph"/>
        <w:spacing w:after="0" w:line="480" w:lineRule="auto"/>
        <w:ind w:left="1134" w:hanging="1134"/>
        <w:contextualSpacing w:val="0"/>
        <w:jc w:val="both"/>
        <w:rPr>
          <w:rFonts w:ascii="Arial" w:hAnsi="Arial" w:cs="Arial"/>
          <w:sz w:val="24"/>
          <w:szCs w:val="24"/>
        </w:rPr>
      </w:pPr>
    </w:p>
    <w:p w14:paraId="26D3F6E0" w14:textId="07225B27" w:rsidR="0029033D" w:rsidRPr="00DD25B7" w:rsidRDefault="0029033D"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This </w:t>
      </w:r>
      <w:proofErr w:type="spellStart"/>
      <w:r w:rsidRPr="00DD25B7">
        <w:rPr>
          <w:rFonts w:ascii="Arial" w:hAnsi="Arial" w:cs="Arial"/>
          <w:sz w:val="24"/>
          <w:szCs w:val="24"/>
        </w:rPr>
        <w:t>Bentz</w:t>
      </w:r>
      <w:proofErr w:type="spellEnd"/>
      <w:r w:rsidRPr="00DD25B7">
        <w:rPr>
          <w:rFonts w:ascii="Arial" w:hAnsi="Arial" w:cs="Arial"/>
          <w:sz w:val="24"/>
          <w:szCs w:val="24"/>
        </w:rPr>
        <w:t xml:space="preserve"> remained unwilling to do, with the result that the negotiations on the extension of the franchise term were never revived. </w:t>
      </w:r>
      <w:r w:rsidR="00B90DD1" w:rsidRPr="00DD25B7">
        <w:rPr>
          <w:rFonts w:ascii="Arial" w:hAnsi="Arial" w:cs="Arial"/>
          <w:sz w:val="24"/>
          <w:szCs w:val="24"/>
        </w:rPr>
        <w:t xml:space="preserve">  </w:t>
      </w:r>
    </w:p>
    <w:p w14:paraId="0E3386DB" w14:textId="77777777" w:rsidR="0029033D" w:rsidRPr="00DD25B7" w:rsidRDefault="0029033D" w:rsidP="00CD5DB8">
      <w:pPr>
        <w:spacing w:after="0" w:line="480" w:lineRule="auto"/>
        <w:jc w:val="both"/>
        <w:rPr>
          <w:rFonts w:ascii="Arial" w:hAnsi="Arial" w:cs="Arial"/>
          <w:sz w:val="24"/>
          <w:szCs w:val="24"/>
        </w:rPr>
      </w:pPr>
    </w:p>
    <w:p w14:paraId="69C94670" w14:textId="77777777" w:rsidR="0029033D" w:rsidRPr="00DD25B7" w:rsidRDefault="0029033D"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Subject to the foregoing, I deny the contents of this paragraph.   </w:t>
      </w:r>
    </w:p>
    <w:p w14:paraId="61CEF273" w14:textId="77777777" w:rsidR="000821B2" w:rsidRPr="00DD25B7" w:rsidRDefault="000821B2" w:rsidP="00337B10">
      <w:pPr>
        <w:spacing w:after="0" w:line="480" w:lineRule="auto"/>
        <w:ind w:left="1134" w:hanging="1134"/>
        <w:jc w:val="both"/>
        <w:rPr>
          <w:rFonts w:ascii="Arial" w:hAnsi="Arial" w:cs="Arial"/>
          <w:sz w:val="24"/>
          <w:szCs w:val="24"/>
        </w:rPr>
      </w:pPr>
    </w:p>
    <w:p w14:paraId="5B380BFA" w14:textId="77777777" w:rsidR="000821B2" w:rsidRPr="00DD25B7" w:rsidRDefault="000821B2" w:rsidP="00337B10">
      <w:pPr>
        <w:tabs>
          <w:tab w:val="left" w:pos="-1440"/>
        </w:tabs>
        <w:spacing w:after="0" w:line="480" w:lineRule="auto"/>
        <w:ind w:left="1134" w:hanging="1134"/>
        <w:jc w:val="both"/>
        <w:rPr>
          <w:rFonts w:ascii="Arial" w:hAnsi="Arial" w:cs="Arial"/>
          <w:sz w:val="24"/>
          <w:szCs w:val="24"/>
        </w:rPr>
      </w:pPr>
    </w:p>
    <w:p w14:paraId="10306CBC" w14:textId="77777777" w:rsidR="000821B2" w:rsidRPr="00DD25B7" w:rsidRDefault="000821B2"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44</w:t>
      </w:r>
    </w:p>
    <w:p w14:paraId="0377A437" w14:textId="5CD392D7" w:rsidR="0029033D" w:rsidRPr="00DD25B7" w:rsidRDefault="0029033D" w:rsidP="00337B10">
      <w:pPr>
        <w:numPr>
          <w:ilvl w:val="0"/>
          <w:numId w:val="4"/>
        </w:numPr>
        <w:tabs>
          <w:tab w:val="left" w:pos="1134"/>
        </w:tabs>
        <w:spacing w:after="0" w:line="480" w:lineRule="auto"/>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Respondent</w:t>
      </w:r>
      <w:r w:rsidRPr="00DD25B7">
        <w:rPr>
          <w:rFonts w:ascii="Arial" w:hAnsi="Arial" w:cs="Arial"/>
          <w:sz w:val="24"/>
          <w:szCs w:val="24"/>
        </w:rPr>
        <w:t xml:space="preserve">’s new CEO, namely, Timol, met with </w:t>
      </w:r>
      <w:proofErr w:type="spellStart"/>
      <w:r w:rsidRPr="00DD25B7">
        <w:rPr>
          <w:rFonts w:ascii="Arial" w:hAnsi="Arial" w:cs="Arial"/>
          <w:sz w:val="24"/>
          <w:szCs w:val="24"/>
        </w:rPr>
        <w:t>Bentz</w:t>
      </w:r>
      <w:proofErr w:type="spellEnd"/>
      <w:r w:rsidRPr="00DD25B7">
        <w:rPr>
          <w:rFonts w:ascii="Arial" w:hAnsi="Arial" w:cs="Arial"/>
          <w:sz w:val="24"/>
          <w:szCs w:val="24"/>
        </w:rPr>
        <w:t xml:space="preserve"> on 25</w:t>
      </w:r>
      <w:r w:rsidR="00B90DD1" w:rsidRPr="00DD25B7">
        <w:rPr>
          <w:rFonts w:ascii="Arial" w:hAnsi="Arial" w:cs="Arial"/>
          <w:sz w:val="24"/>
          <w:szCs w:val="24"/>
          <w:vertAlign w:val="superscript"/>
        </w:rPr>
        <w:t>th</w:t>
      </w:r>
      <w:r w:rsidR="00B90DD1" w:rsidRPr="00DD25B7">
        <w:rPr>
          <w:rFonts w:ascii="Arial" w:hAnsi="Arial" w:cs="Arial"/>
          <w:sz w:val="24"/>
          <w:szCs w:val="24"/>
        </w:rPr>
        <w:t> </w:t>
      </w:r>
      <w:r w:rsidRPr="00DD25B7">
        <w:rPr>
          <w:rFonts w:ascii="Arial" w:hAnsi="Arial" w:cs="Arial"/>
          <w:sz w:val="24"/>
          <w:szCs w:val="24"/>
        </w:rPr>
        <w:t xml:space="preserve">January 2017. </w:t>
      </w:r>
      <w:r w:rsidR="00B90DD1" w:rsidRPr="00DD25B7">
        <w:rPr>
          <w:rFonts w:ascii="Arial" w:hAnsi="Arial" w:cs="Arial"/>
          <w:sz w:val="24"/>
          <w:szCs w:val="24"/>
        </w:rPr>
        <w:t xml:space="preserve"> </w:t>
      </w:r>
      <w:r w:rsidRPr="00DD25B7">
        <w:rPr>
          <w:rFonts w:ascii="Arial" w:hAnsi="Arial" w:cs="Arial"/>
          <w:sz w:val="24"/>
          <w:szCs w:val="24"/>
        </w:rPr>
        <w:t xml:space="preserve">Such meeting was held at the initiative of </w:t>
      </w:r>
      <w:proofErr w:type="spellStart"/>
      <w:r w:rsidRPr="00DD25B7">
        <w:rPr>
          <w:rFonts w:ascii="Arial" w:hAnsi="Arial" w:cs="Arial"/>
          <w:sz w:val="24"/>
          <w:szCs w:val="24"/>
        </w:rPr>
        <w:t>Bentz</w:t>
      </w:r>
      <w:proofErr w:type="spellEnd"/>
      <w:r w:rsidRPr="00DD25B7">
        <w:rPr>
          <w:rFonts w:ascii="Arial" w:hAnsi="Arial" w:cs="Arial"/>
          <w:sz w:val="24"/>
          <w:szCs w:val="24"/>
        </w:rPr>
        <w:t xml:space="preserve">. </w:t>
      </w:r>
      <w:r w:rsidR="00B90DD1" w:rsidRPr="00DD25B7">
        <w:rPr>
          <w:rFonts w:ascii="Arial" w:hAnsi="Arial" w:cs="Arial"/>
          <w:sz w:val="24"/>
          <w:szCs w:val="24"/>
        </w:rPr>
        <w:t xml:space="preserve"> </w:t>
      </w:r>
      <w:proofErr w:type="spellStart"/>
      <w:r w:rsidRPr="00DD25B7">
        <w:rPr>
          <w:rFonts w:ascii="Arial" w:hAnsi="Arial" w:cs="Arial"/>
          <w:sz w:val="24"/>
          <w:szCs w:val="24"/>
        </w:rPr>
        <w:t>Bentz</w:t>
      </w:r>
      <w:proofErr w:type="spellEnd"/>
      <w:r w:rsidRPr="00DD25B7">
        <w:rPr>
          <w:rFonts w:ascii="Arial" w:hAnsi="Arial" w:cs="Arial"/>
          <w:sz w:val="24"/>
          <w:szCs w:val="24"/>
        </w:rPr>
        <w:t xml:space="preserve"> again sought to persuade </w:t>
      </w:r>
      <w:r w:rsidR="00B90DD1" w:rsidRPr="00DD25B7">
        <w:rPr>
          <w:rFonts w:ascii="Arial" w:hAnsi="Arial" w:cs="Arial"/>
          <w:sz w:val="24"/>
          <w:szCs w:val="24"/>
        </w:rPr>
        <w:t>Timol</w:t>
      </w:r>
      <w:r w:rsidRPr="00DD25B7">
        <w:rPr>
          <w:rFonts w:ascii="Arial" w:hAnsi="Arial" w:cs="Arial"/>
          <w:sz w:val="24"/>
          <w:szCs w:val="24"/>
        </w:rPr>
        <w:t xml:space="preserve"> to revisit negotiations aimed at the possible extension of the term of the </w:t>
      </w:r>
      <w:r w:rsidR="00092D37" w:rsidRPr="00DD25B7">
        <w:rPr>
          <w:rFonts w:ascii="Arial" w:hAnsi="Arial" w:cs="Arial"/>
          <w:sz w:val="24"/>
          <w:szCs w:val="24"/>
        </w:rPr>
        <w:t>Franchise Agreement</w:t>
      </w:r>
      <w:r w:rsidRPr="00DD25B7">
        <w:rPr>
          <w:rFonts w:ascii="Arial" w:hAnsi="Arial" w:cs="Arial"/>
          <w:sz w:val="24"/>
          <w:szCs w:val="24"/>
        </w:rPr>
        <w:t xml:space="preserve"> for five years, with an option to renew for a further five years, after expiry of the term of the existing agreement on 31</w:t>
      </w:r>
      <w:r w:rsidR="00B90DD1" w:rsidRPr="00DD25B7">
        <w:rPr>
          <w:rFonts w:ascii="Arial" w:hAnsi="Arial" w:cs="Arial"/>
          <w:sz w:val="24"/>
          <w:szCs w:val="24"/>
          <w:vertAlign w:val="superscript"/>
        </w:rPr>
        <w:t>st</w:t>
      </w:r>
      <w:r w:rsidR="00B90DD1" w:rsidRPr="00DD25B7">
        <w:rPr>
          <w:rFonts w:ascii="Arial" w:hAnsi="Arial" w:cs="Arial"/>
          <w:sz w:val="24"/>
          <w:szCs w:val="24"/>
        </w:rPr>
        <w:t> </w:t>
      </w:r>
      <w:r w:rsidRPr="00DD25B7">
        <w:rPr>
          <w:rFonts w:ascii="Arial" w:hAnsi="Arial" w:cs="Arial"/>
          <w:sz w:val="24"/>
          <w:szCs w:val="24"/>
        </w:rPr>
        <w:t xml:space="preserve">December 2017. </w:t>
      </w:r>
      <w:r w:rsidR="00B90DD1" w:rsidRPr="00DD25B7">
        <w:rPr>
          <w:rFonts w:ascii="Arial" w:hAnsi="Arial" w:cs="Arial"/>
          <w:sz w:val="24"/>
          <w:szCs w:val="24"/>
        </w:rPr>
        <w:t xml:space="preserve"> Timol </w:t>
      </w:r>
      <w:r w:rsidRPr="00DD25B7">
        <w:rPr>
          <w:rFonts w:ascii="Arial" w:hAnsi="Arial" w:cs="Arial"/>
          <w:sz w:val="24"/>
          <w:szCs w:val="24"/>
        </w:rPr>
        <w:t xml:space="preserve">informed </w:t>
      </w:r>
      <w:proofErr w:type="spellStart"/>
      <w:r w:rsidRPr="00DD25B7">
        <w:rPr>
          <w:rFonts w:ascii="Arial" w:hAnsi="Arial" w:cs="Arial"/>
          <w:sz w:val="24"/>
          <w:szCs w:val="24"/>
        </w:rPr>
        <w:t>Bentz</w:t>
      </w:r>
      <w:proofErr w:type="spellEnd"/>
      <w:r w:rsidRPr="00DD25B7">
        <w:rPr>
          <w:rFonts w:ascii="Arial" w:hAnsi="Arial" w:cs="Arial"/>
          <w:sz w:val="24"/>
          <w:szCs w:val="24"/>
        </w:rPr>
        <w:t xml:space="preserve"> that the discussions and negotiations that were on the table prior to the conclusion of annexure “AS7” had been superseded and effectively revoked on the </w:t>
      </w:r>
      <w:r w:rsidRPr="00DD25B7">
        <w:rPr>
          <w:rFonts w:ascii="Arial" w:hAnsi="Arial" w:cs="Arial"/>
          <w:sz w:val="24"/>
          <w:szCs w:val="24"/>
        </w:rPr>
        <w:lastRenderedPageBreak/>
        <w:t xml:space="preserve">conclusion of such agreement. </w:t>
      </w:r>
      <w:r w:rsidR="00B90DD1" w:rsidRPr="00DD25B7">
        <w:rPr>
          <w:rFonts w:ascii="Arial" w:hAnsi="Arial" w:cs="Arial"/>
          <w:sz w:val="24"/>
          <w:szCs w:val="24"/>
        </w:rPr>
        <w:t xml:space="preserve"> Timol </w:t>
      </w:r>
      <w:r w:rsidRPr="00DD25B7">
        <w:rPr>
          <w:rFonts w:ascii="Arial" w:hAnsi="Arial" w:cs="Arial"/>
          <w:sz w:val="24"/>
          <w:szCs w:val="24"/>
        </w:rPr>
        <w:t xml:space="preserve">further informed </w:t>
      </w:r>
      <w:proofErr w:type="spellStart"/>
      <w:r w:rsidRPr="00DD25B7">
        <w:rPr>
          <w:rFonts w:ascii="Arial" w:hAnsi="Arial" w:cs="Arial"/>
          <w:sz w:val="24"/>
          <w:szCs w:val="24"/>
        </w:rPr>
        <w:t>Bentz</w:t>
      </w:r>
      <w:proofErr w:type="spellEnd"/>
      <w:r w:rsidRPr="00DD25B7">
        <w:rPr>
          <w:rFonts w:ascii="Arial" w:hAnsi="Arial" w:cs="Arial"/>
          <w:sz w:val="24"/>
          <w:szCs w:val="24"/>
        </w:rPr>
        <w:t xml:space="preserve"> that the </w:t>
      </w:r>
      <w:r w:rsidR="00DD25B7">
        <w:rPr>
          <w:rFonts w:ascii="Arial" w:hAnsi="Arial" w:cs="Arial"/>
          <w:sz w:val="24"/>
          <w:szCs w:val="24"/>
        </w:rPr>
        <w:t>Respondent</w:t>
      </w:r>
      <w:r w:rsidRPr="00DD25B7">
        <w:rPr>
          <w:rFonts w:ascii="Arial" w:hAnsi="Arial" w:cs="Arial"/>
          <w:sz w:val="24"/>
          <w:szCs w:val="24"/>
        </w:rPr>
        <w:t xml:space="preserve"> was not willing to revive its earlier proposals but was willing instead to consider the conclusion of a new franchise agreement effective as from 1</w:t>
      </w:r>
      <w:r w:rsidR="00B90DD1" w:rsidRPr="00DD25B7">
        <w:rPr>
          <w:rFonts w:ascii="Arial" w:hAnsi="Arial" w:cs="Arial"/>
          <w:sz w:val="24"/>
          <w:szCs w:val="24"/>
          <w:vertAlign w:val="superscript"/>
        </w:rPr>
        <w:t>st</w:t>
      </w:r>
      <w:r w:rsidR="00B90DD1" w:rsidRPr="00DD25B7">
        <w:rPr>
          <w:rFonts w:ascii="Arial" w:hAnsi="Arial" w:cs="Arial"/>
          <w:sz w:val="24"/>
          <w:szCs w:val="24"/>
        </w:rPr>
        <w:t> </w:t>
      </w:r>
      <w:r w:rsidRPr="00DD25B7">
        <w:rPr>
          <w:rFonts w:ascii="Arial" w:hAnsi="Arial" w:cs="Arial"/>
          <w:sz w:val="24"/>
          <w:szCs w:val="24"/>
        </w:rPr>
        <w:t xml:space="preserve">January 2018 for a period of five years subject to the </w:t>
      </w:r>
      <w:r w:rsidR="00DD25B7">
        <w:rPr>
          <w:rFonts w:ascii="Arial" w:hAnsi="Arial" w:cs="Arial"/>
          <w:sz w:val="24"/>
          <w:szCs w:val="24"/>
        </w:rPr>
        <w:t>Respondent</w:t>
      </w:r>
      <w:r w:rsidRPr="00DD25B7">
        <w:rPr>
          <w:rFonts w:ascii="Arial" w:hAnsi="Arial" w:cs="Arial"/>
          <w:sz w:val="24"/>
          <w:szCs w:val="24"/>
        </w:rPr>
        <w:t xml:space="preserve"> making an upfront investment of R3.25</w:t>
      </w:r>
      <w:r w:rsidR="00B90DD1" w:rsidRPr="00DD25B7">
        <w:rPr>
          <w:rFonts w:ascii="Arial" w:hAnsi="Arial" w:cs="Arial"/>
          <w:sz w:val="24"/>
          <w:szCs w:val="24"/>
        </w:rPr>
        <w:noBreakHyphen/>
        <w:t>m</w:t>
      </w:r>
      <w:r w:rsidRPr="00DD25B7">
        <w:rPr>
          <w:rFonts w:ascii="Arial" w:hAnsi="Arial" w:cs="Arial"/>
          <w:sz w:val="24"/>
          <w:szCs w:val="24"/>
        </w:rPr>
        <w:t>illion plus VAT</w:t>
      </w:r>
      <w:r w:rsidR="00B90DD1" w:rsidRPr="00DD25B7">
        <w:rPr>
          <w:rFonts w:ascii="Arial" w:hAnsi="Arial" w:cs="Arial"/>
          <w:sz w:val="24"/>
          <w:szCs w:val="24"/>
        </w:rPr>
        <w:t>,</w:t>
      </w:r>
      <w:r w:rsidRPr="00DD25B7">
        <w:rPr>
          <w:rFonts w:ascii="Arial" w:hAnsi="Arial" w:cs="Arial"/>
          <w:sz w:val="24"/>
          <w:szCs w:val="24"/>
        </w:rPr>
        <w:t xml:space="preserve"> as its contribution to the refurbishment and upgrade of the site.</w:t>
      </w:r>
      <w:r w:rsidR="00B90DD1" w:rsidRPr="00DD25B7">
        <w:rPr>
          <w:rFonts w:ascii="Arial" w:hAnsi="Arial" w:cs="Arial"/>
          <w:sz w:val="24"/>
          <w:szCs w:val="24"/>
        </w:rPr>
        <w:t xml:space="preserve">  </w:t>
      </w:r>
    </w:p>
    <w:p w14:paraId="77E7E917" w14:textId="77777777" w:rsidR="0029033D" w:rsidRPr="00DD25B7" w:rsidRDefault="0029033D" w:rsidP="006A748E">
      <w:pPr>
        <w:tabs>
          <w:tab w:val="left" w:pos="1134"/>
        </w:tabs>
        <w:spacing w:after="0" w:line="480" w:lineRule="auto"/>
        <w:jc w:val="both"/>
        <w:rPr>
          <w:rFonts w:ascii="Arial" w:hAnsi="Arial" w:cs="Arial"/>
          <w:sz w:val="24"/>
          <w:szCs w:val="24"/>
        </w:rPr>
      </w:pPr>
    </w:p>
    <w:p w14:paraId="16E60521" w14:textId="6196F457" w:rsidR="0029033D" w:rsidRPr="00DD25B7" w:rsidRDefault="0029033D" w:rsidP="00337B10">
      <w:pPr>
        <w:numPr>
          <w:ilvl w:val="0"/>
          <w:numId w:val="4"/>
        </w:numPr>
        <w:tabs>
          <w:tab w:val="left" w:pos="1134"/>
        </w:tabs>
        <w:spacing w:after="0" w:line="480" w:lineRule="auto"/>
        <w:jc w:val="both"/>
        <w:rPr>
          <w:rFonts w:ascii="Arial" w:hAnsi="Arial" w:cs="Arial"/>
          <w:sz w:val="24"/>
          <w:szCs w:val="24"/>
        </w:rPr>
      </w:pPr>
      <w:r w:rsidRPr="00DD25B7">
        <w:rPr>
          <w:rFonts w:ascii="Arial" w:hAnsi="Arial" w:cs="Arial"/>
          <w:sz w:val="24"/>
          <w:szCs w:val="24"/>
        </w:rPr>
        <w:t xml:space="preserve">Again, the negotiations did not come to fruition and the </w:t>
      </w:r>
      <w:r w:rsidR="00DD25B7">
        <w:rPr>
          <w:rFonts w:ascii="Arial" w:hAnsi="Arial" w:cs="Arial"/>
          <w:sz w:val="24"/>
          <w:szCs w:val="24"/>
        </w:rPr>
        <w:t>Applicant</w:t>
      </w:r>
      <w:r w:rsidRPr="00DD25B7">
        <w:rPr>
          <w:rFonts w:ascii="Arial" w:hAnsi="Arial" w:cs="Arial"/>
          <w:sz w:val="24"/>
          <w:szCs w:val="24"/>
        </w:rPr>
        <w:t xml:space="preserve"> provided the </w:t>
      </w:r>
      <w:r w:rsidR="00DD25B7">
        <w:rPr>
          <w:rFonts w:ascii="Arial" w:hAnsi="Arial" w:cs="Arial"/>
          <w:sz w:val="24"/>
          <w:szCs w:val="24"/>
        </w:rPr>
        <w:t>Respondent</w:t>
      </w:r>
      <w:r w:rsidRPr="00DD25B7">
        <w:rPr>
          <w:rFonts w:ascii="Arial" w:hAnsi="Arial" w:cs="Arial"/>
          <w:sz w:val="24"/>
          <w:szCs w:val="24"/>
        </w:rPr>
        <w:t xml:space="preserve"> with notice of termination on 30</w:t>
      </w:r>
      <w:r w:rsidR="00E635D4" w:rsidRPr="00DD25B7">
        <w:rPr>
          <w:rFonts w:ascii="Arial" w:hAnsi="Arial" w:cs="Arial"/>
          <w:sz w:val="24"/>
          <w:szCs w:val="24"/>
          <w:vertAlign w:val="superscript"/>
        </w:rPr>
        <w:t>th</w:t>
      </w:r>
      <w:r w:rsidR="00E635D4" w:rsidRPr="00DD25B7">
        <w:rPr>
          <w:rFonts w:ascii="Arial" w:hAnsi="Arial" w:cs="Arial"/>
          <w:sz w:val="24"/>
          <w:szCs w:val="24"/>
        </w:rPr>
        <w:t> </w:t>
      </w:r>
      <w:r w:rsidRPr="00DD25B7">
        <w:rPr>
          <w:rFonts w:ascii="Arial" w:hAnsi="Arial" w:cs="Arial"/>
          <w:sz w:val="24"/>
          <w:szCs w:val="24"/>
        </w:rPr>
        <w:t xml:space="preserve">June 2017. </w:t>
      </w:r>
    </w:p>
    <w:p w14:paraId="115F7A83" w14:textId="77777777" w:rsidR="0029033D" w:rsidRPr="00DD25B7" w:rsidRDefault="0029033D" w:rsidP="00337B10">
      <w:pPr>
        <w:pStyle w:val="ListParagraph"/>
        <w:tabs>
          <w:tab w:val="left" w:pos="1134"/>
        </w:tabs>
        <w:spacing w:after="0" w:line="480" w:lineRule="auto"/>
        <w:ind w:left="1134" w:hanging="1134"/>
        <w:contextualSpacing w:val="0"/>
        <w:rPr>
          <w:rFonts w:ascii="Arial" w:hAnsi="Arial" w:cs="Arial"/>
          <w:sz w:val="24"/>
          <w:szCs w:val="24"/>
        </w:rPr>
      </w:pPr>
    </w:p>
    <w:p w14:paraId="16EBBDEC" w14:textId="77777777" w:rsidR="0029033D" w:rsidRPr="00DD25B7" w:rsidRDefault="0029033D" w:rsidP="00337B10">
      <w:pPr>
        <w:numPr>
          <w:ilvl w:val="0"/>
          <w:numId w:val="4"/>
        </w:numPr>
        <w:tabs>
          <w:tab w:val="left" w:pos="1134"/>
        </w:tabs>
        <w:spacing w:after="0" w:line="480" w:lineRule="auto"/>
        <w:jc w:val="both"/>
        <w:rPr>
          <w:rFonts w:ascii="Arial" w:hAnsi="Arial" w:cs="Arial"/>
          <w:sz w:val="24"/>
          <w:szCs w:val="24"/>
        </w:rPr>
      </w:pPr>
      <w:r w:rsidRPr="00DD25B7">
        <w:rPr>
          <w:rFonts w:ascii="Arial" w:hAnsi="Arial" w:cs="Arial"/>
          <w:sz w:val="24"/>
          <w:szCs w:val="24"/>
        </w:rPr>
        <w:t xml:space="preserve">Save as is consistent with the foregoing, I deny the contents of this paragraph. </w:t>
      </w:r>
    </w:p>
    <w:p w14:paraId="2CC825E4" w14:textId="77777777" w:rsidR="000821B2" w:rsidRPr="00DD25B7" w:rsidRDefault="000821B2" w:rsidP="00337B10">
      <w:pPr>
        <w:pStyle w:val="ListParagraph"/>
        <w:spacing w:after="0" w:line="480" w:lineRule="auto"/>
        <w:ind w:left="1134" w:hanging="1134"/>
        <w:contextualSpacing w:val="0"/>
        <w:jc w:val="both"/>
        <w:rPr>
          <w:rFonts w:ascii="Arial" w:hAnsi="Arial" w:cs="Arial"/>
          <w:sz w:val="24"/>
          <w:szCs w:val="24"/>
        </w:rPr>
      </w:pPr>
    </w:p>
    <w:p w14:paraId="15625B25" w14:textId="77777777" w:rsidR="000821B2" w:rsidRPr="00DD25B7" w:rsidRDefault="000821B2" w:rsidP="00337B10">
      <w:pPr>
        <w:tabs>
          <w:tab w:val="left" w:pos="-1440"/>
        </w:tabs>
        <w:spacing w:after="0" w:line="480" w:lineRule="auto"/>
        <w:ind w:left="1134" w:hanging="1134"/>
        <w:jc w:val="both"/>
        <w:rPr>
          <w:rFonts w:ascii="Arial" w:hAnsi="Arial" w:cs="Arial"/>
          <w:sz w:val="24"/>
          <w:szCs w:val="24"/>
        </w:rPr>
      </w:pPr>
    </w:p>
    <w:p w14:paraId="794F6092" w14:textId="67EAED10" w:rsidR="000821B2" w:rsidRPr="00DD25B7" w:rsidRDefault="000821B2"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4</w:t>
      </w:r>
      <w:r w:rsidR="006A748E" w:rsidRPr="00DD25B7">
        <w:rPr>
          <w:rFonts w:ascii="Arial" w:hAnsi="Arial" w:cs="Arial"/>
          <w:b/>
          <w:sz w:val="24"/>
          <w:szCs w:val="24"/>
          <w:u w:val="single"/>
        </w:rPr>
        <w:t>5</w:t>
      </w:r>
    </w:p>
    <w:p w14:paraId="7538C1D6" w14:textId="5F7300AB" w:rsidR="000821B2" w:rsidRPr="00DD25B7" w:rsidRDefault="0029033D"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I deny the contents of this paragraph.</w:t>
      </w:r>
    </w:p>
    <w:p w14:paraId="584831CA" w14:textId="0497A791" w:rsidR="00B969E5" w:rsidRPr="00DD25B7" w:rsidRDefault="00B969E5" w:rsidP="00337B10">
      <w:pPr>
        <w:tabs>
          <w:tab w:val="left" w:pos="-1440"/>
        </w:tabs>
        <w:spacing w:after="0" w:line="480" w:lineRule="auto"/>
        <w:ind w:left="1134" w:hanging="1134"/>
        <w:jc w:val="both"/>
        <w:rPr>
          <w:rFonts w:ascii="Arial" w:hAnsi="Arial" w:cs="Arial"/>
          <w:sz w:val="24"/>
          <w:szCs w:val="24"/>
        </w:rPr>
      </w:pPr>
    </w:p>
    <w:p w14:paraId="49040A77" w14:textId="77777777" w:rsidR="00F70264" w:rsidRPr="00DD25B7" w:rsidRDefault="00F70264" w:rsidP="00907623">
      <w:pPr>
        <w:tabs>
          <w:tab w:val="left" w:pos="-1440"/>
        </w:tabs>
        <w:spacing w:after="0" w:line="480" w:lineRule="auto"/>
        <w:ind w:left="1134" w:hanging="1134"/>
        <w:jc w:val="both"/>
        <w:rPr>
          <w:rFonts w:ascii="Arial" w:hAnsi="Arial" w:cs="Arial"/>
          <w:sz w:val="24"/>
          <w:szCs w:val="24"/>
        </w:rPr>
      </w:pPr>
    </w:p>
    <w:p w14:paraId="64AB02B3" w14:textId="77777777" w:rsidR="00C0271B" w:rsidRPr="00DD25B7" w:rsidRDefault="00C0271B"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46</w:t>
      </w:r>
    </w:p>
    <w:p w14:paraId="0F937196" w14:textId="23C9A574" w:rsidR="00C0271B" w:rsidRPr="00DD25B7" w:rsidRDefault="00B7575A"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I admit the contents of this paragraph insofar as they are consistent with the letters that are referred to therein.</w:t>
      </w:r>
      <w:r w:rsidR="00E635D4" w:rsidRPr="00DD25B7">
        <w:rPr>
          <w:rFonts w:ascii="Arial" w:hAnsi="Arial" w:cs="Arial"/>
          <w:sz w:val="24"/>
          <w:szCs w:val="24"/>
        </w:rPr>
        <w:t xml:space="preserve">  </w:t>
      </w:r>
    </w:p>
    <w:p w14:paraId="09DD1202" w14:textId="77777777" w:rsidR="00E635D4" w:rsidRPr="00DD25B7" w:rsidRDefault="00E635D4" w:rsidP="00907623">
      <w:pPr>
        <w:pStyle w:val="ListParagraph"/>
        <w:spacing w:after="0" w:line="480" w:lineRule="auto"/>
        <w:ind w:left="1134"/>
        <w:contextualSpacing w:val="0"/>
        <w:jc w:val="both"/>
        <w:rPr>
          <w:rFonts w:ascii="Arial" w:hAnsi="Arial" w:cs="Arial"/>
          <w:sz w:val="24"/>
          <w:szCs w:val="24"/>
        </w:rPr>
      </w:pPr>
    </w:p>
    <w:p w14:paraId="660947BA" w14:textId="5E92F6E4" w:rsidR="00B7575A" w:rsidRPr="00DD25B7" w:rsidRDefault="00B7575A"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 deny the assertions and contentions documented in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s </w:t>
      </w:r>
      <w:r w:rsidR="00DD3F46" w:rsidRPr="00DD25B7">
        <w:rPr>
          <w:rFonts w:ascii="Arial" w:hAnsi="Arial" w:cs="Arial"/>
          <w:sz w:val="24"/>
          <w:szCs w:val="24"/>
        </w:rPr>
        <w:t>attorneys’</w:t>
      </w:r>
      <w:r w:rsidRPr="00DD25B7">
        <w:rPr>
          <w:rFonts w:ascii="Arial" w:hAnsi="Arial" w:cs="Arial"/>
          <w:sz w:val="24"/>
          <w:szCs w:val="24"/>
        </w:rPr>
        <w:t xml:space="preserve"> letter, namely annexure “LB23”.</w:t>
      </w:r>
    </w:p>
    <w:p w14:paraId="78477151" w14:textId="77777777" w:rsidR="00B7575A" w:rsidRPr="00DD25B7" w:rsidRDefault="00B7575A" w:rsidP="00337B10">
      <w:pPr>
        <w:pStyle w:val="ListParagraph"/>
        <w:spacing w:after="0" w:line="480" w:lineRule="auto"/>
        <w:ind w:left="1134" w:hanging="1134"/>
        <w:contextualSpacing w:val="0"/>
        <w:jc w:val="both"/>
        <w:rPr>
          <w:rFonts w:ascii="Arial" w:hAnsi="Arial" w:cs="Arial"/>
          <w:sz w:val="24"/>
          <w:szCs w:val="24"/>
        </w:rPr>
      </w:pPr>
    </w:p>
    <w:p w14:paraId="267931D4" w14:textId="77777777" w:rsidR="00C0271B" w:rsidRPr="00DD25B7" w:rsidRDefault="00C0271B" w:rsidP="00337B10">
      <w:pPr>
        <w:tabs>
          <w:tab w:val="left" w:pos="-1440"/>
        </w:tabs>
        <w:spacing w:after="0" w:line="480" w:lineRule="auto"/>
        <w:ind w:left="1134" w:hanging="1134"/>
        <w:jc w:val="both"/>
        <w:rPr>
          <w:rFonts w:ascii="Arial" w:hAnsi="Arial" w:cs="Arial"/>
          <w:sz w:val="24"/>
          <w:szCs w:val="24"/>
        </w:rPr>
      </w:pPr>
    </w:p>
    <w:p w14:paraId="12795D8C" w14:textId="77777777" w:rsidR="00BD4F5C" w:rsidRPr="00DD25B7" w:rsidRDefault="00BD4F5C"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47</w:t>
      </w:r>
    </w:p>
    <w:p w14:paraId="55067AEE" w14:textId="5FC533DE" w:rsidR="00BD4F5C" w:rsidRPr="00DD25B7" w:rsidRDefault="00B7575A"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I deny the contents of this paragraph.</w:t>
      </w:r>
    </w:p>
    <w:p w14:paraId="74A6E9B4" w14:textId="3B125830" w:rsidR="00BD4F5C" w:rsidRPr="00DD25B7" w:rsidRDefault="00BD4F5C" w:rsidP="00337B10">
      <w:pPr>
        <w:tabs>
          <w:tab w:val="left" w:pos="-1440"/>
        </w:tabs>
        <w:spacing w:after="0" w:line="480" w:lineRule="auto"/>
        <w:ind w:left="1134" w:hanging="1134"/>
        <w:jc w:val="both"/>
        <w:rPr>
          <w:rFonts w:ascii="Arial" w:hAnsi="Arial" w:cs="Arial"/>
          <w:sz w:val="24"/>
          <w:szCs w:val="24"/>
        </w:rPr>
      </w:pPr>
    </w:p>
    <w:p w14:paraId="49CE04ED" w14:textId="77777777" w:rsidR="00F70264" w:rsidRPr="00DD25B7" w:rsidRDefault="00F70264" w:rsidP="00907623">
      <w:pPr>
        <w:tabs>
          <w:tab w:val="left" w:pos="-1440"/>
        </w:tabs>
        <w:spacing w:after="0" w:line="480" w:lineRule="auto"/>
        <w:ind w:left="1134" w:hanging="1134"/>
        <w:jc w:val="both"/>
        <w:rPr>
          <w:rFonts w:ascii="Arial" w:hAnsi="Arial" w:cs="Arial"/>
          <w:sz w:val="24"/>
          <w:szCs w:val="24"/>
        </w:rPr>
      </w:pPr>
    </w:p>
    <w:p w14:paraId="42609826" w14:textId="77777777" w:rsidR="00BD4F5C" w:rsidRPr="00DD25B7" w:rsidRDefault="00BD4F5C"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48</w:t>
      </w:r>
    </w:p>
    <w:p w14:paraId="0EB9CA17" w14:textId="3346F9C9" w:rsidR="00BD4F5C" w:rsidRPr="00DD25B7" w:rsidRDefault="00B7575A"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 deny the contents of this paragraph.  </w:t>
      </w:r>
    </w:p>
    <w:p w14:paraId="088A977F" w14:textId="7F9FC99E" w:rsidR="00BD4F5C" w:rsidRPr="00DD25B7" w:rsidRDefault="00BD4F5C" w:rsidP="00337B10">
      <w:pPr>
        <w:tabs>
          <w:tab w:val="left" w:pos="-1440"/>
        </w:tabs>
        <w:spacing w:after="0" w:line="480" w:lineRule="auto"/>
        <w:ind w:left="1134" w:hanging="1134"/>
        <w:jc w:val="both"/>
        <w:rPr>
          <w:rFonts w:ascii="Arial" w:hAnsi="Arial" w:cs="Arial"/>
          <w:sz w:val="24"/>
          <w:szCs w:val="24"/>
        </w:rPr>
      </w:pPr>
    </w:p>
    <w:p w14:paraId="3006A437" w14:textId="77777777" w:rsidR="00F70264" w:rsidRPr="00DD25B7" w:rsidRDefault="00F70264" w:rsidP="00907623">
      <w:pPr>
        <w:tabs>
          <w:tab w:val="left" w:pos="-1440"/>
        </w:tabs>
        <w:spacing w:after="0" w:line="480" w:lineRule="auto"/>
        <w:ind w:left="1134" w:hanging="1134"/>
        <w:jc w:val="both"/>
        <w:rPr>
          <w:rFonts w:ascii="Arial" w:hAnsi="Arial" w:cs="Arial"/>
          <w:sz w:val="24"/>
          <w:szCs w:val="24"/>
        </w:rPr>
      </w:pPr>
    </w:p>
    <w:p w14:paraId="47E28D05" w14:textId="77777777" w:rsidR="00BD4F5C" w:rsidRPr="00DD25B7" w:rsidRDefault="00BD4F5C"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49</w:t>
      </w:r>
    </w:p>
    <w:p w14:paraId="5948E742" w14:textId="26D0F01A" w:rsidR="00BD4F5C" w:rsidRPr="00DD25B7" w:rsidRDefault="00B7575A"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 deny the contents of this paragraph, </w:t>
      </w:r>
      <w:r w:rsidR="00876065" w:rsidRPr="00DD25B7">
        <w:rPr>
          <w:rFonts w:ascii="Arial" w:hAnsi="Arial" w:cs="Arial"/>
          <w:sz w:val="24"/>
          <w:szCs w:val="24"/>
        </w:rPr>
        <w:t xml:space="preserve">the </w:t>
      </w:r>
      <w:r w:rsidR="00DD25B7">
        <w:rPr>
          <w:rFonts w:ascii="Arial" w:hAnsi="Arial" w:cs="Arial"/>
          <w:sz w:val="24"/>
          <w:szCs w:val="24"/>
        </w:rPr>
        <w:t>Applicant</w:t>
      </w:r>
      <w:r w:rsidR="00E635D4" w:rsidRPr="00DD25B7">
        <w:rPr>
          <w:rFonts w:ascii="Arial" w:hAnsi="Arial" w:cs="Arial"/>
          <w:sz w:val="24"/>
          <w:szCs w:val="24"/>
        </w:rPr>
        <w:t>’</w:t>
      </w:r>
      <w:r w:rsidRPr="00DD25B7">
        <w:rPr>
          <w:rFonts w:ascii="Arial" w:hAnsi="Arial" w:cs="Arial"/>
          <w:sz w:val="24"/>
          <w:szCs w:val="24"/>
        </w:rPr>
        <w:t>s tender was misplaced.</w:t>
      </w:r>
      <w:r w:rsidR="00E635D4" w:rsidRPr="00DD25B7">
        <w:rPr>
          <w:rFonts w:ascii="Arial" w:hAnsi="Arial" w:cs="Arial"/>
          <w:sz w:val="24"/>
          <w:szCs w:val="24"/>
        </w:rPr>
        <w:t xml:space="preserve">  </w:t>
      </w:r>
    </w:p>
    <w:p w14:paraId="5CDCC523" w14:textId="09D6A887" w:rsidR="00BD4F5C" w:rsidRPr="00DD25B7" w:rsidRDefault="00BD4F5C" w:rsidP="00907623">
      <w:pPr>
        <w:tabs>
          <w:tab w:val="left" w:pos="-1440"/>
        </w:tabs>
        <w:spacing w:after="0" w:line="480" w:lineRule="auto"/>
        <w:ind w:left="1134" w:hanging="1134"/>
        <w:jc w:val="both"/>
        <w:rPr>
          <w:rFonts w:ascii="Arial" w:hAnsi="Arial" w:cs="Arial"/>
          <w:sz w:val="24"/>
          <w:szCs w:val="24"/>
        </w:rPr>
      </w:pPr>
    </w:p>
    <w:p w14:paraId="0B0BEEA8" w14:textId="77777777" w:rsidR="00F70264" w:rsidRPr="00DD25B7" w:rsidRDefault="00F70264" w:rsidP="00337B10">
      <w:pPr>
        <w:tabs>
          <w:tab w:val="left" w:pos="-1440"/>
        </w:tabs>
        <w:spacing w:after="0" w:line="480" w:lineRule="auto"/>
        <w:ind w:left="1134" w:hanging="1134"/>
        <w:jc w:val="both"/>
        <w:rPr>
          <w:rFonts w:ascii="Arial" w:hAnsi="Arial" w:cs="Arial"/>
          <w:sz w:val="24"/>
          <w:szCs w:val="24"/>
        </w:rPr>
      </w:pPr>
    </w:p>
    <w:p w14:paraId="1C83BAB7" w14:textId="139FB4BD" w:rsidR="00BF0452" w:rsidRPr="00DD25B7" w:rsidRDefault="00BF0452"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50</w:t>
      </w:r>
      <w:r w:rsidR="00B7575A" w:rsidRPr="00DD25B7">
        <w:rPr>
          <w:rFonts w:ascii="Arial" w:hAnsi="Arial" w:cs="Arial"/>
          <w:b/>
          <w:sz w:val="24"/>
          <w:szCs w:val="24"/>
          <w:u w:val="single"/>
        </w:rPr>
        <w:t>, 51 and 52</w:t>
      </w:r>
    </w:p>
    <w:p w14:paraId="6578CB25" w14:textId="102B2483" w:rsidR="00B7575A" w:rsidRDefault="00E635D4"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T</w:t>
      </w:r>
      <w:r w:rsidR="00B7575A" w:rsidRPr="00DD25B7">
        <w:rPr>
          <w:rFonts w:ascii="Arial" w:hAnsi="Arial" w:cs="Arial"/>
          <w:sz w:val="24"/>
          <w:szCs w:val="24"/>
        </w:rPr>
        <w:t xml:space="preserve">he judgment of the </w:t>
      </w:r>
      <w:r w:rsidRPr="00DD25B7">
        <w:rPr>
          <w:rFonts w:ascii="Arial" w:hAnsi="Arial" w:cs="Arial"/>
          <w:sz w:val="24"/>
          <w:szCs w:val="24"/>
        </w:rPr>
        <w:t xml:space="preserve">Court </w:t>
      </w:r>
      <w:r w:rsidRPr="00DD25B7">
        <w:rPr>
          <w:rFonts w:ascii="Arial" w:hAnsi="Arial" w:cs="Arial"/>
          <w:i/>
          <w:sz w:val="24"/>
          <w:szCs w:val="24"/>
        </w:rPr>
        <w:t>a quo</w:t>
      </w:r>
      <w:r w:rsidRPr="00DD25B7">
        <w:rPr>
          <w:rFonts w:ascii="Arial" w:hAnsi="Arial" w:cs="Arial"/>
          <w:sz w:val="24"/>
          <w:szCs w:val="24"/>
        </w:rPr>
        <w:t xml:space="preserve"> </w:t>
      </w:r>
      <w:r w:rsidR="00B7575A" w:rsidRPr="00DD25B7">
        <w:rPr>
          <w:rFonts w:ascii="Arial" w:hAnsi="Arial" w:cs="Arial"/>
          <w:sz w:val="24"/>
          <w:szCs w:val="24"/>
        </w:rPr>
        <w:t>at paragraph</w:t>
      </w:r>
      <w:r w:rsidRPr="00DD25B7">
        <w:rPr>
          <w:rFonts w:ascii="Arial" w:hAnsi="Arial" w:cs="Arial"/>
          <w:sz w:val="24"/>
          <w:szCs w:val="24"/>
        </w:rPr>
        <w:t> </w:t>
      </w:r>
      <w:r w:rsidR="00B7575A" w:rsidRPr="00DD25B7">
        <w:rPr>
          <w:rFonts w:ascii="Arial" w:hAnsi="Arial" w:cs="Arial"/>
          <w:sz w:val="24"/>
          <w:szCs w:val="24"/>
        </w:rPr>
        <w:t>20 is correct.</w:t>
      </w:r>
      <w:r w:rsidRPr="00DD25B7">
        <w:rPr>
          <w:rFonts w:ascii="Arial" w:hAnsi="Arial" w:cs="Arial"/>
          <w:sz w:val="24"/>
          <w:szCs w:val="24"/>
        </w:rPr>
        <w:t xml:space="preserve">  </w:t>
      </w:r>
    </w:p>
    <w:p w14:paraId="62246E75" w14:textId="77777777" w:rsidR="00952B44" w:rsidRDefault="00952B44" w:rsidP="00952B44">
      <w:pPr>
        <w:pStyle w:val="ListParagraph"/>
        <w:spacing w:after="0" w:line="480" w:lineRule="auto"/>
        <w:ind w:left="1134"/>
        <w:contextualSpacing w:val="0"/>
        <w:jc w:val="both"/>
        <w:rPr>
          <w:rFonts w:ascii="Arial" w:hAnsi="Arial" w:cs="Arial"/>
          <w:sz w:val="24"/>
          <w:szCs w:val="24"/>
        </w:rPr>
      </w:pPr>
    </w:p>
    <w:p w14:paraId="2DA1BFE1" w14:textId="5C780866" w:rsidR="00952B44" w:rsidRPr="00DD25B7" w:rsidRDefault="00952B44" w:rsidP="00337B10">
      <w:pPr>
        <w:pStyle w:val="ListParagraph"/>
        <w:numPr>
          <w:ilvl w:val="0"/>
          <w:numId w:val="4"/>
        </w:numPr>
        <w:spacing w:after="0" w:line="480" w:lineRule="auto"/>
        <w:contextualSpacing w:val="0"/>
        <w:jc w:val="both"/>
        <w:rPr>
          <w:rFonts w:ascii="Arial" w:hAnsi="Arial" w:cs="Arial"/>
          <w:sz w:val="24"/>
          <w:szCs w:val="24"/>
        </w:rPr>
      </w:pPr>
      <w:r>
        <w:rPr>
          <w:rFonts w:ascii="Arial" w:hAnsi="Arial" w:cs="Arial"/>
          <w:sz w:val="24"/>
          <w:szCs w:val="24"/>
        </w:rPr>
        <w:t>The Applicant refused to pay the brand fee.  Its own counter-claim asks for an order that it not be paid.  There was no valid tender.</w:t>
      </w:r>
    </w:p>
    <w:p w14:paraId="4460D27B" w14:textId="77777777" w:rsidR="00E635D4" w:rsidRPr="00DD25B7" w:rsidRDefault="00E635D4" w:rsidP="00907623">
      <w:pPr>
        <w:pStyle w:val="ListParagraph"/>
        <w:spacing w:after="0" w:line="480" w:lineRule="auto"/>
        <w:ind w:left="1134"/>
        <w:contextualSpacing w:val="0"/>
        <w:jc w:val="both"/>
        <w:rPr>
          <w:rFonts w:ascii="Arial" w:hAnsi="Arial" w:cs="Arial"/>
          <w:sz w:val="24"/>
          <w:szCs w:val="24"/>
        </w:rPr>
      </w:pPr>
    </w:p>
    <w:p w14:paraId="7C159771" w14:textId="612E591B" w:rsidR="00514A60" w:rsidRPr="00DD25B7" w:rsidRDefault="00B7575A"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The simple point in fact is that the parties did not conclude any further agreement after the </w:t>
      </w:r>
      <w:r w:rsidR="00092D37" w:rsidRPr="00DD25B7">
        <w:rPr>
          <w:rFonts w:ascii="Arial" w:hAnsi="Arial" w:cs="Arial"/>
          <w:sz w:val="24"/>
          <w:szCs w:val="24"/>
        </w:rPr>
        <w:t>Franchise Agreement</w:t>
      </w:r>
      <w:r w:rsidRPr="00DD25B7">
        <w:rPr>
          <w:rFonts w:ascii="Arial" w:hAnsi="Arial" w:cs="Arial"/>
          <w:sz w:val="24"/>
          <w:szCs w:val="24"/>
        </w:rPr>
        <w:t xml:space="preserve"> terminated on 31</w:t>
      </w:r>
      <w:r w:rsidR="00E635D4" w:rsidRPr="00DD25B7">
        <w:rPr>
          <w:rFonts w:ascii="Arial" w:hAnsi="Arial" w:cs="Arial"/>
          <w:sz w:val="24"/>
          <w:szCs w:val="24"/>
          <w:vertAlign w:val="superscript"/>
        </w:rPr>
        <w:t>st</w:t>
      </w:r>
      <w:r w:rsidR="00E635D4" w:rsidRPr="00DD25B7">
        <w:rPr>
          <w:rFonts w:ascii="Arial" w:hAnsi="Arial" w:cs="Arial"/>
          <w:sz w:val="24"/>
          <w:szCs w:val="24"/>
        </w:rPr>
        <w:t> </w:t>
      </w:r>
      <w:r w:rsidRPr="00DD25B7">
        <w:rPr>
          <w:rFonts w:ascii="Arial" w:hAnsi="Arial" w:cs="Arial"/>
          <w:sz w:val="24"/>
          <w:szCs w:val="24"/>
        </w:rPr>
        <w:t>December 2017.</w:t>
      </w:r>
      <w:r w:rsidR="00E635D4" w:rsidRPr="00DD25B7">
        <w:rPr>
          <w:rFonts w:ascii="Arial" w:hAnsi="Arial" w:cs="Arial"/>
          <w:sz w:val="24"/>
          <w:szCs w:val="24"/>
        </w:rPr>
        <w:t xml:space="preserve">  </w:t>
      </w:r>
    </w:p>
    <w:p w14:paraId="486FBE89" w14:textId="77777777" w:rsidR="00F70264" w:rsidRPr="00DD25B7" w:rsidRDefault="00F70264" w:rsidP="00337B10">
      <w:pPr>
        <w:tabs>
          <w:tab w:val="left" w:pos="-1440"/>
        </w:tabs>
        <w:spacing w:after="0" w:line="480" w:lineRule="auto"/>
        <w:ind w:left="1134" w:hanging="1134"/>
        <w:jc w:val="both"/>
        <w:rPr>
          <w:rFonts w:ascii="Arial" w:hAnsi="Arial" w:cs="Arial"/>
          <w:sz w:val="24"/>
          <w:szCs w:val="24"/>
        </w:rPr>
      </w:pPr>
    </w:p>
    <w:p w14:paraId="6C4C57E1" w14:textId="77777777" w:rsidR="00514A60" w:rsidRPr="00DD25B7" w:rsidRDefault="00514A60"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lastRenderedPageBreak/>
        <w:t>AD PARAGRAPH 53</w:t>
      </w:r>
    </w:p>
    <w:p w14:paraId="47D43E7C" w14:textId="5002A8E3" w:rsidR="00514A60" w:rsidRPr="00DD25B7" w:rsidRDefault="00B7575A"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I respectfully submit that the doctrine of fictional fulfilment is not applicable.</w:t>
      </w:r>
      <w:r w:rsidR="00E635D4" w:rsidRPr="00DD25B7">
        <w:rPr>
          <w:rFonts w:ascii="Arial" w:hAnsi="Arial" w:cs="Arial"/>
          <w:sz w:val="24"/>
          <w:szCs w:val="24"/>
        </w:rPr>
        <w:t xml:space="preserve">  </w:t>
      </w:r>
    </w:p>
    <w:p w14:paraId="346DFCAE" w14:textId="01ED691C" w:rsidR="00514A60" w:rsidRPr="00DD25B7" w:rsidRDefault="00514A60" w:rsidP="00907623">
      <w:pPr>
        <w:tabs>
          <w:tab w:val="left" w:pos="-1440"/>
        </w:tabs>
        <w:spacing w:after="0" w:line="480" w:lineRule="auto"/>
        <w:ind w:left="1134" w:hanging="1134"/>
        <w:jc w:val="both"/>
        <w:rPr>
          <w:rFonts w:ascii="Arial" w:hAnsi="Arial" w:cs="Arial"/>
          <w:sz w:val="24"/>
          <w:szCs w:val="24"/>
        </w:rPr>
      </w:pPr>
    </w:p>
    <w:p w14:paraId="0BE61AC3" w14:textId="77777777" w:rsidR="00F70264" w:rsidRPr="00DD25B7" w:rsidRDefault="00F70264" w:rsidP="00337B10">
      <w:pPr>
        <w:tabs>
          <w:tab w:val="left" w:pos="-1440"/>
        </w:tabs>
        <w:spacing w:after="0" w:line="480" w:lineRule="auto"/>
        <w:ind w:left="1134" w:hanging="1134"/>
        <w:jc w:val="both"/>
        <w:rPr>
          <w:rFonts w:ascii="Arial" w:hAnsi="Arial" w:cs="Arial"/>
          <w:sz w:val="24"/>
          <w:szCs w:val="24"/>
        </w:rPr>
      </w:pPr>
    </w:p>
    <w:p w14:paraId="7A836CAF" w14:textId="77777777" w:rsidR="00514A60" w:rsidRPr="00DD25B7" w:rsidRDefault="00514A60"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54</w:t>
      </w:r>
    </w:p>
    <w:p w14:paraId="684E155E" w14:textId="3FEAE02C" w:rsidR="00B7575A" w:rsidRPr="00DD25B7" w:rsidRDefault="00E635D4"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T</w:t>
      </w:r>
      <w:r w:rsidR="00B7575A" w:rsidRPr="00DD25B7">
        <w:rPr>
          <w:rFonts w:ascii="Arial" w:hAnsi="Arial" w:cs="Arial"/>
          <w:sz w:val="24"/>
          <w:szCs w:val="24"/>
        </w:rPr>
        <w:t xml:space="preserve">he judgment by the </w:t>
      </w:r>
      <w:r w:rsidRPr="00DD25B7">
        <w:rPr>
          <w:rFonts w:ascii="Arial" w:hAnsi="Arial" w:cs="Arial"/>
          <w:sz w:val="24"/>
          <w:szCs w:val="24"/>
        </w:rPr>
        <w:t>S</w:t>
      </w:r>
      <w:r w:rsidR="00B7575A" w:rsidRPr="00DD25B7">
        <w:rPr>
          <w:rFonts w:ascii="Arial" w:hAnsi="Arial" w:cs="Arial"/>
          <w:sz w:val="24"/>
          <w:szCs w:val="24"/>
        </w:rPr>
        <w:t>upreme Court of Appeal (annexure “LB2”) is sound both in law and in fact.</w:t>
      </w:r>
      <w:r w:rsidRPr="00DD25B7">
        <w:rPr>
          <w:rFonts w:ascii="Arial" w:hAnsi="Arial" w:cs="Arial"/>
          <w:sz w:val="24"/>
          <w:szCs w:val="24"/>
        </w:rPr>
        <w:t xml:space="preserve">  </w:t>
      </w:r>
    </w:p>
    <w:p w14:paraId="008B9839" w14:textId="77777777" w:rsidR="00E635D4" w:rsidRPr="00DD25B7" w:rsidRDefault="00E635D4" w:rsidP="00907623">
      <w:pPr>
        <w:pStyle w:val="ListParagraph"/>
        <w:spacing w:after="0" w:line="480" w:lineRule="auto"/>
        <w:contextualSpacing w:val="0"/>
        <w:rPr>
          <w:rFonts w:ascii="Arial" w:hAnsi="Arial" w:cs="Arial"/>
          <w:sz w:val="24"/>
          <w:szCs w:val="24"/>
        </w:rPr>
      </w:pPr>
      <w:bookmarkStart w:id="6" w:name="_Hlk54255172"/>
    </w:p>
    <w:p w14:paraId="42279F9E" w14:textId="461FD87D" w:rsidR="00B7575A" w:rsidRPr="00DD25B7" w:rsidRDefault="00B7575A"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In an application for leave to appeal,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is confined to the record of the proceedings in the </w:t>
      </w:r>
      <w:r w:rsidR="00E635D4" w:rsidRPr="00DD25B7">
        <w:rPr>
          <w:rFonts w:ascii="Arial" w:hAnsi="Arial" w:cs="Arial"/>
          <w:sz w:val="24"/>
          <w:szCs w:val="24"/>
        </w:rPr>
        <w:t xml:space="preserve">Court </w:t>
      </w:r>
      <w:r w:rsidR="00E635D4" w:rsidRPr="00DD25B7">
        <w:rPr>
          <w:rFonts w:ascii="Arial" w:hAnsi="Arial" w:cs="Arial"/>
          <w:i/>
          <w:iCs/>
          <w:sz w:val="24"/>
          <w:szCs w:val="24"/>
        </w:rPr>
        <w:t>a</w:t>
      </w:r>
      <w:r w:rsidR="00E635D4" w:rsidRPr="00DD25B7">
        <w:rPr>
          <w:rFonts w:ascii="Arial" w:hAnsi="Arial" w:cs="Arial"/>
          <w:i/>
          <w:sz w:val="24"/>
          <w:szCs w:val="24"/>
        </w:rPr>
        <w:t xml:space="preserve"> quo</w:t>
      </w:r>
      <w:r w:rsidR="00E635D4" w:rsidRPr="00DD25B7">
        <w:rPr>
          <w:rFonts w:ascii="Arial" w:hAnsi="Arial" w:cs="Arial"/>
          <w:sz w:val="24"/>
          <w:szCs w:val="24"/>
        </w:rPr>
        <w:t xml:space="preserve"> </w:t>
      </w:r>
      <w:r w:rsidRPr="00DD25B7">
        <w:rPr>
          <w:rFonts w:ascii="Arial" w:hAnsi="Arial" w:cs="Arial"/>
          <w:sz w:val="24"/>
          <w:szCs w:val="24"/>
        </w:rPr>
        <w:t xml:space="preserve">and reference to the judgment of the </w:t>
      </w:r>
      <w:r w:rsidR="00E635D4" w:rsidRPr="00DD25B7">
        <w:rPr>
          <w:rFonts w:ascii="Arial" w:hAnsi="Arial" w:cs="Arial"/>
          <w:sz w:val="24"/>
          <w:szCs w:val="24"/>
        </w:rPr>
        <w:t xml:space="preserve">Court </w:t>
      </w:r>
      <w:r w:rsidR="00E635D4" w:rsidRPr="00DD25B7">
        <w:rPr>
          <w:rFonts w:ascii="Arial" w:hAnsi="Arial" w:cs="Arial"/>
          <w:i/>
          <w:sz w:val="24"/>
          <w:szCs w:val="24"/>
        </w:rPr>
        <w:t>a quo</w:t>
      </w:r>
      <w:r w:rsidRPr="00DD25B7">
        <w:rPr>
          <w:rFonts w:ascii="Arial" w:hAnsi="Arial" w:cs="Arial"/>
          <w:sz w:val="24"/>
          <w:szCs w:val="24"/>
        </w:rPr>
        <w:t xml:space="preserve"> and that of the Supreme Court of </w:t>
      </w:r>
      <w:r w:rsidR="00E635D4" w:rsidRPr="00DD25B7">
        <w:rPr>
          <w:rFonts w:ascii="Arial" w:hAnsi="Arial" w:cs="Arial"/>
          <w:sz w:val="24"/>
          <w:szCs w:val="24"/>
        </w:rPr>
        <w:t>A</w:t>
      </w:r>
      <w:r w:rsidRPr="00DD25B7">
        <w:rPr>
          <w:rFonts w:ascii="Arial" w:hAnsi="Arial" w:cs="Arial"/>
          <w:sz w:val="24"/>
          <w:szCs w:val="24"/>
        </w:rPr>
        <w:t>ppeal.</w:t>
      </w:r>
      <w:r w:rsidR="00E635D4" w:rsidRPr="00DD25B7">
        <w:rPr>
          <w:rFonts w:ascii="Arial" w:hAnsi="Arial" w:cs="Arial"/>
          <w:sz w:val="24"/>
          <w:szCs w:val="24"/>
        </w:rPr>
        <w:t xml:space="preserve">  </w:t>
      </w:r>
    </w:p>
    <w:p w14:paraId="2452A466" w14:textId="77777777" w:rsidR="00E635D4" w:rsidRPr="00DD25B7" w:rsidRDefault="00E635D4" w:rsidP="00907623">
      <w:pPr>
        <w:pStyle w:val="ListParagraph"/>
        <w:spacing w:after="0" w:line="480" w:lineRule="auto"/>
        <w:contextualSpacing w:val="0"/>
        <w:rPr>
          <w:rFonts w:ascii="Arial" w:hAnsi="Arial" w:cs="Arial"/>
          <w:sz w:val="24"/>
          <w:szCs w:val="24"/>
        </w:rPr>
      </w:pPr>
    </w:p>
    <w:p w14:paraId="4F892CDF" w14:textId="4D4157EE" w:rsidR="00B7575A" w:rsidRPr="00DD25B7" w:rsidRDefault="00876065"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Applicant</w:t>
      </w:r>
      <w:r w:rsidR="00B7575A" w:rsidRPr="00DD25B7">
        <w:rPr>
          <w:rFonts w:ascii="Arial" w:hAnsi="Arial" w:cs="Arial"/>
          <w:sz w:val="24"/>
          <w:szCs w:val="24"/>
        </w:rPr>
        <w:t xml:space="preserve"> is simply seeking to obfuscate the issue for </w:t>
      </w:r>
      <w:r w:rsidR="00DD3F46" w:rsidRPr="00DD25B7">
        <w:rPr>
          <w:rFonts w:ascii="Arial" w:hAnsi="Arial" w:cs="Arial"/>
          <w:sz w:val="24"/>
          <w:szCs w:val="24"/>
        </w:rPr>
        <w:t>determination,</w:t>
      </w:r>
      <w:r w:rsidR="00B7575A" w:rsidRPr="00DD25B7">
        <w:rPr>
          <w:rFonts w:ascii="Arial" w:hAnsi="Arial" w:cs="Arial"/>
          <w:sz w:val="24"/>
          <w:szCs w:val="24"/>
        </w:rPr>
        <w:t xml:space="preserve"> and it is </w:t>
      </w:r>
      <w:r w:rsidRPr="00DD25B7">
        <w:rPr>
          <w:rFonts w:ascii="Arial" w:hAnsi="Arial" w:cs="Arial"/>
          <w:sz w:val="24"/>
          <w:szCs w:val="24"/>
        </w:rPr>
        <w:t xml:space="preserve">the </w:t>
      </w:r>
      <w:r w:rsidR="00DD25B7">
        <w:rPr>
          <w:rFonts w:ascii="Arial" w:hAnsi="Arial" w:cs="Arial"/>
          <w:sz w:val="24"/>
          <w:szCs w:val="24"/>
        </w:rPr>
        <w:t>Applicant</w:t>
      </w:r>
      <w:r w:rsidR="00B7575A" w:rsidRPr="00DD25B7">
        <w:rPr>
          <w:rFonts w:ascii="Arial" w:hAnsi="Arial" w:cs="Arial"/>
          <w:sz w:val="24"/>
          <w:szCs w:val="24"/>
        </w:rPr>
        <w:t xml:space="preserve"> who has persistently sought to distort and misrepresent the facts.</w:t>
      </w:r>
      <w:r w:rsidR="00E635D4" w:rsidRPr="00DD25B7">
        <w:rPr>
          <w:rFonts w:ascii="Arial" w:hAnsi="Arial" w:cs="Arial"/>
          <w:sz w:val="24"/>
          <w:szCs w:val="24"/>
        </w:rPr>
        <w:t xml:space="preserve">  </w:t>
      </w:r>
    </w:p>
    <w:bookmarkEnd w:id="6"/>
    <w:p w14:paraId="15BDF133" w14:textId="159D582D" w:rsidR="00514A60" w:rsidRPr="00DD25B7" w:rsidRDefault="00514A60" w:rsidP="00907623">
      <w:pPr>
        <w:tabs>
          <w:tab w:val="left" w:pos="-1440"/>
        </w:tabs>
        <w:spacing w:after="0" w:line="480" w:lineRule="auto"/>
        <w:ind w:left="1134" w:hanging="1134"/>
        <w:jc w:val="both"/>
        <w:rPr>
          <w:rFonts w:ascii="Arial" w:hAnsi="Arial" w:cs="Arial"/>
          <w:sz w:val="24"/>
          <w:szCs w:val="24"/>
        </w:rPr>
      </w:pPr>
    </w:p>
    <w:p w14:paraId="504C7CB2" w14:textId="77777777" w:rsidR="00F70264" w:rsidRPr="00DD25B7" w:rsidRDefault="00F70264" w:rsidP="00337B10">
      <w:pPr>
        <w:tabs>
          <w:tab w:val="left" w:pos="-1440"/>
        </w:tabs>
        <w:spacing w:after="0" w:line="480" w:lineRule="auto"/>
        <w:ind w:left="1134" w:hanging="1134"/>
        <w:jc w:val="both"/>
        <w:rPr>
          <w:rFonts w:ascii="Arial" w:hAnsi="Arial" w:cs="Arial"/>
          <w:sz w:val="24"/>
          <w:szCs w:val="24"/>
        </w:rPr>
      </w:pPr>
    </w:p>
    <w:p w14:paraId="32DAEF45" w14:textId="77777777" w:rsidR="00514A60" w:rsidRPr="00DD25B7" w:rsidRDefault="00514A60"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55</w:t>
      </w:r>
    </w:p>
    <w:p w14:paraId="1419F752" w14:textId="3F98FBA9" w:rsidR="00514A60" w:rsidRPr="00DD25B7" w:rsidRDefault="00E635D4"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I</w:t>
      </w:r>
      <w:r w:rsidR="00B7575A" w:rsidRPr="00DD25B7">
        <w:rPr>
          <w:rFonts w:ascii="Arial" w:hAnsi="Arial" w:cs="Arial"/>
          <w:sz w:val="24"/>
          <w:szCs w:val="24"/>
        </w:rPr>
        <w:t xml:space="preserve">t is of critical significance that </w:t>
      </w:r>
      <w:proofErr w:type="spellStart"/>
      <w:r w:rsidR="00B7575A" w:rsidRPr="00DD25B7">
        <w:rPr>
          <w:rFonts w:ascii="Arial" w:hAnsi="Arial" w:cs="Arial"/>
          <w:sz w:val="24"/>
          <w:szCs w:val="24"/>
        </w:rPr>
        <w:t>Bentz</w:t>
      </w:r>
      <w:proofErr w:type="spellEnd"/>
      <w:r w:rsidR="00B7575A" w:rsidRPr="00DD25B7">
        <w:rPr>
          <w:rFonts w:ascii="Arial" w:hAnsi="Arial" w:cs="Arial"/>
          <w:sz w:val="24"/>
          <w:szCs w:val="24"/>
        </w:rPr>
        <w:t xml:space="preserve"> signed annexure “LB11”</w:t>
      </w:r>
      <w:r w:rsidRPr="00DD25B7">
        <w:rPr>
          <w:rFonts w:ascii="Arial" w:hAnsi="Arial" w:cs="Arial"/>
          <w:sz w:val="24"/>
          <w:szCs w:val="24"/>
        </w:rPr>
        <w:t>,</w:t>
      </w:r>
      <w:r w:rsidR="00B7575A" w:rsidRPr="00DD25B7">
        <w:rPr>
          <w:rFonts w:ascii="Arial" w:hAnsi="Arial" w:cs="Arial"/>
          <w:sz w:val="24"/>
          <w:szCs w:val="24"/>
        </w:rPr>
        <w:t xml:space="preserve"> thereby assenting and agreeing to the contents of annexure “LB11”.</w:t>
      </w:r>
      <w:r w:rsidRPr="00DD25B7">
        <w:rPr>
          <w:rFonts w:ascii="Arial" w:hAnsi="Arial" w:cs="Arial"/>
          <w:sz w:val="24"/>
          <w:szCs w:val="24"/>
        </w:rPr>
        <w:t xml:space="preserve">  </w:t>
      </w:r>
    </w:p>
    <w:p w14:paraId="4331C2AE" w14:textId="77777777" w:rsidR="00514A60" w:rsidRPr="00DD25B7" w:rsidRDefault="00514A60" w:rsidP="00337B10">
      <w:pPr>
        <w:tabs>
          <w:tab w:val="left" w:pos="-1440"/>
        </w:tabs>
        <w:spacing w:after="0" w:line="480" w:lineRule="auto"/>
        <w:ind w:left="1134" w:hanging="1134"/>
        <w:jc w:val="both"/>
        <w:rPr>
          <w:rFonts w:ascii="Arial" w:hAnsi="Arial" w:cs="Arial"/>
          <w:sz w:val="24"/>
          <w:szCs w:val="24"/>
        </w:rPr>
      </w:pPr>
    </w:p>
    <w:p w14:paraId="67066866" w14:textId="77777777" w:rsidR="00514A60" w:rsidRPr="00DD25B7" w:rsidRDefault="00514A60"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56</w:t>
      </w:r>
    </w:p>
    <w:p w14:paraId="7BDFED10" w14:textId="6AFB5B7B" w:rsidR="00514A60" w:rsidRPr="00DD25B7" w:rsidRDefault="00E635D4"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N</w:t>
      </w:r>
      <w:r w:rsidR="00B7575A" w:rsidRPr="00DD25B7">
        <w:rPr>
          <w:rFonts w:ascii="Arial" w:hAnsi="Arial" w:cs="Arial"/>
          <w:sz w:val="24"/>
          <w:szCs w:val="24"/>
        </w:rPr>
        <w:t>otwithstanding that the allegation contained in this paragraph constitutes new evidence, I deny the contents of this paragraph.</w:t>
      </w:r>
      <w:r w:rsidR="00793C16" w:rsidRPr="00DD25B7">
        <w:rPr>
          <w:rFonts w:ascii="Arial" w:hAnsi="Arial" w:cs="Arial"/>
          <w:sz w:val="24"/>
          <w:szCs w:val="24"/>
        </w:rPr>
        <w:t xml:space="preserve">  </w:t>
      </w:r>
    </w:p>
    <w:p w14:paraId="5896811D" w14:textId="215898C3" w:rsidR="00514A60" w:rsidRPr="00DD25B7" w:rsidRDefault="00514A60" w:rsidP="00907623">
      <w:pPr>
        <w:tabs>
          <w:tab w:val="left" w:pos="-1440"/>
        </w:tabs>
        <w:spacing w:after="0" w:line="480" w:lineRule="auto"/>
        <w:ind w:left="1134" w:hanging="1134"/>
        <w:jc w:val="both"/>
        <w:rPr>
          <w:rFonts w:ascii="Arial" w:hAnsi="Arial" w:cs="Arial"/>
          <w:sz w:val="24"/>
          <w:szCs w:val="24"/>
        </w:rPr>
      </w:pPr>
    </w:p>
    <w:p w14:paraId="5EE935C6" w14:textId="77777777" w:rsidR="00F70264" w:rsidRPr="00DD25B7" w:rsidRDefault="00F70264" w:rsidP="00337B10">
      <w:pPr>
        <w:tabs>
          <w:tab w:val="left" w:pos="-1440"/>
        </w:tabs>
        <w:spacing w:after="0" w:line="480" w:lineRule="auto"/>
        <w:ind w:left="1134" w:hanging="1134"/>
        <w:jc w:val="both"/>
        <w:rPr>
          <w:rFonts w:ascii="Arial" w:hAnsi="Arial" w:cs="Arial"/>
          <w:sz w:val="24"/>
          <w:szCs w:val="24"/>
        </w:rPr>
      </w:pPr>
    </w:p>
    <w:p w14:paraId="20E40A95" w14:textId="77777777" w:rsidR="00514A60" w:rsidRPr="00DD25B7" w:rsidRDefault="00514A60"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57</w:t>
      </w:r>
    </w:p>
    <w:p w14:paraId="3898B842" w14:textId="164C2114" w:rsidR="00B7575A" w:rsidRPr="00DD25B7" w:rsidRDefault="00793C16"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T</w:t>
      </w:r>
      <w:r w:rsidR="00B7575A" w:rsidRPr="00DD25B7">
        <w:rPr>
          <w:rFonts w:ascii="Arial" w:hAnsi="Arial" w:cs="Arial"/>
          <w:sz w:val="24"/>
          <w:szCs w:val="24"/>
        </w:rPr>
        <w:t xml:space="preserve">he </w:t>
      </w:r>
      <w:r w:rsidRPr="00DD25B7">
        <w:rPr>
          <w:rFonts w:ascii="Arial" w:hAnsi="Arial" w:cs="Arial"/>
          <w:sz w:val="24"/>
          <w:szCs w:val="24"/>
        </w:rPr>
        <w:t xml:space="preserve">first </w:t>
      </w:r>
      <w:r w:rsidR="00B7575A" w:rsidRPr="00DD25B7">
        <w:rPr>
          <w:rFonts w:ascii="Arial" w:hAnsi="Arial" w:cs="Arial"/>
          <w:sz w:val="24"/>
          <w:szCs w:val="24"/>
        </w:rPr>
        <w:t>sentence of this paragraph constitutes new evidence.</w:t>
      </w:r>
      <w:r w:rsidRPr="00DD25B7">
        <w:rPr>
          <w:rFonts w:ascii="Arial" w:hAnsi="Arial" w:cs="Arial"/>
          <w:sz w:val="24"/>
          <w:szCs w:val="24"/>
        </w:rPr>
        <w:t xml:space="preserve">  </w:t>
      </w:r>
    </w:p>
    <w:p w14:paraId="59064E60" w14:textId="019DC6C0" w:rsidR="00793C16" w:rsidRPr="00DD25B7" w:rsidRDefault="00793C16" w:rsidP="00907623">
      <w:pPr>
        <w:pStyle w:val="ListParagraph"/>
        <w:spacing w:after="0" w:line="480" w:lineRule="auto"/>
        <w:ind w:left="1134"/>
        <w:contextualSpacing w:val="0"/>
        <w:jc w:val="both"/>
        <w:rPr>
          <w:rFonts w:ascii="Arial" w:hAnsi="Arial" w:cs="Arial"/>
          <w:sz w:val="24"/>
          <w:szCs w:val="24"/>
        </w:rPr>
      </w:pPr>
    </w:p>
    <w:p w14:paraId="6776AFD2" w14:textId="0C335E2F" w:rsidR="00514A60" w:rsidRPr="00DD25B7" w:rsidRDefault="00793C16"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O</w:t>
      </w:r>
      <w:r w:rsidR="00B7575A" w:rsidRPr="00DD25B7">
        <w:rPr>
          <w:rFonts w:ascii="Arial" w:hAnsi="Arial" w:cs="Arial"/>
          <w:sz w:val="24"/>
          <w:szCs w:val="24"/>
        </w:rPr>
        <w:t xml:space="preserve">nce again </w:t>
      </w:r>
      <w:proofErr w:type="spellStart"/>
      <w:r w:rsidR="00B7575A" w:rsidRPr="00DD25B7">
        <w:rPr>
          <w:rFonts w:ascii="Arial" w:hAnsi="Arial" w:cs="Arial"/>
          <w:sz w:val="24"/>
          <w:szCs w:val="24"/>
        </w:rPr>
        <w:t>Bentz</w:t>
      </w:r>
      <w:proofErr w:type="spellEnd"/>
      <w:r w:rsidR="00B7575A" w:rsidRPr="00DD25B7">
        <w:rPr>
          <w:rFonts w:ascii="Arial" w:hAnsi="Arial" w:cs="Arial"/>
          <w:sz w:val="24"/>
          <w:szCs w:val="24"/>
        </w:rPr>
        <w:t xml:space="preserve"> has sought to distort and misrepresent the facts and has made conclusions out of context.</w:t>
      </w:r>
      <w:r w:rsidRPr="00DD25B7">
        <w:rPr>
          <w:rFonts w:ascii="Arial" w:hAnsi="Arial" w:cs="Arial"/>
          <w:sz w:val="24"/>
          <w:szCs w:val="24"/>
        </w:rPr>
        <w:t xml:space="preserve">  </w:t>
      </w:r>
    </w:p>
    <w:p w14:paraId="0519C5EC" w14:textId="77777777" w:rsidR="00793C16" w:rsidRPr="00DD25B7" w:rsidRDefault="00793C16" w:rsidP="00907623">
      <w:pPr>
        <w:pStyle w:val="ListParagraph"/>
        <w:spacing w:after="0" w:line="480" w:lineRule="auto"/>
        <w:contextualSpacing w:val="0"/>
        <w:rPr>
          <w:rFonts w:ascii="Arial" w:hAnsi="Arial" w:cs="Arial"/>
          <w:sz w:val="24"/>
          <w:szCs w:val="24"/>
        </w:rPr>
      </w:pPr>
    </w:p>
    <w:p w14:paraId="46DB5B8B" w14:textId="1895CB7E" w:rsidR="00B7575A" w:rsidRPr="00DD25B7" w:rsidRDefault="00B7575A"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After the termination of the </w:t>
      </w:r>
      <w:r w:rsidR="00092D37" w:rsidRPr="00DD25B7">
        <w:rPr>
          <w:rFonts w:ascii="Arial" w:hAnsi="Arial" w:cs="Arial"/>
          <w:sz w:val="24"/>
          <w:szCs w:val="24"/>
        </w:rPr>
        <w:t>Franchise Agreement</w:t>
      </w:r>
      <w:r w:rsidRPr="00DD25B7">
        <w:rPr>
          <w:rFonts w:ascii="Arial" w:hAnsi="Arial" w:cs="Arial"/>
          <w:sz w:val="24"/>
          <w:szCs w:val="24"/>
        </w:rPr>
        <w:t xml:space="preserve"> on 31</w:t>
      </w:r>
      <w:r w:rsidR="00793C16" w:rsidRPr="00DD25B7">
        <w:rPr>
          <w:rFonts w:ascii="Arial" w:hAnsi="Arial" w:cs="Arial"/>
          <w:sz w:val="24"/>
          <w:szCs w:val="24"/>
          <w:vertAlign w:val="superscript"/>
        </w:rPr>
        <w:t>st</w:t>
      </w:r>
      <w:r w:rsidR="00793C16" w:rsidRPr="00DD25B7">
        <w:rPr>
          <w:rFonts w:ascii="Arial" w:hAnsi="Arial" w:cs="Arial"/>
          <w:sz w:val="24"/>
          <w:szCs w:val="24"/>
        </w:rPr>
        <w:t> </w:t>
      </w:r>
      <w:r w:rsidRPr="00DD25B7">
        <w:rPr>
          <w:rFonts w:ascii="Arial" w:hAnsi="Arial" w:cs="Arial"/>
          <w:sz w:val="24"/>
          <w:szCs w:val="24"/>
        </w:rPr>
        <w:t>December 2017, the parties did not conclude any further agreement.</w:t>
      </w:r>
    </w:p>
    <w:p w14:paraId="6F176D95" w14:textId="7CA0FB73" w:rsidR="00B7575A" w:rsidRPr="00DD25B7" w:rsidRDefault="00B7575A" w:rsidP="00337B10">
      <w:pPr>
        <w:pStyle w:val="ListParagraph"/>
        <w:spacing w:after="0" w:line="480" w:lineRule="auto"/>
        <w:ind w:left="1134" w:hanging="1134"/>
        <w:contextualSpacing w:val="0"/>
        <w:jc w:val="both"/>
        <w:rPr>
          <w:rFonts w:ascii="Arial" w:hAnsi="Arial" w:cs="Arial"/>
          <w:sz w:val="24"/>
          <w:szCs w:val="24"/>
        </w:rPr>
      </w:pPr>
    </w:p>
    <w:p w14:paraId="4F44063F" w14:textId="77777777" w:rsidR="00514A60" w:rsidRPr="00DD25B7" w:rsidRDefault="00514A60" w:rsidP="00337B10">
      <w:pPr>
        <w:tabs>
          <w:tab w:val="left" w:pos="-1440"/>
        </w:tabs>
        <w:spacing w:after="0" w:line="480" w:lineRule="auto"/>
        <w:ind w:left="1134" w:hanging="1134"/>
        <w:jc w:val="both"/>
        <w:rPr>
          <w:rFonts w:ascii="Arial" w:hAnsi="Arial" w:cs="Arial"/>
          <w:sz w:val="24"/>
          <w:szCs w:val="24"/>
        </w:rPr>
      </w:pPr>
    </w:p>
    <w:p w14:paraId="7FB07B7F" w14:textId="6504C372" w:rsidR="00514A60" w:rsidRPr="00DD25B7" w:rsidRDefault="00514A60"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58</w:t>
      </w:r>
      <w:r w:rsidR="00B7575A" w:rsidRPr="00DD25B7">
        <w:rPr>
          <w:rFonts w:ascii="Arial" w:hAnsi="Arial" w:cs="Arial"/>
          <w:b/>
          <w:sz w:val="24"/>
          <w:szCs w:val="24"/>
          <w:u w:val="single"/>
        </w:rPr>
        <w:t xml:space="preserve"> to 62</w:t>
      </w:r>
    </w:p>
    <w:p w14:paraId="307EA475" w14:textId="6656DDBC" w:rsidR="00514A60" w:rsidRPr="00DD25B7" w:rsidRDefault="00B7575A"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I respectfully submit that the allegations contained in this paragraph are a distortion and made with the sole intention to obfuscate and muddy the waters.</w:t>
      </w:r>
      <w:r w:rsidR="00793C16" w:rsidRPr="00DD25B7">
        <w:rPr>
          <w:rFonts w:ascii="Arial" w:hAnsi="Arial" w:cs="Arial"/>
          <w:sz w:val="24"/>
          <w:szCs w:val="24"/>
        </w:rPr>
        <w:t xml:space="preserve">  </w:t>
      </w:r>
    </w:p>
    <w:p w14:paraId="2D8565C4" w14:textId="77777777" w:rsidR="00793C16" w:rsidRPr="00DD25B7" w:rsidRDefault="00793C16" w:rsidP="00907623">
      <w:pPr>
        <w:pStyle w:val="ListParagraph"/>
        <w:spacing w:after="0" w:line="480" w:lineRule="auto"/>
        <w:ind w:left="1134"/>
        <w:contextualSpacing w:val="0"/>
        <w:jc w:val="both"/>
        <w:rPr>
          <w:rFonts w:ascii="Arial" w:hAnsi="Arial" w:cs="Arial"/>
          <w:sz w:val="24"/>
          <w:szCs w:val="24"/>
        </w:rPr>
      </w:pPr>
    </w:p>
    <w:p w14:paraId="24D8BAF6" w14:textId="4C65EA5C" w:rsidR="00B7575A" w:rsidRPr="00DD25B7" w:rsidRDefault="00B7575A"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The judgment by the Supreme Court of </w:t>
      </w:r>
      <w:r w:rsidR="00793C16" w:rsidRPr="00DD25B7">
        <w:rPr>
          <w:rFonts w:ascii="Arial" w:hAnsi="Arial" w:cs="Arial"/>
          <w:sz w:val="24"/>
          <w:szCs w:val="24"/>
        </w:rPr>
        <w:t>A</w:t>
      </w:r>
      <w:r w:rsidRPr="00DD25B7">
        <w:rPr>
          <w:rFonts w:ascii="Arial" w:hAnsi="Arial" w:cs="Arial"/>
          <w:sz w:val="24"/>
          <w:szCs w:val="24"/>
        </w:rPr>
        <w:t>ppeal (annexure “LB2”) succinctly deals with these contentions.</w:t>
      </w:r>
      <w:r w:rsidR="00793C16" w:rsidRPr="00DD25B7">
        <w:rPr>
          <w:rFonts w:ascii="Arial" w:hAnsi="Arial" w:cs="Arial"/>
          <w:sz w:val="24"/>
          <w:szCs w:val="24"/>
        </w:rPr>
        <w:t xml:space="preserve">  </w:t>
      </w:r>
    </w:p>
    <w:p w14:paraId="06373E00" w14:textId="1052386E" w:rsidR="00F70264" w:rsidRPr="00DD25B7" w:rsidRDefault="00F70264" w:rsidP="00907623">
      <w:pPr>
        <w:tabs>
          <w:tab w:val="left" w:pos="-1440"/>
        </w:tabs>
        <w:spacing w:after="0" w:line="480" w:lineRule="auto"/>
        <w:ind w:left="1134" w:hanging="1134"/>
        <w:jc w:val="both"/>
        <w:rPr>
          <w:rFonts w:ascii="Arial" w:hAnsi="Arial" w:cs="Arial"/>
          <w:sz w:val="24"/>
          <w:szCs w:val="24"/>
        </w:rPr>
      </w:pPr>
    </w:p>
    <w:p w14:paraId="3D4B90CE" w14:textId="77777777" w:rsidR="00F70264" w:rsidRPr="00DD25B7" w:rsidRDefault="00F70264" w:rsidP="00337B10">
      <w:pPr>
        <w:tabs>
          <w:tab w:val="left" w:pos="-1440"/>
        </w:tabs>
        <w:spacing w:after="0" w:line="480" w:lineRule="auto"/>
        <w:ind w:left="1134" w:hanging="1134"/>
        <w:jc w:val="both"/>
        <w:rPr>
          <w:rFonts w:ascii="Arial" w:hAnsi="Arial" w:cs="Arial"/>
          <w:sz w:val="24"/>
          <w:szCs w:val="24"/>
        </w:rPr>
      </w:pPr>
    </w:p>
    <w:p w14:paraId="17B50995" w14:textId="0338D16E" w:rsidR="00AC15A2" w:rsidRPr="00DD25B7" w:rsidRDefault="00AC15A2"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w:t>
      </w:r>
      <w:r w:rsidR="00B7575A" w:rsidRPr="00DD25B7">
        <w:rPr>
          <w:rFonts w:ascii="Arial" w:hAnsi="Arial" w:cs="Arial"/>
          <w:b/>
          <w:sz w:val="24"/>
          <w:szCs w:val="24"/>
          <w:u w:val="single"/>
        </w:rPr>
        <w:t>S</w:t>
      </w:r>
      <w:r w:rsidRPr="00DD25B7">
        <w:rPr>
          <w:rFonts w:ascii="Arial" w:hAnsi="Arial" w:cs="Arial"/>
          <w:b/>
          <w:sz w:val="24"/>
          <w:szCs w:val="24"/>
          <w:u w:val="single"/>
        </w:rPr>
        <w:t xml:space="preserve"> 63</w:t>
      </w:r>
      <w:r w:rsidR="00B7575A" w:rsidRPr="00DD25B7">
        <w:rPr>
          <w:rFonts w:ascii="Arial" w:hAnsi="Arial" w:cs="Arial"/>
          <w:b/>
          <w:sz w:val="24"/>
          <w:szCs w:val="24"/>
          <w:u w:val="single"/>
        </w:rPr>
        <w:t xml:space="preserve"> TO 66</w:t>
      </w:r>
    </w:p>
    <w:p w14:paraId="0316FE8F" w14:textId="7CDCA88E" w:rsidR="00B7575A" w:rsidRPr="00DD25B7" w:rsidRDefault="00793C16"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T</w:t>
      </w:r>
      <w:r w:rsidR="00B7575A" w:rsidRPr="00DD25B7">
        <w:rPr>
          <w:rFonts w:ascii="Arial" w:hAnsi="Arial" w:cs="Arial"/>
          <w:sz w:val="24"/>
          <w:szCs w:val="24"/>
        </w:rPr>
        <w:t>he allegations contained in these paragraphs are wholly irrelevant in the determination of this application.</w:t>
      </w:r>
      <w:r w:rsidRPr="00DD25B7">
        <w:rPr>
          <w:rFonts w:ascii="Arial" w:hAnsi="Arial" w:cs="Arial"/>
          <w:sz w:val="24"/>
          <w:szCs w:val="24"/>
        </w:rPr>
        <w:t xml:space="preserve">   </w:t>
      </w:r>
    </w:p>
    <w:p w14:paraId="5B53F46C" w14:textId="77777777" w:rsidR="00793C16" w:rsidRPr="00DD25B7" w:rsidRDefault="00793C16" w:rsidP="00907623">
      <w:pPr>
        <w:pStyle w:val="ListParagraph"/>
        <w:spacing w:after="0" w:line="480" w:lineRule="auto"/>
        <w:ind w:left="1134"/>
        <w:contextualSpacing w:val="0"/>
        <w:jc w:val="both"/>
        <w:rPr>
          <w:rFonts w:ascii="Arial" w:hAnsi="Arial" w:cs="Arial"/>
          <w:sz w:val="24"/>
          <w:szCs w:val="24"/>
        </w:rPr>
      </w:pPr>
    </w:p>
    <w:p w14:paraId="66523052" w14:textId="34584174" w:rsidR="00B7575A" w:rsidRPr="00DD25B7" w:rsidRDefault="00876065"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Applicant</w:t>
      </w:r>
      <w:r w:rsidR="00B7575A" w:rsidRPr="00DD25B7">
        <w:rPr>
          <w:rFonts w:ascii="Arial" w:hAnsi="Arial" w:cs="Arial"/>
          <w:sz w:val="24"/>
          <w:szCs w:val="24"/>
        </w:rPr>
        <w:t xml:space="preserve"> has deposed to a battery of wholly irrelevant allegations and has wasted this </w:t>
      </w:r>
      <w:r w:rsidR="00793C16" w:rsidRPr="00DD25B7">
        <w:rPr>
          <w:rFonts w:ascii="Arial" w:hAnsi="Arial" w:cs="Arial"/>
          <w:sz w:val="24"/>
          <w:szCs w:val="24"/>
        </w:rPr>
        <w:t>C</w:t>
      </w:r>
      <w:r w:rsidR="00B7575A" w:rsidRPr="00DD25B7">
        <w:rPr>
          <w:rFonts w:ascii="Arial" w:hAnsi="Arial" w:cs="Arial"/>
          <w:sz w:val="24"/>
          <w:szCs w:val="24"/>
        </w:rPr>
        <w:t>ourt’s valuable time with an unduly prolix affidavit.</w:t>
      </w:r>
      <w:r w:rsidR="00793C16" w:rsidRPr="00DD25B7">
        <w:rPr>
          <w:rFonts w:ascii="Arial" w:hAnsi="Arial" w:cs="Arial"/>
          <w:sz w:val="24"/>
          <w:szCs w:val="24"/>
        </w:rPr>
        <w:t xml:space="preserve">  </w:t>
      </w:r>
    </w:p>
    <w:p w14:paraId="2F019F06" w14:textId="77777777" w:rsidR="00793C16" w:rsidRPr="00DD25B7" w:rsidRDefault="00793C16" w:rsidP="00907623">
      <w:pPr>
        <w:pStyle w:val="ListParagraph"/>
        <w:spacing w:after="0" w:line="480" w:lineRule="auto"/>
        <w:contextualSpacing w:val="0"/>
        <w:rPr>
          <w:rFonts w:ascii="Arial" w:hAnsi="Arial" w:cs="Arial"/>
          <w:sz w:val="24"/>
          <w:szCs w:val="24"/>
        </w:rPr>
      </w:pPr>
    </w:p>
    <w:p w14:paraId="64DDE0B0" w14:textId="77777777" w:rsidR="00793C16" w:rsidRPr="00DD25B7" w:rsidRDefault="00793C16" w:rsidP="00907623">
      <w:pPr>
        <w:spacing w:after="0" w:line="480" w:lineRule="auto"/>
        <w:jc w:val="both"/>
        <w:rPr>
          <w:rFonts w:ascii="Arial" w:hAnsi="Arial" w:cs="Arial"/>
          <w:sz w:val="24"/>
          <w:szCs w:val="24"/>
        </w:rPr>
      </w:pPr>
    </w:p>
    <w:p w14:paraId="05F4F0EE" w14:textId="77777777" w:rsidR="00AC15A2" w:rsidRPr="00DD25B7" w:rsidRDefault="00AC15A2"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67</w:t>
      </w:r>
    </w:p>
    <w:p w14:paraId="20CB8805" w14:textId="12F55693" w:rsidR="00AC15A2" w:rsidRPr="00DD25B7" w:rsidRDefault="00793C16"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T</w:t>
      </w:r>
      <w:r w:rsidR="00B7575A" w:rsidRPr="00DD25B7">
        <w:rPr>
          <w:rFonts w:ascii="Arial" w:hAnsi="Arial" w:cs="Arial"/>
          <w:sz w:val="24"/>
          <w:szCs w:val="24"/>
        </w:rPr>
        <w:t xml:space="preserve">he judgment of the </w:t>
      </w:r>
      <w:r w:rsidRPr="00DD25B7">
        <w:rPr>
          <w:rFonts w:ascii="Arial" w:hAnsi="Arial" w:cs="Arial"/>
          <w:sz w:val="24"/>
          <w:szCs w:val="24"/>
        </w:rPr>
        <w:t>S</w:t>
      </w:r>
      <w:r w:rsidR="00B7575A" w:rsidRPr="00DD25B7">
        <w:rPr>
          <w:rFonts w:ascii="Arial" w:hAnsi="Arial" w:cs="Arial"/>
          <w:sz w:val="24"/>
          <w:szCs w:val="24"/>
        </w:rPr>
        <w:t>upreme Court of Appeal is correct.</w:t>
      </w:r>
      <w:r w:rsidRPr="00DD25B7">
        <w:rPr>
          <w:rFonts w:ascii="Arial" w:hAnsi="Arial" w:cs="Arial"/>
          <w:sz w:val="24"/>
          <w:szCs w:val="24"/>
        </w:rPr>
        <w:t xml:space="preserve">  </w:t>
      </w:r>
    </w:p>
    <w:p w14:paraId="113F23BA" w14:textId="77777777" w:rsidR="00793C16" w:rsidRPr="00DD25B7" w:rsidRDefault="00793C16" w:rsidP="00907623">
      <w:pPr>
        <w:pStyle w:val="ListParagraph"/>
        <w:spacing w:after="0" w:line="480" w:lineRule="auto"/>
        <w:ind w:left="1134"/>
        <w:contextualSpacing w:val="0"/>
        <w:jc w:val="both"/>
        <w:rPr>
          <w:rFonts w:ascii="Arial" w:hAnsi="Arial" w:cs="Arial"/>
          <w:sz w:val="24"/>
          <w:szCs w:val="24"/>
        </w:rPr>
      </w:pPr>
    </w:p>
    <w:p w14:paraId="46C5B6C8" w14:textId="440D1443" w:rsidR="00B7575A" w:rsidRPr="00DD25B7" w:rsidRDefault="00B7575A"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The allegations contained in this paragraph amount to unfocused contentions.</w:t>
      </w:r>
      <w:r w:rsidR="00793C16" w:rsidRPr="00DD25B7">
        <w:rPr>
          <w:rFonts w:ascii="Arial" w:hAnsi="Arial" w:cs="Arial"/>
          <w:sz w:val="24"/>
          <w:szCs w:val="24"/>
        </w:rPr>
        <w:t xml:space="preserve">  </w:t>
      </w:r>
    </w:p>
    <w:p w14:paraId="3B2DEC14" w14:textId="16FEF532" w:rsidR="00AC15A2" w:rsidRPr="00DD25B7" w:rsidRDefault="00AC15A2" w:rsidP="00907623">
      <w:pPr>
        <w:tabs>
          <w:tab w:val="left" w:pos="-1440"/>
        </w:tabs>
        <w:spacing w:after="0" w:line="480" w:lineRule="auto"/>
        <w:ind w:left="1134" w:hanging="1134"/>
        <w:jc w:val="both"/>
        <w:rPr>
          <w:rFonts w:ascii="Arial" w:hAnsi="Arial" w:cs="Arial"/>
          <w:sz w:val="24"/>
          <w:szCs w:val="24"/>
        </w:rPr>
      </w:pPr>
    </w:p>
    <w:p w14:paraId="4E114825" w14:textId="77777777" w:rsidR="00F70264" w:rsidRPr="00DD25B7" w:rsidRDefault="00F70264" w:rsidP="00337B10">
      <w:pPr>
        <w:tabs>
          <w:tab w:val="left" w:pos="-1440"/>
        </w:tabs>
        <w:spacing w:after="0" w:line="480" w:lineRule="auto"/>
        <w:ind w:left="1134" w:hanging="1134"/>
        <w:jc w:val="both"/>
        <w:rPr>
          <w:rFonts w:ascii="Arial" w:hAnsi="Arial" w:cs="Arial"/>
          <w:sz w:val="24"/>
          <w:szCs w:val="24"/>
        </w:rPr>
      </w:pPr>
    </w:p>
    <w:p w14:paraId="6BC680F2" w14:textId="77777777" w:rsidR="00AC15A2" w:rsidRPr="00DD25B7" w:rsidRDefault="00AC15A2"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68</w:t>
      </w:r>
    </w:p>
    <w:p w14:paraId="394DC145" w14:textId="67885117" w:rsidR="00AC15A2" w:rsidRDefault="00793C16"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T</w:t>
      </w:r>
      <w:r w:rsidR="00B7575A" w:rsidRPr="00DD25B7">
        <w:rPr>
          <w:rFonts w:ascii="Arial" w:hAnsi="Arial" w:cs="Arial"/>
          <w:sz w:val="24"/>
          <w:szCs w:val="24"/>
        </w:rPr>
        <w:t>he allegations contained in this paragraph are wholly irrelevant in the determination of this application</w:t>
      </w:r>
      <w:r w:rsidR="001D69D8">
        <w:rPr>
          <w:rFonts w:ascii="Arial" w:hAnsi="Arial" w:cs="Arial"/>
          <w:sz w:val="24"/>
          <w:szCs w:val="24"/>
        </w:rPr>
        <w:t>.</w:t>
      </w:r>
    </w:p>
    <w:p w14:paraId="739BD3CB" w14:textId="3935528C" w:rsidR="001D69D8" w:rsidRDefault="001D69D8" w:rsidP="001D69D8">
      <w:pPr>
        <w:pStyle w:val="ListParagraph"/>
        <w:spacing w:after="0" w:line="480" w:lineRule="auto"/>
        <w:ind w:left="1134"/>
        <w:contextualSpacing w:val="0"/>
        <w:jc w:val="both"/>
        <w:rPr>
          <w:rFonts w:ascii="Arial" w:hAnsi="Arial" w:cs="Arial"/>
          <w:sz w:val="24"/>
          <w:szCs w:val="24"/>
        </w:rPr>
      </w:pPr>
    </w:p>
    <w:p w14:paraId="3B9E3849" w14:textId="637E50CD" w:rsidR="001D69D8" w:rsidRDefault="001D69D8" w:rsidP="00337B10">
      <w:pPr>
        <w:pStyle w:val="ListParagraph"/>
        <w:numPr>
          <w:ilvl w:val="0"/>
          <w:numId w:val="4"/>
        </w:numPr>
        <w:spacing w:after="0" w:line="480" w:lineRule="auto"/>
        <w:contextualSpacing w:val="0"/>
        <w:jc w:val="both"/>
        <w:rPr>
          <w:rFonts w:ascii="Arial" w:hAnsi="Arial" w:cs="Arial"/>
          <w:sz w:val="24"/>
          <w:szCs w:val="24"/>
        </w:rPr>
      </w:pPr>
      <w:r>
        <w:rPr>
          <w:rFonts w:ascii="Arial" w:hAnsi="Arial" w:cs="Arial"/>
          <w:sz w:val="24"/>
          <w:szCs w:val="24"/>
        </w:rPr>
        <w:t>In any event, I dispute the allegations regarding the so-called standard agreement, and even if there was a standard agreement this could not be forced upon the Respondent contrary to its will.</w:t>
      </w:r>
    </w:p>
    <w:p w14:paraId="01096669" w14:textId="77777777" w:rsidR="00340A4D" w:rsidRPr="00340A4D" w:rsidRDefault="00340A4D" w:rsidP="00340A4D">
      <w:pPr>
        <w:pStyle w:val="ListParagraph"/>
        <w:rPr>
          <w:rFonts w:ascii="Arial" w:hAnsi="Arial" w:cs="Arial"/>
          <w:sz w:val="24"/>
          <w:szCs w:val="24"/>
        </w:rPr>
      </w:pPr>
    </w:p>
    <w:p w14:paraId="7FEEA3A8" w14:textId="2951C330" w:rsidR="00340A4D" w:rsidRPr="00DD25B7" w:rsidRDefault="00340A4D" w:rsidP="00337B10">
      <w:pPr>
        <w:pStyle w:val="ListParagraph"/>
        <w:numPr>
          <w:ilvl w:val="0"/>
          <w:numId w:val="4"/>
        </w:numPr>
        <w:spacing w:after="0" w:line="480" w:lineRule="auto"/>
        <w:contextualSpacing w:val="0"/>
        <w:jc w:val="both"/>
        <w:rPr>
          <w:rFonts w:ascii="Arial" w:hAnsi="Arial" w:cs="Arial"/>
          <w:sz w:val="24"/>
          <w:szCs w:val="24"/>
        </w:rPr>
      </w:pPr>
      <w:r>
        <w:rPr>
          <w:rFonts w:ascii="Arial" w:hAnsi="Arial" w:cs="Arial"/>
          <w:sz w:val="24"/>
          <w:szCs w:val="24"/>
        </w:rPr>
        <w:t>Any contention to the contrary is, with respect, absurd.</w:t>
      </w:r>
    </w:p>
    <w:p w14:paraId="76FC498E" w14:textId="08098A23" w:rsidR="00AC15A2" w:rsidRPr="00DD25B7" w:rsidRDefault="00AC15A2" w:rsidP="00907623">
      <w:pPr>
        <w:tabs>
          <w:tab w:val="left" w:pos="-1440"/>
        </w:tabs>
        <w:spacing w:after="0" w:line="480" w:lineRule="auto"/>
        <w:ind w:left="1134" w:hanging="1134"/>
        <w:jc w:val="both"/>
        <w:rPr>
          <w:rFonts w:ascii="Arial" w:hAnsi="Arial" w:cs="Arial"/>
          <w:sz w:val="24"/>
          <w:szCs w:val="24"/>
        </w:rPr>
      </w:pPr>
    </w:p>
    <w:p w14:paraId="479ED674" w14:textId="77777777" w:rsidR="00AC15A2" w:rsidRPr="00DD25B7" w:rsidRDefault="00AC15A2"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69</w:t>
      </w:r>
    </w:p>
    <w:p w14:paraId="64F1DC1E" w14:textId="18475153" w:rsidR="00B7575A" w:rsidRPr="00DD25B7" w:rsidRDefault="00793C16"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lastRenderedPageBreak/>
        <w:t>T</w:t>
      </w:r>
      <w:r w:rsidR="00B7575A" w:rsidRPr="00DD25B7">
        <w:rPr>
          <w:rFonts w:ascii="Arial" w:hAnsi="Arial" w:cs="Arial"/>
          <w:sz w:val="24"/>
          <w:szCs w:val="24"/>
        </w:rPr>
        <w:t>he allegations contained in this paragraph are, with respect</w:t>
      </w:r>
      <w:r w:rsidRPr="00DD25B7">
        <w:rPr>
          <w:rFonts w:ascii="Arial" w:hAnsi="Arial" w:cs="Arial"/>
          <w:sz w:val="24"/>
          <w:szCs w:val="24"/>
        </w:rPr>
        <w:t>,</w:t>
      </w:r>
      <w:r w:rsidR="00B7575A" w:rsidRPr="00DD25B7">
        <w:rPr>
          <w:rFonts w:ascii="Arial" w:hAnsi="Arial" w:cs="Arial"/>
          <w:sz w:val="24"/>
          <w:szCs w:val="24"/>
        </w:rPr>
        <w:t xml:space="preserve"> void of any substance and contrary to the trite proposition in law, namely that </w:t>
      </w:r>
      <w:r w:rsidRPr="00DD25B7">
        <w:rPr>
          <w:rFonts w:ascii="Arial" w:hAnsi="Arial" w:cs="Arial"/>
          <w:sz w:val="24"/>
          <w:szCs w:val="24"/>
        </w:rPr>
        <w:t>C</w:t>
      </w:r>
      <w:r w:rsidR="00B7575A" w:rsidRPr="00DD25B7">
        <w:rPr>
          <w:rFonts w:ascii="Arial" w:hAnsi="Arial" w:cs="Arial"/>
          <w:sz w:val="24"/>
          <w:szCs w:val="24"/>
        </w:rPr>
        <w:t>ourt will not make a contract for parties.</w:t>
      </w:r>
      <w:r w:rsidRPr="00DD25B7">
        <w:rPr>
          <w:rFonts w:ascii="Arial" w:hAnsi="Arial" w:cs="Arial"/>
          <w:sz w:val="24"/>
          <w:szCs w:val="24"/>
        </w:rPr>
        <w:t xml:space="preserve">  </w:t>
      </w:r>
    </w:p>
    <w:p w14:paraId="33C42673" w14:textId="0307A756" w:rsidR="00793C16" w:rsidRPr="00DD25B7" w:rsidRDefault="00793C16" w:rsidP="00907623">
      <w:pPr>
        <w:pStyle w:val="ListParagraph"/>
        <w:spacing w:after="0" w:line="480" w:lineRule="auto"/>
        <w:ind w:left="1134"/>
        <w:contextualSpacing w:val="0"/>
        <w:jc w:val="both"/>
        <w:rPr>
          <w:rFonts w:ascii="Arial" w:hAnsi="Arial" w:cs="Arial"/>
          <w:sz w:val="24"/>
          <w:szCs w:val="24"/>
        </w:rPr>
      </w:pPr>
    </w:p>
    <w:p w14:paraId="3396025F" w14:textId="2F552818" w:rsidR="00AC15A2" w:rsidRPr="00DD25B7" w:rsidRDefault="00793C16"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T</w:t>
      </w:r>
      <w:r w:rsidR="00876065" w:rsidRPr="00DD25B7">
        <w:rPr>
          <w:rFonts w:ascii="Arial" w:hAnsi="Arial" w:cs="Arial"/>
          <w:sz w:val="24"/>
          <w:szCs w:val="24"/>
        </w:rPr>
        <w:t xml:space="preserve">he </w:t>
      </w:r>
      <w:r w:rsidR="00DD25B7">
        <w:rPr>
          <w:rFonts w:ascii="Arial" w:hAnsi="Arial" w:cs="Arial"/>
          <w:sz w:val="24"/>
          <w:szCs w:val="24"/>
        </w:rPr>
        <w:t>Applicant</w:t>
      </w:r>
      <w:r w:rsidR="00B7575A" w:rsidRPr="00DD25B7">
        <w:rPr>
          <w:rFonts w:ascii="Arial" w:hAnsi="Arial" w:cs="Arial"/>
          <w:sz w:val="24"/>
          <w:szCs w:val="24"/>
        </w:rPr>
        <w:t xml:space="preserve"> has (correctly so) abandoned its incompetent, conditional counter application.</w:t>
      </w:r>
      <w:r w:rsidRPr="00DD25B7">
        <w:rPr>
          <w:rFonts w:ascii="Arial" w:hAnsi="Arial" w:cs="Arial"/>
          <w:sz w:val="24"/>
          <w:szCs w:val="24"/>
        </w:rPr>
        <w:t xml:space="preserve">  </w:t>
      </w:r>
    </w:p>
    <w:p w14:paraId="1CE5D560" w14:textId="6104D86D" w:rsidR="00AC15A2" w:rsidRDefault="00AC15A2" w:rsidP="00907623">
      <w:pPr>
        <w:tabs>
          <w:tab w:val="left" w:pos="-1440"/>
        </w:tabs>
        <w:spacing w:after="0" w:line="480" w:lineRule="auto"/>
        <w:ind w:left="1134" w:hanging="1134"/>
        <w:jc w:val="both"/>
        <w:rPr>
          <w:rFonts w:ascii="Arial" w:hAnsi="Arial" w:cs="Arial"/>
          <w:sz w:val="24"/>
          <w:szCs w:val="24"/>
        </w:rPr>
      </w:pPr>
    </w:p>
    <w:p w14:paraId="11EFB59A" w14:textId="77777777" w:rsidR="00AD7DFD" w:rsidRPr="00DD25B7" w:rsidRDefault="00AD7DFD" w:rsidP="00907623">
      <w:pPr>
        <w:tabs>
          <w:tab w:val="left" w:pos="-1440"/>
        </w:tabs>
        <w:spacing w:after="0" w:line="480" w:lineRule="auto"/>
        <w:ind w:left="1134" w:hanging="1134"/>
        <w:jc w:val="both"/>
        <w:rPr>
          <w:rFonts w:ascii="Arial" w:hAnsi="Arial" w:cs="Arial"/>
          <w:sz w:val="24"/>
          <w:szCs w:val="24"/>
        </w:rPr>
      </w:pPr>
    </w:p>
    <w:p w14:paraId="3C901591" w14:textId="77777777" w:rsidR="00F70264" w:rsidRPr="00DD25B7" w:rsidRDefault="00F70264" w:rsidP="00337B10">
      <w:pPr>
        <w:tabs>
          <w:tab w:val="left" w:pos="-1440"/>
        </w:tabs>
        <w:spacing w:after="0" w:line="480" w:lineRule="auto"/>
        <w:ind w:left="1134" w:hanging="1134"/>
        <w:jc w:val="both"/>
        <w:rPr>
          <w:rFonts w:ascii="Arial" w:hAnsi="Arial" w:cs="Arial"/>
          <w:sz w:val="24"/>
          <w:szCs w:val="24"/>
        </w:rPr>
      </w:pPr>
    </w:p>
    <w:p w14:paraId="383775B4" w14:textId="730C19F9" w:rsidR="00AC15A2" w:rsidRPr="00DD25B7" w:rsidRDefault="00AC15A2"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w:t>
      </w:r>
      <w:r w:rsidR="00B7575A" w:rsidRPr="00DD25B7">
        <w:rPr>
          <w:rFonts w:ascii="Arial" w:hAnsi="Arial" w:cs="Arial"/>
          <w:b/>
          <w:sz w:val="24"/>
          <w:szCs w:val="24"/>
          <w:u w:val="single"/>
        </w:rPr>
        <w:t>S</w:t>
      </w:r>
      <w:r w:rsidRPr="00DD25B7">
        <w:rPr>
          <w:rFonts w:ascii="Arial" w:hAnsi="Arial" w:cs="Arial"/>
          <w:b/>
          <w:sz w:val="24"/>
          <w:szCs w:val="24"/>
          <w:u w:val="single"/>
        </w:rPr>
        <w:t xml:space="preserve"> 70</w:t>
      </w:r>
      <w:r w:rsidR="00B7575A" w:rsidRPr="00DD25B7">
        <w:rPr>
          <w:rFonts w:ascii="Arial" w:hAnsi="Arial" w:cs="Arial"/>
          <w:b/>
          <w:sz w:val="24"/>
          <w:szCs w:val="24"/>
          <w:u w:val="single"/>
        </w:rPr>
        <w:t xml:space="preserve"> TO 81</w:t>
      </w:r>
    </w:p>
    <w:p w14:paraId="417262E4" w14:textId="57AB3AF9" w:rsidR="00B7575A" w:rsidRPr="00DD25B7" w:rsidRDefault="00793C16" w:rsidP="00337B10">
      <w:pPr>
        <w:pStyle w:val="ListParagraph"/>
        <w:numPr>
          <w:ilvl w:val="0"/>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T</w:t>
      </w:r>
      <w:r w:rsidR="00B7575A" w:rsidRPr="00DD25B7">
        <w:rPr>
          <w:rFonts w:ascii="Arial" w:hAnsi="Arial" w:cs="Arial"/>
          <w:sz w:val="24"/>
          <w:szCs w:val="24"/>
        </w:rPr>
        <w:t>he allegations contained in this paragraph are wholly irrelevant in the determination of this application and are made with the sole intention and purpose to obfuscate the issues.</w:t>
      </w:r>
      <w:r w:rsidRPr="00DD25B7">
        <w:rPr>
          <w:rFonts w:ascii="Arial" w:hAnsi="Arial" w:cs="Arial"/>
          <w:sz w:val="24"/>
          <w:szCs w:val="24"/>
        </w:rPr>
        <w:t xml:space="preserve">  </w:t>
      </w:r>
    </w:p>
    <w:p w14:paraId="7E36BC63" w14:textId="77777777" w:rsidR="00793C16" w:rsidRPr="00DD25B7" w:rsidRDefault="00793C16" w:rsidP="00907623">
      <w:pPr>
        <w:pStyle w:val="ListParagraph"/>
        <w:autoSpaceDE w:val="0"/>
        <w:autoSpaceDN w:val="0"/>
        <w:adjustRightInd w:val="0"/>
        <w:spacing w:after="0" w:line="480" w:lineRule="auto"/>
        <w:ind w:left="1134"/>
        <w:contextualSpacing w:val="0"/>
        <w:jc w:val="both"/>
        <w:rPr>
          <w:rFonts w:ascii="Arial" w:hAnsi="Arial" w:cs="Arial"/>
          <w:sz w:val="24"/>
          <w:szCs w:val="24"/>
        </w:rPr>
      </w:pPr>
    </w:p>
    <w:p w14:paraId="5C4F3E38" w14:textId="3F190C64" w:rsidR="00B7575A" w:rsidRPr="00DD25B7" w:rsidRDefault="00793C16" w:rsidP="00337B10">
      <w:pPr>
        <w:pStyle w:val="ListParagraph"/>
        <w:numPr>
          <w:ilvl w:val="0"/>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I</w:t>
      </w:r>
      <w:r w:rsidR="00B7575A" w:rsidRPr="00DD25B7">
        <w:rPr>
          <w:rFonts w:ascii="Arial" w:hAnsi="Arial" w:cs="Arial"/>
          <w:sz w:val="24"/>
          <w:szCs w:val="24"/>
        </w:rPr>
        <w:t xml:space="preserve">t is common cause that </w:t>
      </w:r>
      <w:r w:rsidR="00876065" w:rsidRPr="00DD25B7">
        <w:rPr>
          <w:rFonts w:ascii="Arial" w:hAnsi="Arial" w:cs="Arial"/>
          <w:sz w:val="24"/>
          <w:szCs w:val="24"/>
        </w:rPr>
        <w:t xml:space="preserve">the </w:t>
      </w:r>
      <w:r w:rsidR="00DD25B7">
        <w:rPr>
          <w:rFonts w:ascii="Arial" w:hAnsi="Arial" w:cs="Arial"/>
          <w:sz w:val="24"/>
          <w:szCs w:val="24"/>
        </w:rPr>
        <w:t>Applicant</w:t>
      </w:r>
      <w:r w:rsidR="00B7575A" w:rsidRPr="00DD25B7">
        <w:rPr>
          <w:rFonts w:ascii="Arial" w:hAnsi="Arial" w:cs="Arial"/>
          <w:sz w:val="24"/>
          <w:szCs w:val="24"/>
        </w:rPr>
        <w:t xml:space="preserve"> signed a Cession and Assignment Agreement on 28</w:t>
      </w:r>
      <w:r w:rsidRPr="00DD25B7">
        <w:rPr>
          <w:rFonts w:ascii="Arial" w:hAnsi="Arial" w:cs="Arial"/>
          <w:sz w:val="24"/>
          <w:szCs w:val="24"/>
          <w:vertAlign w:val="superscript"/>
        </w:rPr>
        <w:t>th</w:t>
      </w:r>
      <w:r w:rsidRPr="00DD25B7">
        <w:rPr>
          <w:rFonts w:ascii="Arial" w:hAnsi="Arial" w:cs="Arial"/>
          <w:sz w:val="24"/>
          <w:szCs w:val="24"/>
        </w:rPr>
        <w:t> </w:t>
      </w:r>
      <w:r w:rsidR="00B7575A" w:rsidRPr="00DD25B7">
        <w:rPr>
          <w:rFonts w:ascii="Arial" w:hAnsi="Arial" w:cs="Arial"/>
          <w:sz w:val="24"/>
          <w:szCs w:val="24"/>
        </w:rPr>
        <w:t>February 2016</w:t>
      </w:r>
      <w:r w:rsidRPr="00DD25B7">
        <w:rPr>
          <w:rFonts w:ascii="Arial" w:hAnsi="Arial" w:cs="Arial"/>
          <w:sz w:val="24"/>
          <w:szCs w:val="24"/>
        </w:rPr>
        <w:t>,</w:t>
      </w:r>
      <w:r w:rsidR="00B7575A" w:rsidRPr="00DD25B7">
        <w:rPr>
          <w:rFonts w:ascii="Arial" w:hAnsi="Arial" w:cs="Arial"/>
          <w:sz w:val="24"/>
          <w:szCs w:val="24"/>
        </w:rPr>
        <w:t xml:space="preserve"> and that: </w:t>
      </w:r>
    </w:p>
    <w:p w14:paraId="7D2510B6" w14:textId="77777777" w:rsidR="00793C16" w:rsidRPr="00DD25B7" w:rsidRDefault="00793C16" w:rsidP="00337B10">
      <w:pPr>
        <w:pStyle w:val="ListParagraph"/>
        <w:spacing w:after="0" w:line="480" w:lineRule="auto"/>
        <w:contextualSpacing w:val="0"/>
        <w:rPr>
          <w:rFonts w:ascii="Arial" w:hAnsi="Arial" w:cs="Arial"/>
          <w:sz w:val="24"/>
          <w:szCs w:val="24"/>
        </w:rPr>
      </w:pPr>
    </w:p>
    <w:p w14:paraId="5819786F" w14:textId="11FC1739" w:rsidR="00B7575A" w:rsidRPr="00DD25B7" w:rsidRDefault="00B7575A" w:rsidP="00337B10">
      <w:pPr>
        <w:pStyle w:val="ListParagraph"/>
        <w:numPr>
          <w:ilvl w:val="1"/>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the Cession and Assignment Agreement was a cession and assignment of the rights held by the previous franchisee in terms of the previous Franchise Agreement</w:t>
      </w:r>
      <w:r w:rsidR="00793C16" w:rsidRPr="00DD25B7">
        <w:rPr>
          <w:rFonts w:ascii="Arial" w:hAnsi="Arial" w:cs="Arial"/>
          <w:sz w:val="24"/>
          <w:szCs w:val="24"/>
        </w:rPr>
        <w:t>;</w:t>
      </w:r>
    </w:p>
    <w:p w14:paraId="697FF5CC" w14:textId="77777777" w:rsidR="00793C16" w:rsidRPr="00DD25B7" w:rsidRDefault="00793C16" w:rsidP="00337B10">
      <w:pPr>
        <w:pStyle w:val="ListParagraph"/>
        <w:autoSpaceDE w:val="0"/>
        <w:autoSpaceDN w:val="0"/>
        <w:adjustRightInd w:val="0"/>
        <w:spacing w:after="0" w:line="480" w:lineRule="auto"/>
        <w:ind w:left="2268"/>
        <w:contextualSpacing w:val="0"/>
        <w:jc w:val="both"/>
        <w:rPr>
          <w:rFonts w:ascii="Arial" w:hAnsi="Arial" w:cs="Arial"/>
          <w:sz w:val="24"/>
          <w:szCs w:val="24"/>
        </w:rPr>
      </w:pPr>
    </w:p>
    <w:p w14:paraId="5597AEA3" w14:textId="005E47C7" w:rsidR="00B7575A" w:rsidRPr="00DD25B7" w:rsidRDefault="00B7575A" w:rsidP="00337B10">
      <w:pPr>
        <w:pStyle w:val="ListParagraph"/>
        <w:numPr>
          <w:ilvl w:val="1"/>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 xml:space="preserve">the Cession and Assignment agreement contained a </w:t>
      </w:r>
      <w:r w:rsidR="00793C16" w:rsidRPr="00DD25B7">
        <w:rPr>
          <w:rFonts w:ascii="Arial" w:hAnsi="Arial" w:cs="Arial"/>
          <w:i/>
          <w:iCs/>
          <w:sz w:val="24"/>
          <w:szCs w:val="24"/>
        </w:rPr>
        <w:t>“</w:t>
      </w:r>
      <w:r w:rsidRPr="00DD25B7">
        <w:rPr>
          <w:rFonts w:ascii="Arial" w:hAnsi="Arial" w:cs="Arial"/>
          <w:i/>
          <w:iCs/>
          <w:sz w:val="24"/>
          <w:szCs w:val="24"/>
        </w:rPr>
        <w:t>whole agreement</w:t>
      </w:r>
      <w:r w:rsidR="00793C16" w:rsidRPr="00DD25B7">
        <w:rPr>
          <w:rFonts w:ascii="Arial" w:hAnsi="Arial" w:cs="Arial"/>
          <w:i/>
          <w:iCs/>
          <w:sz w:val="24"/>
          <w:szCs w:val="24"/>
        </w:rPr>
        <w:t>”</w:t>
      </w:r>
      <w:r w:rsidRPr="00DD25B7">
        <w:rPr>
          <w:rFonts w:ascii="Arial" w:hAnsi="Arial" w:cs="Arial"/>
          <w:sz w:val="24"/>
          <w:szCs w:val="24"/>
        </w:rPr>
        <w:t xml:space="preserve"> clause</w:t>
      </w:r>
      <w:r w:rsidR="003E22A0">
        <w:rPr>
          <w:rFonts w:ascii="Arial" w:hAnsi="Arial" w:cs="Arial"/>
          <w:sz w:val="24"/>
          <w:szCs w:val="24"/>
        </w:rPr>
        <w:t>, as set out above</w:t>
      </w:r>
      <w:r w:rsidR="00793C16" w:rsidRPr="00DD25B7">
        <w:rPr>
          <w:rFonts w:ascii="Arial" w:hAnsi="Arial" w:cs="Arial"/>
          <w:sz w:val="24"/>
          <w:szCs w:val="24"/>
        </w:rPr>
        <w:t xml:space="preserve">. </w:t>
      </w:r>
    </w:p>
    <w:p w14:paraId="37138B71" w14:textId="77777777" w:rsidR="00B7575A" w:rsidRPr="00DD25B7" w:rsidRDefault="00B7575A" w:rsidP="00337B10">
      <w:pPr>
        <w:autoSpaceDE w:val="0"/>
        <w:autoSpaceDN w:val="0"/>
        <w:adjustRightInd w:val="0"/>
        <w:spacing w:after="0" w:line="480" w:lineRule="auto"/>
        <w:ind w:left="1134" w:hanging="1134"/>
        <w:rPr>
          <w:rFonts w:ascii="Arial" w:hAnsi="Arial" w:cs="Arial"/>
          <w:sz w:val="24"/>
          <w:szCs w:val="24"/>
        </w:rPr>
      </w:pPr>
    </w:p>
    <w:p w14:paraId="1C2B80B5" w14:textId="2D602F0B" w:rsidR="00B7575A" w:rsidRPr="00DD25B7" w:rsidRDefault="003E22A0" w:rsidP="00337B10">
      <w:pPr>
        <w:pStyle w:val="ListParagraph"/>
        <w:numPr>
          <w:ilvl w:val="0"/>
          <w:numId w:val="4"/>
        </w:numPr>
        <w:autoSpaceDE w:val="0"/>
        <w:autoSpaceDN w:val="0"/>
        <w:adjustRightInd w:val="0"/>
        <w:spacing w:after="0" w:line="480" w:lineRule="auto"/>
        <w:contextualSpacing w:val="0"/>
        <w:jc w:val="both"/>
        <w:rPr>
          <w:rFonts w:ascii="Arial" w:hAnsi="Arial" w:cs="Arial"/>
          <w:sz w:val="24"/>
          <w:szCs w:val="24"/>
        </w:rPr>
      </w:pPr>
      <w:r>
        <w:rPr>
          <w:rFonts w:ascii="Arial" w:hAnsi="Arial" w:cs="Arial"/>
          <w:sz w:val="24"/>
          <w:szCs w:val="24"/>
        </w:rPr>
        <w:lastRenderedPageBreak/>
        <w:t>It is emphasised that the s</w:t>
      </w:r>
      <w:r w:rsidR="00B7575A" w:rsidRPr="00DD25B7">
        <w:rPr>
          <w:rFonts w:ascii="Arial" w:hAnsi="Arial" w:cs="Arial"/>
          <w:sz w:val="24"/>
          <w:szCs w:val="24"/>
        </w:rPr>
        <w:t xml:space="preserve">aid Franchise Agreement </w:t>
      </w:r>
      <w:r>
        <w:rPr>
          <w:rFonts w:ascii="Arial" w:hAnsi="Arial" w:cs="Arial"/>
          <w:sz w:val="24"/>
          <w:szCs w:val="24"/>
        </w:rPr>
        <w:t xml:space="preserve">which was the subject of the written and signed cession and assignment agreement </w:t>
      </w:r>
      <w:r w:rsidR="00B7575A" w:rsidRPr="00DD25B7">
        <w:rPr>
          <w:rFonts w:ascii="Arial" w:hAnsi="Arial" w:cs="Arial"/>
          <w:sz w:val="24"/>
          <w:szCs w:val="24"/>
        </w:rPr>
        <w:t>provided for a termination by effluxion of time on 31</w:t>
      </w:r>
      <w:r w:rsidR="008E53C2" w:rsidRPr="00DD25B7">
        <w:rPr>
          <w:rFonts w:ascii="Arial" w:hAnsi="Arial" w:cs="Arial"/>
          <w:sz w:val="24"/>
          <w:szCs w:val="24"/>
          <w:vertAlign w:val="superscript"/>
        </w:rPr>
        <w:t>st</w:t>
      </w:r>
      <w:r w:rsidR="008E53C2" w:rsidRPr="00DD25B7">
        <w:rPr>
          <w:rFonts w:ascii="Arial" w:hAnsi="Arial" w:cs="Arial"/>
          <w:sz w:val="24"/>
          <w:szCs w:val="24"/>
        </w:rPr>
        <w:t> </w:t>
      </w:r>
      <w:r w:rsidR="00B7575A" w:rsidRPr="00DD25B7">
        <w:rPr>
          <w:rFonts w:ascii="Arial" w:hAnsi="Arial" w:cs="Arial"/>
          <w:sz w:val="24"/>
          <w:szCs w:val="24"/>
        </w:rPr>
        <w:t>December 2017.</w:t>
      </w:r>
      <w:r w:rsidR="008E53C2" w:rsidRPr="00DD25B7">
        <w:rPr>
          <w:rFonts w:ascii="Arial" w:hAnsi="Arial" w:cs="Arial"/>
          <w:sz w:val="24"/>
          <w:szCs w:val="24"/>
        </w:rPr>
        <w:t xml:space="preserve">  </w:t>
      </w:r>
    </w:p>
    <w:p w14:paraId="4BF5570D" w14:textId="77777777" w:rsidR="00B7575A" w:rsidRPr="00DD25B7" w:rsidRDefault="00B7575A" w:rsidP="00337B10">
      <w:pPr>
        <w:autoSpaceDE w:val="0"/>
        <w:autoSpaceDN w:val="0"/>
        <w:adjustRightInd w:val="0"/>
        <w:spacing w:after="0" w:line="480" w:lineRule="auto"/>
        <w:ind w:left="1134" w:hanging="1134"/>
        <w:rPr>
          <w:rFonts w:ascii="Arial" w:hAnsi="Arial" w:cs="Arial"/>
          <w:sz w:val="24"/>
          <w:szCs w:val="24"/>
        </w:rPr>
      </w:pPr>
    </w:p>
    <w:p w14:paraId="1E196983" w14:textId="0DEC132D" w:rsidR="00B7575A" w:rsidRPr="00DD25B7" w:rsidRDefault="00B7575A" w:rsidP="00337B10">
      <w:pPr>
        <w:pStyle w:val="ListParagraph"/>
        <w:numPr>
          <w:ilvl w:val="0"/>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 xml:space="preserve">It follows that the Franchise Agreement which was the subject of the Cession and Assignment Agreement in favour of the </w:t>
      </w:r>
      <w:r w:rsidR="00941472">
        <w:rPr>
          <w:rFonts w:ascii="Arial" w:hAnsi="Arial" w:cs="Arial"/>
          <w:sz w:val="24"/>
          <w:szCs w:val="24"/>
        </w:rPr>
        <w:t>Applicant</w:t>
      </w:r>
      <w:r w:rsidR="00941472" w:rsidRPr="00DD25B7">
        <w:rPr>
          <w:rFonts w:ascii="Arial" w:hAnsi="Arial" w:cs="Arial"/>
          <w:sz w:val="24"/>
          <w:szCs w:val="24"/>
        </w:rPr>
        <w:t xml:space="preserve"> terminated</w:t>
      </w:r>
      <w:r w:rsidRPr="00DD25B7">
        <w:rPr>
          <w:rFonts w:ascii="Arial" w:hAnsi="Arial" w:cs="Arial"/>
          <w:sz w:val="24"/>
          <w:szCs w:val="24"/>
        </w:rPr>
        <w:t xml:space="preserve"> on 31</w:t>
      </w:r>
      <w:r w:rsidR="008E53C2" w:rsidRPr="00DD25B7">
        <w:rPr>
          <w:rFonts w:ascii="Arial" w:hAnsi="Arial" w:cs="Arial"/>
          <w:sz w:val="24"/>
          <w:szCs w:val="24"/>
          <w:vertAlign w:val="superscript"/>
        </w:rPr>
        <w:t>st</w:t>
      </w:r>
      <w:r w:rsidR="008E53C2" w:rsidRPr="00DD25B7">
        <w:rPr>
          <w:rFonts w:ascii="Arial" w:hAnsi="Arial" w:cs="Arial"/>
          <w:sz w:val="24"/>
          <w:szCs w:val="24"/>
        </w:rPr>
        <w:t> </w:t>
      </w:r>
      <w:r w:rsidRPr="00DD25B7">
        <w:rPr>
          <w:rFonts w:ascii="Arial" w:hAnsi="Arial" w:cs="Arial"/>
          <w:sz w:val="24"/>
          <w:szCs w:val="24"/>
        </w:rPr>
        <w:t>December 2017.</w:t>
      </w:r>
    </w:p>
    <w:p w14:paraId="4FF18D9F" w14:textId="77777777" w:rsidR="00B7575A" w:rsidRPr="00DD25B7" w:rsidRDefault="00B7575A" w:rsidP="00337B10">
      <w:pPr>
        <w:autoSpaceDE w:val="0"/>
        <w:autoSpaceDN w:val="0"/>
        <w:adjustRightInd w:val="0"/>
        <w:spacing w:after="0" w:line="480" w:lineRule="auto"/>
        <w:ind w:left="1134" w:hanging="1134"/>
        <w:rPr>
          <w:rFonts w:ascii="Arial" w:hAnsi="Arial" w:cs="Arial"/>
          <w:sz w:val="24"/>
          <w:szCs w:val="24"/>
        </w:rPr>
      </w:pPr>
    </w:p>
    <w:p w14:paraId="00D2EE19" w14:textId="69AA2908" w:rsidR="00B7575A" w:rsidRPr="00DD25B7" w:rsidRDefault="00B7575A" w:rsidP="00337B10">
      <w:pPr>
        <w:pStyle w:val="ListParagraph"/>
        <w:numPr>
          <w:ilvl w:val="0"/>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 xml:space="preserve">It also follows from the </w:t>
      </w:r>
      <w:r w:rsidR="008E53C2" w:rsidRPr="00DD25B7">
        <w:rPr>
          <w:rFonts w:ascii="Arial" w:hAnsi="Arial" w:cs="Arial"/>
          <w:i/>
          <w:iCs/>
          <w:sz w:val="24"/>
          <w:szCs w:val="24"/>
        </w:rPr>
        <w:t>“</w:t>
      </w:r>
      <w:r w:rsidRPr="00DD25B7">
        <w:rPr>
          <w:rFonts w:ascii="Arial" w:hAnsi="Arial" w:cs="Arial"/>
          <w:i/>
          <w:iCs/>
          <w:sz w:val="24"/>
          <w:szCs w:val="24"/>
        </w:rPr>
        <w:t>whole agreement</w:t>
      </w:r>
      <w:r w:rsidR="008E53C2" w:rsidRPr="00DD25B7">
        <w:rPr>
          <w:rFonts w:ascii="Arial" w:hAnsi="Arial" w:cs="Arial"/>
          <w:i/>
          <w:iCs/>
          <w:sz w:val="24"/>
          <w:szCs w:val="24"/>
        </w:rPr>
        <w:t>”</w:t>
      </w:r>
      <w:r w:rsidRPr="00DD25B7">
        <w:rPr>
          <w:rFonts w:ascii="Arial" w:hAnsi="Arial" w:cs="Arial"/>
          <w:sz w:val="24"/>
          <w:szCs w:val="24"/>
        </w:rPr>
        <w:t xml:space="preserve"> clause in the Cession and Assignment Agreement that there is no legal obligation on </w:t>
      </w:r>
      <w:r w:rsidR="00876065" w:rsidRPr="00DD25B7">
        <w:rPr>
          <w:rFonts w:ascii="Arial" w:hAnsi="Arial" w:cs="Arial"/>
          <w:sz w:val="24"/>
          <w:szCs w:val="24"/>
        </w:rPr>
        <w:t xml:space="preserve">the </w:t>
      </w:r>
      <w:r w:rsidR="00DD25B7">
        <w:rPr>
          <w:rFonts w:ascii="Arial" w:hAnsi="Arial" w:cs="Arial"/>
          <w:sz w:val="24"/>
          <w:szCs w:val="24"/>
        </w:rPr>
        <w:t>Respondent</w:t>
      </w:r>
      <w:r w:rsidR="007E40EC" w:rsidRPr="00DD25B7">
        <w:rPr>
          <w:rFonts w:ascii="Arial" w:hAnsi="Arial" w:cs="Arial"/>
          <w:sz w:val="24"/>
          <w:szCs w:val="24"/>
        </w:rPr>
        <w:t xml:space="preserve"> </w:t>
      </w:r>
      <w:r w:rsidRPr="00DD25B7">
        <w:rPr>
          <w:rFonts w:ascii="Arial" w:hAnsi="Arial" w:cs="Arial"/>
          <w:sz w:val="24"/>
          <w:szCs w:val="24"/>
        </w:rPr>
        <w:t>to acknowledge any rights of occupation pursuant to any agreement allegedly concluded prior to the conclusion of the Cession and Assignment Agreement since any such agreement (not that there was one) was, in terms of the whole agreement clause, agreed between the parties not to have any legal effect.</w:t>
      </w:r>
      <w:r w:rsidR="008E53C2" w:rsidRPr="00DD25B7">
        <w:rPr>
          <w:rFonts w:ascii="Arial" w:hAnsi="Arial" w:cs="Arial"/>
          <w:sz w:val="24"/>
          <w:szCs w:val="24"/>
        </w:rPr>
        <w:t xml:space="preserve">  </w:t>
      </w:r>
    </w:p>
    <w:p w14:paraId="3704E6AF" w14:textId="77777777" w:rsidR="00B7575A" w:rsidRPr="00DD25B7" w:rsidRDefault="00B7575A" w:rsidP="00337B10">
      <w:pPr>
        <w:autoSpaceDE w:val="0"/>
        <w:autoSpaceDN w:val="0"/>
        <w:adjustRightInd w:val="0"/>
        <w:spacing w:after="0" w:line="480" w:lineRule="auto"/>
        <w:ind w:left="1134" w:hanging="1134"/>
        <w:rPr>
          <w:rFonts w:ascii="Arial" w:hAnsi="Arial" w:cs="Arial"/>
          <w:sz w:val="24"/>
          <w:szCs w:val="24"/>
        </w:rPr>
      </w:pPr>
    </w:p>
    <w:p w14:paraId="5212AADB" w14:textId="3C5625F6" w:rsidR="00B7575A" w:rsidRPr="00DD25B7" w:rsidRDefault="00B7575A" w:rsidP="00337B10">
      <w:pPr>
        <w:pStyle w:val="ListParagraph"/>
        <w:numPr>
          <w:ilvl w:val="0"/>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 xml:space="preserve">It is accordingly respectfully submitted that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bears the onus of proving the right of occupation upon which it relies and that, it has failed to discharge that onus.</w:t>
      </w:r>
      <w:r w:rsidR="008E53C2" w:rsidRPr="00DD25B7">
        <w:rPr>
          <w:rFonts w:ascii="Arial" w:hAnsi="Arial" w:cs="Arial"/>
          <w:sz w:val="24"/>
          <w:szCs w:val="24"/>
        </w:rPr>
        <w:t xml:space="preserve">  </w:t>
      </w:r>
    </w:p>
    <w:p w14:paraId="31316C5A" w14:textId="77777777" w:rsidR="00B7575A" w:rsidRPr="00DD25B7" w:rsidRDefault="00B7575A" w:rsidP="00337B10">
      <w:pPr>
        <w:pStyle w:val="ListParagraph"/>
        <w:spacing w:after="0" w:line="480" w:lineRule="auto"/>
        <w:ind w:left="1134" w:hanging="1134"/>
        <w:contextualSpacing w:val="0"/>
        <w:rPr>
          <w:rFonts w:ascii="Arial" w:hAnsi="Arial" w:cs="Arial"/>
          <w:sz w:val="24"/>
          <w:szCs w:val="24"/>
        </w:rPr>
      </w:pPr>
    </w:p>
    <w:p w14:paraId="50167589" w14:textId="359CDF05" w:rsidR="00B7575A" w:rsidRPr="00DD25B7" w:rsidRDefault="00B7575A" w:rsidP="00337B10">
      <w:pPr>
        <w:pStyle w:val="ListParagraph"/>
        <w:numPr>
          <w:ilvl w:val="0"/>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 xml:space="preserve">To sum up, it is respectfully submitted that the </w:t>
      </w:r>
      <w:r w:rsidR="00DD25B7">
        <w:rPr>
          <w:rFonts w:ascii="Arial" w:hAnsi="Arial" w:cs="Arial"/>
          <w:sz w:val="24"/>
          <w:szCs w:val="24"/>
        </w:rPr>
        <w:t>Respondent</w:t>
      </w:r>
      <w:r w:rsidRPr="00DD25B7">
        <w:rPr>
          <w:rFonts w:ascii="Arial" w:hAnsi="Arial" w:cs="Arial"/>
          <w:sz w:val="24"/>
          <w:szCs w:val="24"/>
        </w:rPr>
        <w:t xml:space="preserve"> has proved its case and that it is entitled to an order for the eviction of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w:t>
      </w:r>
      <w:r w:rsidR="008E53C2" w:rsidRPr="00DD25B7">
        <w:rPr>
          <w:rFonts w:ascii="Arial" w:hAnsi="Arial" w:cs="Arial"/>
          <w:sz w:val="24"/>
          <w:szCs w:val="24"/>
        </w:rPr>
        <w:t xml:space="preserve">  </w:t>
      </w:r>
    </w:p>
    <w:p w14:paraId="5E88BEF6" w14:textId="77777777" w:rsidR="00B7575A" w:rsidRPr="00DD25B7" w:rsidRDefault="00B7575A" w:rsidP="00337B10">
      <w:pPr>
        <w:pStyle w:val="ListParagraph"/>
        <w:autoSpaceDE w:val="0"/>
        <w:autoSpaceDN w:val="0"/>
        <w:adjustRightInd w:val="0"/>
        <w:spacing w:after="0" w:line="480" w:lineRule="auto"/>
        <w:ind w:left="1134" w:hanging="1134"/>
        <w:contextualSpacing w:val="0"/>
        <w:rPr>
          <w:rFonts w:ascii="Arial" w:hAnsi="Arial" w:cs="Arial"/>
          <w:sz w:val="24"/>
          <w:szCs w:val="24"/>
        </w:rPr>
      </w:pPr>
    </w:p>
    <w:p w14:paraId="3F12BD82" w14:textId="22CAEB17" w:rsidR="00B7575A" w:rsidRPr="00DD25B7" w:rsidRDefault="00B7575A" w:rsidP="00337B10">
      <w:pPr>
        <w:pStyle w:val="ListParagraph"/>
        <w:numPr>
          <w:ilvl w:val="0"/>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lastRenderedPageBreak/>
        <w:t xml:space="preserve">The </w:t>
      </w:r>
      <w:r w:rsidR="00DD25B7">
        <w:rPr>
          <w:rFonts w:ascii="Arial" w:hAnsi="Arial" w:cs="Arial"/>
          <w:sz w:val="24"/>
          <w:szCs w:val="24"/>
        </w:rPr>
        <w:t>Applicant</w:t>
      </w:r>
      <w:r w:rsidR="007E40EC" w:rsidRPr="00DD25B7">
        <w:rPr>
          <w:rFonts w:ascii="Arial" w:hAnsi="Arial" w:cs="Arial"/>
          <w:sz w:val="24"/>
          <w:szCs w:val="24"/>
        </w:rPr>
        <w:t xml:space="preserve"> </w:t>
      </w:r>
      <w:r w:rsidRPr="00DD25B7">
        <w:rPr>
          <w:rFonts w:ascii="Arial" w:hAnsi="Arial" w:cs="Arial"/>
          <w:sz w:val="24"/>
          <w:szCs w:val="24"/>
        </w:rPr>
        <w:t>instead makes vague and unfocused contentions along the following lines:</w:t>
      </w:r>
      <w:r w:rsidR="008E53C2" w:rsidRPr="00DD25B7">
        <w:rPr>
          <w:rFonts w:ascii="Arial" w:hAnsi="Arial" w:cs="Arial"/>
          <w:sz w:val="24"/>
          <w:szCs w:val="24"/>
        </w:rPr>
        <w:t xml:space="preserve"> </w:t>
      </w:r>
    </w:p>
    <w:p w14:paraId="4002C5AB" w14:textId="77777777" w:rsidR="008E53C2" w:rsidRPr="00DD25B7" w:rsidRDefault="008E53C2" w:rsidP="00337B10">
      <w:pPr>
        <w:pStyle w:val="ListParagraph"/>
        <w:spacing w:after="0" w:line="480" w:lineRule="auto"/>
        <w:contextualSpacing w:val="0"/>
        <w:rPr>
          <w:rFonts w:ascii="Arial" w:hAnsi="Arial" w:cs="Arial"/>
          <w:sz w:val="24"/>
          <w:szCs w:val="24"/>
        </w:rPr>
      </w:pPr>
    </w:p>
    <w:p w14:paraId="7C647771" w14:textId="3ECB5CFF" w:rsidR="00B7575A" w:rsidRPr="00DD25B7" w:rsidRDefault="00B7575A" w:rsidP="00337B10">
      <w:pPr>
        <w:pStyle w:val="ListParagraph"/>
        <w:numPr>
          <w:ilvl w:val="1"/>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 xml:space="preserve">the parties (i.e.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and the </w:t>
      </w:r>
      <w:r w:rsidR="00DD25B7">
        <w:rPr>
          <w:rFonts w:ascii="Arial" w:hAnsi="Arial" w:cs="Arial"/>
          <w:sz w:val="24"/>
          <w:szCs w:val="24"/>
        </w:rPr>
        <w:t>Respondent</w:t>
      </w:r>
      <w:r w:rsidRPr="00DD25B7">
        <w:rPr>
          <w:rFonts w:ascii="Arial" w:hAnsi="Arial" w:cs="Arial"/>
          <w:sz w:val="24"/>
          <w:szCs w:val="24"/>
        </w:rPr>
        <w:t xml:space="preserve">) entered into </w:t>
      </w:r>
      <w:r w:rsidRPr="00DD25B7">
        <w:rPr>
          <w:rFonts w:ascii="Arial" w:hAnsi="Arial" w:cs="Arial"/>
          <w:i/>
          <w:sz w:val="24"/>
          <w:szCs w:val="24"/>
        </w:rPr>
        <w:t>negotiations</w:t>
      </w:r>
      <w:r w:rsidRPr="00DD25B7">
        <w:rPr>
          <w:rFonts w:ascii="Arial" w:hAnsi="Arial" w:cs="Arial"/>
          <w:sz w:val="24"/>
          <w:szCs w:val="24"/>
        </w:rPr>
        <w:t xml:space="preserve"> with a view to a conclusion of a written </w:t>
      </w:r>
      <w:r w:rsidR="008E53C2" w:rsidRPr="00DD25B7">
        <w:rPr>
          <w:rFonts w:ascii="Arial" w:hAnsi="Arial" w:cs="Arial"/>
          <w:sz w:val="24"/>
          <w:szCs w:val="24"/>
        </w:rPr>
        <w:t xml:space="preserve">new franchise agreement, but that no such new franchise agreement </w:t>
      </w:r>
      <w:r w:rsidRPr="00DD25B7">
        <w:rPr>
          <w:rFonts w:ascii="Arial" w:hAnsi="Arial" w:cs="Arial"/>
          <w:sz w:val="24"/>
          <w:szCs w:val="24"/>
        </w:rPr>
        <w:t>was ever signed;</w:t>
      </w:r>
    </w:p>
    <w:p w14:paraId="354716B3" w14:textId="77777777" w:rsidR="00B7575A" w:rsidRPr="00DD25B7" w:rsidRDefault="00B7575A" w:rsidP="00337B10">
      <w:pPr>
        <w:autoSpaceDE w:val="0"/>
        <w:autoSpaceDN w:val="0"/>
        <w:adjustRightInd w:val="0"/>
        <w:spacing w:after="0" w:line="480" w:lineRule="auto"/>
        <w:ind w:left="1134" w:hanging="1134"/>
        <w:rPr>
          <w:rFonts w:ascii="Arial" w:hAnsi="Arial" w:cs="Arial"/>
          <w:sz w:val="24"/>
          <w:szCs w:val="24"/>
        </w:rPr>
      </w:pPr>
    </w:p>
    <w:p w14:paraId="033E9331" w14:textId="448A9D45" w:rsidR="00B7575A" w:rsidRPr="00DD25B7" w:rsidRDefault="00B7575A" w:rsidP="00337B10">
      <w:pPr>
        <w:pStyle w:val="ListParagraph"/>
        <w:numPr>
          <w:ilvl w:val="1"/>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 xml:space="preserve">thereafter the </w:t>
      </w:r>
      <w:r w:rsidR="00DD25B7">
        <w:rPr>
          <w:rFonts w:ascii="Arial" w:hAnsi="Arial" w:cs="Arial"/>
          <w:sz w:val="24"/>
          <w:szCs w:val="24"/>
        </w:rPr>
        <w:t>Applicant</w:t>
      </w:r>
      <w:r w:rsidR="0009201A" w:rsidRPr="00DD25B7">
        <w:rPr>
          <w:rFonts w:ascii="Arial" w:hAnsi="Arial" w:cs="Arial"/>
          <w:sz w:val="24"/>
          <w:szCs w:val="24"/>
        </w:rPr>
        <w:t xml:space="preserve"> </w:t>
      </w:r>
      <w:r w:rsidRPr="00DD25B7">
        <w:rPr>
          <w:rFonts w:ascii="Arial" w:hAnsi="Arial" w:cs="Arial"/>
          <w:sz w:val="24"/>
          <w:szCs w:val="24"/>
        </w:rPr>
        <w:t xml:space="preserve">received a Cession Agreement from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which the </w:t>
      </w:r>
      <w:r w:rsidR="00DD25B7">
        <w:rPr>
          <w:rFonts w:ascii="Arial" w:hAnsi="Arial" w:cs="Arial"/>
          <w:sz w:val="24"/>
          <w:szCs w:val="24"/>
        </w:rPr>
        <w:t>Applicant</w:t>
      </w:r>
      <w:r w:rsidR="0009201A" w:rsidRPr="00DD25B7">
        <w:rPr>
          <w:rFonts w:ascii="Arial" w:hAnsi="Arial" w:cs="Arial"/>
          <w:sz w:val="24"/>
          <w:szCs w:val="24"/>
        </w:rPr>
        <w:t xml:space="preserve"> </w:t>
      </w:r>
      <w:r w:rsidRPr="00DD25B7">
        <w:rPr>
          <w:rFonts w:ascii="Arial" w:hAnsi="Arial" w:cs="Arial"/>
          <w:sz w:val="24"/>
          <w:szCs w:val="24"/>
        </w:rPr>
        <w:t>was initially reluctant to sign;</w:t>
      </w:r>
      <w:r w:rsidR="008E53C2" w:rsidRPr="00DD25B7">
        <w:rPr>
          <w:rFonts w:ascii="Arial" w:hAnsi="Arial" w:cs="Arial"/>
          <w:sz w:val="24"/>
          <w:szCs w:val="24"/>
        </w:rPr>
        <w:t xml:space="preserve">  </w:t>
      </w:r>
    </w:p>
    <w:p w14:paraId="12A18131" w14:textId="77777777" w:rsidR="00B7575A" w:rsidRPr="00DD25B7" w:rsidRDefault="00B7575A" w:rsidP="00337B10">
      <w:pPr>
        <w:autoSpaceDE w:val="0"/>
        <w:autoSpaceDN w:val="0"/>
        <w:adjustRightInd w:val="0"/>
        <w:spacing w:after="0" w:line="480" w:lineRule="auto"/>
        <w:ind w:left="2268" w:hanging="1134"/>
        <w:rPr>
          <w:rFonts w:ascii="Arial" w:hAnsi="Arial" w:cs="Arial"/>
          <w:sz w:val="24"/>
          <w:szCs w:val="24"/>
        </w:rPr>
      </w:pPr>
    </w:p>
    <w:p w14:paraId="58E5E5BB" w14:textId="2358C060" w:rsidR="00B7575A" w:rsidRPr="00DD25B7" w:rsidRDefault="008E53C2" w:rsidP="00337B10">
      <w:pPr>
        <w:pStyle w:val="ListParagraph"/>
        <w:numPr>
          <w:ilvl w:val="1"/>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o</w:t>
      </w:r>
      <w:r w:rsidR="00B7575A" w:rsidRPr="00DD25B7">
        <w:rPr>
          <w:rFonts w:ascii="Arial" w:hAnsi="Arial" w:cs="Arial"/>
          <w:sz w:val="24"/>
          <w:szCs w:val="24"/>
        </w:rPr>
        <w:t>n 22</w:t>
      </w:r>
      <w:r w:rsidRPr="00DD25B7">
        <w:rPr>
          <w:rFonts w:ascii="Arial" w:hAnsi="Arial" w:cs="Arial"/>
          <w:sz w:val="24"/>
          <w:szCs w:val="24"/>
          <w:vertAlign w:val="superscript"/>
        </w:rPr>
        <w:t>nd</w:t>
      </w:r>
      <w:r w:rsidRPr="00DD25B7">
        <w:rPr>
          <w:rFonts w:ascii="Arial" w:hAnsi="Arial" w:cs="Arial"/>
          <w:sz w:val="24"/>
          <w:szCs w:val="24"/>
        </w:rPr>
        <w:t> </w:t>
      </w:r>
      <w:r w:rsidR="00B7575A" w:rsidRPr="00DD25B7">
        <w:rPr>
          <w:rFonts w:ascii="Arial" w:hAnsi="Arial" w:cs="Arial"/>
          <w:sz w:val="24"/>
          <w:szCs w:val="24"/>
        </w:rPr>
        <w:t>February 2016</w:t>
      </w:r>
      <w:r w:rsidRPr="00DD25B7">
        <w:rPr>
          <w:rFonts w:ascii="Arial" w:hAnsi="Arial" w:cs="Arial"/>
          <w:sz w:val="24"/>
          <w:szCs w:val="24"/>
        </w:rPr>
        <w:t>,</w:t>
      </w:r>
      <w:r w:rsidR="00B7575A" w:rsidRPr="00DD25B7">
        <w:rPr>
          <w:rFonts w:ascii="Arial" w:hAnsi="Arial" w:cs="Arial"/>
          <w:sz w:val="24"/>
          <w:szCs w:val="24"/>
        </w:rPr>
        <w:t xml:space="preserve"> the </w:t>
      </w:r>
      <w:r w:rsidR="00DD25B7">
        <w:rPr>
          <w:rFonts w:ascii="Arial" w:hAnsi="Arial" w:cs="Arial"/>
          <w:sz w:val="24"/>
          <w:szCs w:val="24"/>
        </w:rPr>
        <w:t>Applicant</w:t>
      </w:r>
      <w:r w:rsidR="00B7575A" w:rsidRPr="00DD25B7">
        <w:rPr>
          <w:rFonts w:ascii="Arial" w:hAnsi="Arial" w:cs="Arial"/>
          <w:sz w:val="24"/>
          <w:szCs w:val="24"/>
        </w:rPr>
        <w:t xml:space="preserve"> received a letter from </w:t>
      </w:r>
      <w:r w:rsidR="00876065" w:rsidRPr="00DD25B7">
        <w:rPr>
          <w:rFonts w:ascii="Arial" w:hAnsi="Arial" w:cs="Arial"/>
          <w:sz w:val="24"/>
          <w:szCs w:val="24"/>
        </w:rPr>
        <w:t>t</w:t>
      </w:r>
      <w:r w:rsidR="0009201A" w:rsidRPr="00DD25B7">
        <w:rPr>
          <w:rFonts w:ascii="Arial" w:hAnsi="Arial" w:cs="Arial"/>
          <w:sz w:val="24"/>
          <w:szCs w:val="24"/>
        </w:rPr>
        <w:t xml:space="preserve">he </w:t>
      </w:r>
      <w:r w:rsidR="00DD25B7">
        <w:rPr>
          <w:rFonts w:ascii="Arial" w:hAnsi="Arial" w:cs="Arial"/>
          <w:sz w:val="24"/>
          <w:szCs w:val="24"/>
        </w:rPr>
        <w:t>Respondent</w:t>
      </w:r>
      <w:r w:rsidR="00B7575A" w:rsidRPr="00DD25B7">
        <w:rPr>
          <w:rFonts w:ascii="Arial" w:hAnsi="Arial" w:cs="Arial"/>
          <w:sz w:val="24"/>
          <w:szCs w:val="24"/>
        </w:rPr>
        <w:t xml:space="preserve">'s </w:t>
      </w:r>
      <w:r w:rsidRPr="00DD25B7">
        <w:rPr>
          <w:rFonts w:ascii="Arial" w:hAnsi="Arial" w:cs="Arial"/>
          <w:sz w:val="24"/>
          <w:szCs w:val="24"/>
        </w:rPr>
        <w:t>a</w:t>
      </w:r>
      <w:r w:rsidR="00B7575A" w:rsidRPr="00DD25B7">
        <w:rPr>
          <w:rFonts w:ascii="Arial" w:hAnsi="Arial" w:cs="Arial"/>
          <w:sz w:val="24"/>
          <w:szCs w:val="24"/>
        </w:rPr>
        <w:t xml:space="preserve">ttorneys advising that </w:t>
      </w:r>
      <w:r w:rsidR="00876065" w:rsidRPr="00DD25B7">
        <w:rPr>
          <w:rFonts w:ascii="Arial" w:hAnsi="Arial" w:cs="Arial"/>
          <w:sz w:val="24"/>
          <w:szCs w:val="24"/>
        </w:rPr>
        <w:t xml:space="preserve">the </w:t>
      </w:r>
      <w:r w:rsidR="00DD25B7">
        <w:rPr>
          <w:rFonts w:ascii="Arial" w:hAnsi="Arial" w:cs="Arial"/>
          <w:sz w:val="24"/>
          <w:szCs w:val="24"/>
        </w:rPr>
        <w:t>Applicant</w:t>
      </w:r>
      <w:r w:rsidR="00B7575A" w:rsidRPr="00DD25B7">
        <w:rPr>
          <w:rFonts w:ascii="Arial" w:hAnsi="Arial" w:cs="Arial"/>
          <w:sz w:val="24"/>
          <w:szCs w:val="24"/>
        </w:rPr>
        <w:t xml:space="preserve"> </w:t>
      </w:r>
      <w:r w:rsidRPr="00DD25B7">
        <w:rPr>
          <w:rFonts w:ascii="Arial" w:hAnsi="Arial" w:cs="Arial"/>
          <w:i/>
          <w:iCs/>
          <w:sz w:val="24"/>
          <w:szCs w:val="24"/>
        </w:rPr>
        <w:t>“</w:t>
      </w:r>
      <w:r w:rsidR="00B7575A" w:rsidRPr="00DD25B7">
        <w:rPr>
          <w:rFonts w:ascii="Arial" w:hAnsi="Arial" w:cs="Arial"/>
          <w:i/>
          <w:iCs/>
          <w:sz w:val="24"/>
          <w:szCs w:val="24"/>
        </w:rPr>
        <w:t>hereby revokes, with immediate effect, any acceptance, agreement and/or offer…</w:t>
      </w:r>
      <w:r w:rsidRPr="00DD25B7">
        <w:rPr>
          <w:rFonts w:ascii="Arial" w:hAnsi="Arial" w:cs="Arial"/>
          <w:i/>
          <w:iCs/>
          <w:sz w:val="24"/>
          <w:szCs w:val="24"/>
        </w:rPr>
        <w:t>”</w:t>
      </w:r>
      <w:r w:rsidR="00B7575A" w:rsidRPr="00DD25B7">
        <w:rPr>
          <w:rFonts w:ascii="Arial" w:hAnsi="Arial" w:cs="Arial"/>
          <w:sz w:val="24"/>
          <w:szCs w:val="24"/>
        </w:rPr>
        <w:t>.</w:t>
      </w:r>
    </w:p>
    <w:p w14:paraId="57AFE7E5" w14:textId="77777777" w:rsidR="00563D96" w:rsidRPr="00DD25B7" w:rsidRDefault="00563D96" w:rsidP="001846B3">
      <w:pPr>
        <w:autoSpaceDE w:val="0"/>
        <w:autoSpaceDN w:val="0"/>
        <w:adjustRightInd w:val="0"/>
        <w:spacing w:after="0" w:line="480" w:lineRule="auto"/>
        <w:rPr>
          <w:rFonts w:ascii="Arial" w:hAnsi="Arial" w:cs="Arial"/>
          <w:sz w:val="24"/>
          <w:szCs w:val="24"/>
        </w:rPr>
      </w:pPr>
    </w:p>
    <w:p w14:paraId="6CE5BFA2" w14:textId="659BA1D1" w:rsidR="00B7575A" w:rsidRPr="00DD25B7" w:rsidRDefault="00B7575A" w:rsidP="00337B10">
      <w:pPr>
        <w:pStyle w:val="ListParagraph"/>
        <w:numPr>
          <w:ilvl w:val="0"/>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 xml:space="preserve">Reference to </w:t>
      </w:r>
      <w:r w:rsidR="008E53C2" w:rsidRPr="00DD25B7">
        <w:rPr>
          <w:rFonts w:ascii="Arial" w:hAnsi="Arial" w:cs="Arial"/>
          <w:sz w:val="24"/>
          <w:szCs w:val="24"/>
        </w:rPr>
        <w:t>a</w:t>
      </w:r>
      <w:r w:rsidRPr="00DD25B7">
        <w:rPr>
          <w:rFonts w:ascii="Arial" w:hAnsi="Arial" w:cs="Arial"/>
          <w:sz w:val="24"/>
          <w:szCs w:val="24"/>
        </w:rPr>
        <w:t xml:space="preserve">nnexure </w:t>
      </w:r>
      <w:r w:rsidR="00F70264" w:rsidRPr="00DD25B7">
        <w:rPr>
          <w:rFonts w:ascii="Arial" w:hAnsi="Arial" w:cs="Arial"/>
          <w:sz w:val="24"/>
          <w:szCs w:val="24"/>
        </w:rPr>
        <w:t>“</w:t>
      </w:r>
      <w:r w:rsidR="00304492" w:rsidRPr="001846B3">
        <w:rPr>
          <w:rFonts w:ascii="Arial" w:hAnsi="Arial" w:cs="Arial"/>
          <w:b/>
          <w:bCs/>
          <w:sz w:val="24"/>
          <w:szCs w:val="24"/>
        </w:rPr>
        <w:t>C</w:t>
      </w:r>
      <w:r w:rsidR="00F70264" w:rsidRPr="00DD25B7">
        <w:rPr>
          <w:rFonts w:ascii="Arial" w:hAnsi="Arial" w:cs="Arial"/>
          <w:sz w:val="24"/>
          <w:szCs w:val="24"/>
        </w:rPr>
        <w:t>”</w:t>
      </w:r>
      <w:r w:rsidRPr="00DD25B7">
        <w:rPr>
          <w:rFonts w:ascii="Arial" w:hAnsi="Arial" w:cs="Arial"/>
          <w:sz w:val="24"/>
          <w:szCs w:val="24"/>
        </w:rPr>
        <w:t xml:space="preserve"> </w:t>
      </w:r>
      <w:r w:rsidR="00304492" w:rsidRPr="00DD25B7">
        <w:rPr>
          <w:rFonts w:ascii="Arial" w:hAnsi="Arial" w:cs="Arial"/>
          <w:sz w:val="24"/>
          <w:szCs w:val="24"/>
        </w:rPr>
        <w:t xml:space="preserve">hereto </w:t>
      </w:r>
      <w:r w:rsidRPr="00DD25B7">
        <w:rPr>
          <w:rFonts w:ascii="Arial" w:hAnsi="Arial" w:cs="Arial"/>
          <w:sz w:val="24"/>
          <w:szCs w:val="24"/>
        </w:rPr>
        <w:t xml:space="preserve">also reveals </w:t>
      </w:r>
      <w:r w:rsidR="00143BCA" w:rsidRPr="00DD25B7">
        <w:rPr>
          <w:rFonts w:ascii="Arial" w:hAnsi="Arial" w:cs="Arial"/>
          <w:sz w:val="24"/>
          <w:szCs w:val="24"/>
        </w:rPr>
        <w:t xml:space="preserve">inter alia </w:t>
      </w:r>
      <w:r w:rsidR="00093C75" w:rsidRPr="00DD25B7">
        <w:rPr>
          <w:rFonts w:ascii="Arial" w:hAnsi="Arial" w:cs="Arial"/>
          <w:sz w:val="24"/>
          <w:szCs w:val="24"/>
        </w:rPr>
        <w:t xml:space="preserve">as </w:t>
      </w:r>
      <w:r w:rsidRPr="00DD25B7">
        <w:rPr>
          <w:rFonts w:ascii="Arial" w:hAnsi="Arial" w:cs="Arial"/>
          <w:sz w:val="24"/>
          <w:szCs w:val="24"/>
        </w:rPr>
        <w:t>follows:</w:t>
      </w:r>
    </w:p>
    <w:p w14:paraId="44F59287" w14:textId="77777777" w:rsidR="00B7575A" w:rsidRPr="00DD25B7" w:rsidRDefault="00B7575A" w:rsidP="00337B10">
      <w:pPr>
        <w:pStyle w:val="ListParagraph"/>
        <w:spacing w:after="0" w:line="480" w:lineRule="auto"/>
        <w:ind w:left="1134" w:hanging="1134"/>
        <w:contextualSpacing w:val="0"/>
        <w:rPr>
          <w:rFonts w:ascii="Arial" w:hAnsi="Arial" w:cs="Arial"/>
          <w:sz w:val="24"/>
          <w:szCs w:val="24"/>
        </w:rPr>
      </w:pPr>
    </w:p>
    <w:p w14:paraId="1C031572" w14:textId="1E541732" w:rsidR="00B7575A" w:rsidRPr="00DD25B7" w:rsidRDefault="008E53C2" w:rsidP="00337B10">
      <w:pPr>
        <w:pStyle w:val="ListParagraph"/>
        <w:numPr>
          <w:ilvl w:val="1"/>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t</w:t>
      </w:r>
      <w:r w:rsidR="00876065" w:rsidRPr="00DD25B7">
        <w:rPr>
          <w:rFonts w:ascii="Arial" w:hAnsi="Arial" w:cs="Arial"/>
          <w:sz w:val="24"/>
          <w:szCs w:val="24"/>
        </w:rPr>
        <w:t xml:space="preserve">he </w:t>
      </w:r>
      <w:r w:rsidR="00DD25B7">
        <w:rPr>
          <w:rFonts w:ascii="Arial" w:hAnsi="Arial" w:cs="Arial"/>
          <w:sz w:val="24"/>
          <w:szCs w:val="24"/>
        </w:rPr>
        <w:t>Respondent</w:t>
      </w:r>
      <w:r w:rsidR="00B7575A" w:rsidRPr="00DD25B7">
        <w:rPr>
          <w:rFonts w:ascii="Arial" w:hAnsi="Arial" w:cs="Arial"/>
          <w:sz w:val="24"/>
          <w:szCs w:val="24"/>
        </w:rPr>
        <w:t xml:space="preserve"> had conditionally accepted </w:t>
      </w:r>
      <w:r w:rsidR="00DE6E1F" w:rsidRPr="00DD25B7">
        <w:rPr>
          <w:rFonts w:ascii="Arial" w:hAnsi="Arial" w:cs="Arial"/>
          <w:sz w:val="24"/>
          <w:szCs w:val="24"/>
        </w:rPr>
        <w:t>the Applicant</w:t>
      </w:r>
      <w:r w:rsidR="00B7575A" w:rsidRPr="00DD25B7">
        <w:rPr>
          <w:rFonts w:ascii="Arial" w:hAnsi="Arial" w:cs="Arial"/>
          <w:sz w:val="24"/>
          <w:szCs w:val="24"/>
        </w:rPr>
        <w:t xml:space="preserve"> application for a Caltex franchise subject to certain terms and conditions one of which was the signing of a Cession of the Franchise Agreement</w:t>
      </w:r>
      <w:r w:rsidRPr="00DD25B7">
        <w:rPr>
          <w:rFonts w:ascii="Arial" w:hAnsi="Arial" w:cs="Arial"/>
          <w:sz w:val="24"/>
          <w:szCs w:val="24"/>
        </w:rPr>
        <w:t xml:space="preserve">; </w:t>
      </w:r>
    </w:p>
    <w:p w14:paraId="3D5A6612" w14:textId="77777777" w:rsidR="00B7575A" w:rsidRPr="00DD25B7" w:rsidRDefault="00B7575A" w:rsidP="00337B10">
      <w:pPr>
        <w:pStyle w:val="ListParagraph"/>
        <w:spacing w:after="0" w:line="480" w:lineRule="auto"/>
        <w:ind w:left="2268" w:hanging="1134"/>
        <w:contextualSpacing w:val="0"/>
        <w:rPr>
          <w:rFonts w:ascii="Arial" w:hAnsi="Arial" w:cs="Arial"/>
          <w:sz w:val="24"/>
          <w:szCs w:val="24"/>
        </w:rPr>
      </w:pPr>
    </w:p>
    <w:p w14:paraId="500A8818" w14:textId="5D3D3D19" w:rsidR="00B7575A" w:rsidRPr="00DD25B7" w:rsidRDefault="008E53C2" w:rsidP="00337B10">
      <w:pPr>
        <w:pStyle w:val="ListParagraph"/>
        <w:numPr>
          <w:ilvl w:val="1"/>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lastRenderedPageBreak/>
        <w:t>t</w:t>
      </w:r>
      <w:r w:rsidR="00B7575A" w:rsidRPr="00DD25B7">
        <w:rPr>
          <w:rFonts w:ascii="Arial" w:hAnsi="Arial" w:cs="Arial"/>
          <w:sz w:val="24"/>
          <w:szCs w:val="24"/>
        </w:rPr>
        <w:t xml:space="preserve">he letter records that </w:t>
      </w:r>
      <w:r w:rsidRPr="00DD25B7">
        <w:rPr>
          <w:rFonts w:ascii="Arial" w:hAnsi="Arial" w:cs="Arial"/>
          <w:i/>
          <w:iCs/>
          <w:sz w:val="24"/>
          <w:szCs w:val="24"/>
        </w:rPr>
        <w:t>“</w:t>
      </w:r>
      <w:r w:rsidR="00876065" w:rsidRPr="00DD25B7">
        <w:rPr>
          <w:rFonts w:ascii="Arial" w:hAnsi="Arial" w:cs="Arial"/>
          <w:i/>
          <w:sz w:val="24"/>
          <w:szCs w:val="24"/>
        </w:rPr>
        <w:t xml:space="preserve">the </w:t>
      </w:r>
      <w:r w:rsidR="00DD25B7">
        <w:rPr>
          <w:rFonts w:ascii="Arial" w:hAnsi="Arial" w:cs="Arial"/>
          <w:i/>
          <w:sz w:val="24"/>
          <w:szCs w:val="24"/>
        </w:rPr>
        <w:t>Applicant</w:t>
      </w:r>
      <w:r w:rsidR="00B7575A" w:rsidRPr="00DD25B7">
        <w:rPr>
          <w:rFonts w:ascii="Arial" w:hAnsi="Arial" w:cs="Arial"/>
          <w:i/>
          <w:sz w:val="24"/>
          <w:szCs w:val="24"/>
        </w:rPr>
        <w:t xml:space="preserve"> and the </w:t>
      </w:r>
      <w:r w:rsidR="00DD25B7">
        <w:rPr>
          <w:rFonts w:ascii="Arial" w:hAnsi="Arial" w:cs="Arial"/>
          <w:i/>
          <w:sz w:val="24"/>
          <w:szCs w:val="24"/>
        </w:rPr>
        <w:t>Respondent</w:t>
      </w:r>
      <w:r w:rsidR="00B7575A" w:rsidRPr="00DD25B7">
        <w:rPr>
          <w:rFonts w:ascii="Arial" w:hAnsi="Arial" w:cs="Arial"/>
          <w:i/>
          <w:sz w:val="24"/>
          <w:szCs w:val="24"/>
        </w:rPr>
        <w:t xml:space="preserve"> had been unable to reach an agreement</w:t>
      </w:r>
      <w:r w:rsidRPr="00DD25B7">
        <w:rPr>
          <w:rFonts w:ascii="Arial" w:hAnsi="Arial" w:cs="Arial"/>
          <w:i/>
          <w:iCs/>
          <w:sz w:val="24"/>
          <w:szCs w:val="24"/>
        </w:rPr>
        <w:t>”</w:t>
      </w:r>
      <w:r w:rsidR="00B7575A" w:rsidRPr="00DD25B7">
        <w:rPr>
          <w:rFonts w:ascii="Arial" w:hAnsi="Arial" w:cs="Arial"/>
          <w:sz w:val="24"/>
          <w:szCs w:val="24"/>
        </w:rPr>
        <w:t xml:space="preserve"> on the extended basis requested by the </w:t>
      </w:r>
      <w:r w:rsidR="00DD25B7">
        <w:rPr>
          <w:rFonts w:ascii="Arial" w:hAnsi="Arial" w:cs="Arial"/>
          <w:sz w:val="24"/>
          <w:szCs w:val="24"/>
        </w:rPr>
        <w:t>Applicant</w:t>
      </w:r>
      <w:r w:rsidR="00B7575A" w:rsidRPr="00DD25B7">
        <w:rPr>
          <w:rFonts w:ascii="Arial" w:hAnsi="Arial" w:cs="Arial"/>
          <w:sz w:val="24"/>
          <w:szCs w:val="24"/>
        </w:rPr>
        <w:t xml:space="preserve"> and that </w:t>
      </w:r>
      <w:r w:rsidR="00876065" w:rsidRPr="00DD25B7">
        <w:rPr>
          <w:rFonts w:ascii="Arial" w:hAnsi="Arial" w:cs="Arial"/>
          <w:sz w:val="24"/>
          <w:szCs w:val="24"/>
        </w:rPr>
        <w:t>the</w:t>
      </w:r>
      <w:r w:rsidR="00B7575A" w:rsidRPr="00DD25B7">
        <w:rPr>
          <w:rFonts w:ascii="Arial" w:hAnsi="Arial" w:cs="Arial"/>
          <w:sz w:val="24"/>
          <w:szCs w:val="24"/>
        </w:rPr>
        <w:t xml:space="preserve"> </w:t>
      </w:r>
      <w:r w:rsidR="00DD25B7">
        <w:rPr>
          <w:rFonts w:ascii="Arial" w:hAnsi="Arial" w:cs="Arial"/>
          <w:sz w:val="24"/>
          <w:szCs w:val="24"/>
        </w:rPr>
        <w:t>Respondent</w:t>
      </w:r>
      <w:r w:rsidR="00304492" w:rsidRPr="00DD25B7">
        <w:rPr>
          <w:rFonts w:ascii="Arial" w:hAnsi="Arial" w:cs="Arial"/>
          <w:sz w:val="24"/>
          <w:szCs w:val="24"/>
        </w:rPr>
        <w:t xml:space="preserve"> </w:t>
      </w:r>
      <w:r w:rsidR="00B7575A" w:rsidRPr="00DD25B7">
        <w:rPr>
          <w:rFonts w:ascii="Arial" w:hAnsi="Arial" w:cs="Arial"/>
          <w:sz w:val="24"/>
          <w:szCs w:val="24"/>
        </w:rPr>
        <w:t xml:space="preserve">revoked with immediate effect any acceptance agreement and/or offer of whatsoever nature contained in any correspondence document or communication to and from the </w:t>
      </w:r>
      <w:proofErr w:type="spellStart"/>
      <w:r w:rsidR="00876065" w:rsidRPr="00DD25B7">
        <w:rPr>
          <w:rFonts w:ascii="Arial" w:hAnsi="Arial" w:cs="Arial"/>
          <w:sz w:val="24"/>
          <w:szCs w:val="24"/>
        </w:rPr>
        <w:t>the</w:t>
      </w:r>
      <w:proofErr w:type="spellEnd"/>
      <w:r w:rsidR="00876065" w:rsidRPr="00DD25B7">
        <w:rPr>
          <w:rFonts w:ascii="Arial" w:hAnsi="Arial" w:cs="Arial"/>
          <w:sz w:val="24"/>
          <w:szCs w:val="24"/>
        </w:rPr>
        <w:t xml:space="preserve"> </w:t>
      </w:r>
      <w:r w:rsidR="00DD25B7">
        <w:rPr>
          <w:rFonts w:ascii="Arial" w:hAnsi="Arial" w:cs="Arial"/>
          <w:sz w:val="24"/>
          <w:szCs w:val="24"/>
        </w:rPr>
        <w:t>Applicant</w:t>
      </w:r>
      <w:r w:rsidR="00B7575A" w:rsidRPr="00DD25B7">
        <w:rPr>
          <w:rFonts w:ascii="Arial" w:hAnsi="Arial" w:cs="Arial"/>
          <w:sz w:val="24"/>
          <w:szCs w:val="24"/>
        </w:rPr>
        <w:t>, or any third party in regard to the cession of the Franchise Agreement and the extension of the Franchise Agreement</w:t>
      </w:r>
      <w:r w:rsidRPr="00DD25B7">
        <w:rPr>
          <w:rFonts w:ascii="Arial" w:hAnsi="Arial" w:cs="Arial"/>
          <w:sz w:val="24"/>
          <w:szCs w:val="24"/>
        </w:rPr>
        <w:t>;</w:t>
      </w:r>
      <w:r w:rsidR="00B7575A" w:rsidRPr="00DD25B7">
        <w:rPr>
          <w:rFonts w:ascii="Arial" w:hAnsi="Arial" w:cs="Arial"/>
          <w:sz w:val="24"/>
          <w:szCs w:val="24"/>
        </w:rPr>
        <w:t xml:space="preserve"> </w:t>
      </w:r>
    </w:p>
    <w:p w14:paraId="3F13EC77" w14:textId="77777777" w:rsidR="00B7575A" w:rsidRPr="00DD25B7" w:rsidRDefault="00B7575A" w:rsidP="00337B10">
      <w:pPr>
        <w:pStyle w:val="ListParagraph"/>
        <w:spacing w:after="0" w:line="480" w:lineRule="auto"/>
        <w:ind w:left="2268" w:hanging="1134"/>
        <w:contextualSpacing w:val="0"/>
        <w:rPr>
          <w:rFonts w:ascii="Arial" w:hAnsi="Arial" w:cs="Arial"/>
          <w:sz w:val="24"/>
          <w:szCs w:val="24"/>
        </w:rPr>
      </w:pPr>
    </w:p>
    <w:p w14:paraId="7A6372B5" w14:textId="59299B43" w:rsidR="00B7575A" w:rsidRPr="00DD25B7" w:rsidRDefault="008E53C2" w:rsidP="00337B10">
      <w:pPr>
        <w:pStyle w:val="ListParagraph"/>
        <w:numPr>
          <w:ilvl w:val="1"/>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p</w:t>
      </w:r>
      <w:r w:rsidR="00B7575A" w:rsidRPr="00DD25B7">
        <w:rPr>
          <w:rFonts w:ascii="Arial" w:hAnsi="Arial" w:cs="Arial"/>
          <w:sz w:val="24"/>
          <w:szCs w:val="24"/>
        </w:rPr>
        <w:t>aragraph</w:t>
      </w:r>
      <w:r w:rsidRPr="00DD25B7">
        <w:rPr>
          <w:rFonts w:ascii="Arial" w:hAnsi="Arial" w:cs="Arial"/>
          <w:sz w:val="24"/>
          <w:szCs w:val="24"/>
        </w:rPr>
        <w:t> </w:t>
      </w:r>
      <w:r w:rsidR="00B7575A" w:rsidRPr="00DD25B7">
        <w:rPr>
          <w:rFonts w:ascii="Arial" w:hAnsi="Arial" w:cs="Arial"/>
          <w:sz w:val="24"/>
          <w:szCs w:val="24"/>
        </w:rPr>
        <w:t>7 referred to a notice of termination dated 22</w:t>
      </w:r>
      <w:r w:rsidRPr="00DD25B7">
        <w:rPr>
          <w:rFonts w:ascii="Arial" w:hAnsi="Arial" w:cs="Arial"/>
          <w:sz w:val="24"/>
          <w:szCs w:val="24"/>
          <w:vertAlign w:val="superscript"/>
        </w:rPr>
        <w:t>nd</w:t>
      </w:r>
      <w:r w:rsidRPr="00DD25B7">
        <w:rPr>
          <w:rFonts w:ascii="Arial" w:hAnsi="Arial" w:cs="Arial"/>
          <w:sz w:val="24"/>
          <w:szCs w:val="24"/>
        </w:rPr>
        <w:t> </w:t>
      </w:r>
      <w:r w:rsidR="00B7575A" w:rsidRPr="00DD25B7">
        <w:rPr>
          <w:rFonts w:ascii="Arial" w:hAnsi="Arial" w:cs="Arial"/>
          <w:sz w:val="24"/>
          <w:szCs w:val="24"/>
        </w:rPr>
        <w:t>February 2016</w:t>
      </w:r>
      <w:r w:rsidR="00364887" w:rsidRPr="00DD25B7">
        <w:rPr>
          <w:rFonts w:ascii="Arial" w:hAnsi="Arial" w:cs="Arial"/>
          <w:sz w:val="24"/>
          <w:szCs w:val="24"/>
        </w:rPr>
        <w:t>,</w:t>
      </w:r>
      <w:r w:rsidR="00B7575A" w:rsidRPr="00DD25B7">
        <w:rPr>
          <w:rFonts w:ascii="Arial" w:hAnsi="Arial" w:cs="Arial"/>
          <w:sz w:val="24"/>
          <w:szCs w:val="24"/>
        </w:rPr>
        <w:t xml:space="preserve"> addressed to the franchisee in respect of which </w:t>
      </w:r>
      <w:r w:rsidR="00876065" w:rsidRPr="00DD25B7">
        <w:rPr>
          <w:rFonts w:ascii="Arial" w:hAnsi="Arial" w:cs="Arial"/>
          <w:sz w:val="24"/>
          <w:szCs w:val="24"/>
        </w:rPr>
        <w:t xml:space="preserve">the </w:t>
      </w:r>
      <w:r w:rsidR="00DD25B7">
        <w:rPr>
          <w:rFonts w:ascii="Arial" w:hAnsi="Arial" w:cs="Arial"/>
          <w:sz w:val="24"/>
          <w:szCs w:val="24"/>
        </w:rPr>
        <w:t>Respondent</w:t>
      </w:r>
      <w:r w:rsidR="00304492" w:rsidRPr="00DD25B7">
        <w:rPr>
          <w:rFonts w:ascii="Arial" w:hAnsi="Arial" w:cs="Arial"/>
          <w:sz w:val="24"/>
          <w:szCs w:val="24"/>
        </w:rPr>
        <w:t xml:space="preserve"> </w:t>
      </w:r>
      <w:r w:rsidR="00B7575A" w:rsidRPr="00DD25B7">
        <w:rPr>
          <w:rFonts w:ascii="Arial" w:hAnsi="Arial" w:cs="Arial"/>
          <w:sz w:val="24"/>
          <w:szCs w:val="24"/>
        </w:rPr>
        <w:t xml:space="preserve">notified the franchisee and the </w:t>
      </w:r>
      <w:r w:rsidR="00DD25B7">
        <w:rPr>
          <w:rFonts w:ascii="Arial" w:hAnsi="Arial" w:cs="Arial"/>
          <w:sz w:val="24"/>
          <w:szCs w:val="24"/>
        </w:rPr>
        <w:t>Applicant</w:t>
      </w:r>
      <w:r w:rsidR="00143BCA" w:rsidRPr="00DD25B7">
        <w:rPr>
          <w:rFonts w:ascii="Arial" w:hAnsi="Arial" w:cs="Arial"/>
          <w:sz w:val="24"/>
          <w:szCs w:val="24"/>
        </w:rPr>
        <w:t xml:space="preserve"> </w:t>
      </w:r>
      <w:r w:rsidR="00B7575A" w:rsidRPr="00DD25B7">
        <w:rPr>
          <w:rFonts w:ascii="Arial" w:hAnsi="Arial" w:cs="Arial"/>
          <w:sz w:val="24"/>
          <w:szCs w:val="24"/>
        </w:rPr>
        <w:t xml:space="preserve">that it did not intend to extend the operation of the Franchise Agreement and that it accordingly expired on </w:t>
      </w:r>
      <w:r w:rsidR="00364887" w:rsidRPr="00DD25B7">
        <w:rPr>
          <w:rFonts w:ascii="Arial" w:hAnsi="Arial" w:cs="Arial"/>
          <w:sz w:val="24"/>
          <w:szCs w:val="24"/>
        </w:rPr>
        <w:t>2</w:t>
      </w:r>
      <w:r w:rsidR="00364887" w:rsidRPr="00DD25B7">
        <w:rPr>
          <w:rFonts w:ascii="Arial" w:hAnsi="Arial" w:cs="Arial"/>
          <w:sz w:val="24"/>
          <w:szCs w:val="24"/>
          <w:vertAlign w:val="superscript"/>
        </w:rPr>
        <w:t>nd</w:t>
      </w:r>
      <w:r w:rsidR="00364887" w:rsidRPr="00DD25B7">
        <w:rPr>
          <w:rFonts w:ascii="Arial" w:hAnsi="Arial" w:cs="Arial"/>
          <w:sz w:val="24"/>
          <w:szCs w:val="24"/>
        </w:rPr>
        <w:t> </w:t>
      </w:r>
      <w:r w:rsidR="00B7575A" w:rsidRPr="00DD25B7">
        <w:rPr>
          <w:rFonts w:ascii="Arial" w:hAnsi="Arial" w:cs="Arial"/>
          <w:sz w:val="24"/>
          <w:szCs w:val="24"/>
        </w:rPr>
        <w:t>January 2018</w:t>
      </w:r>
    </w:p>
    <w:p w14:paraId="5F020097" w14:textId="77777777" w:rsidR="00B7575A" w:rsidRPr="00DD25B7" w:rsidRDefault="00B7575A" w:rsidP="00143BCA">
      <w:pPr>
        <w:autoSpaceDE w:val="0"/>
        <w:autoSpaceDN w:val="0"/>
        <w:adjustRightInd w:val="0"/>
        <w:spacing w:after="0" w:line="480" w:lineRule="auto"/>
        <w:rPr>
          <w:rFonts w:ascii="Arial" w:hAnsi="Arial" w:cs="Arial"/>
          <w:sz w:val="24"/>
          <w:szCs w:val="24"/>
        </w:rPr>
      </w:pPr>
    </w:p>
    <w:p w14:paraId="6ADD78F8" w14:textId="374D7243" w:rsidR="00B7575A" w:rsidRPr="00DD25B7" w:rsidRDefault="00B7575A" w:rsidP="00337B10">
      <w:pPr>
        <w:pStyle w:val="ListParagraph"/>
        <w:numPr>
          <w:ilvl w:val="0"/>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 xml:space="preserve">The cession of the Franchise Agreement referred to </w:t>
      </w:r>
      <w:r w:rsidRPr="00DD25B7">
        <w:rPr>
          <w:rFonts w:ascii="Arial" w:hAnsi="Arial" w:cs="Arial"/>
          <w:b/>
          <w:sz w:val="24"/>
          <w:szCs w:val="24"/>
        </w:rPr>
        <w:t>was</w:t>
      </w:r>
      <w:r w:rsidRPr="00DD25B7">
        <w:rPr>
          <w:rFonts w:ascii="Arial" w:hAnsi="Arial" w:cs="Arial"/>
          <w:sz w:val="24"/>
          <w:szCs w:val="24"/>
        </w:rPr>
        <w:t xml:space="preserve"> ultimately signed by the </w:t>
      </w:r>
      <w:r w:rsidR="00DD25B7">
        <w:rPr>
          <w:rFonts w:ascii="Arial" w:hAnsi="Arial" w:cs="Arial"/>
          <w:sz w:val="24"/>
          <w:szCs w:val="24"/>
        </w:rPr>
        <w:t>Respondent</w:t>
      </w:r>
      <w:r w:rsidRPr="00DD25B7">
        <w:rPr>
          <w:rFonts w:ascii="Arial" w:hAnsi="Arial" w:cs="Arial"/>
          <w:sz w:val="24"/>
          <w:szCs w:val="24"/>
        </w:rPr>
        <w:t xml:space="preserve"> and comprises </w:t>
      </w:r>
      <w:r w:rsidR="00364887" w:rsidRPr="00DD25B7">
        <w:rPr>
          <w:rFonts w:ascii="Arial" w:hAnsi="Arial" w:cs="Arial"/>
          <w:sz w:val="24"/>
          <w:szCs w:val="24"/>
        </w:rPr>
        <w:t>a</w:t>
      </w:r>
      <w:r w:rsidRPr="00DD25B7">
        <w:rPr>
          <w:rFonts w:ascii="Arial" w:hAnsi="Arial" w:cs="Arial"/>
          <w:sz w:val="24"/>
          <w:szCs w:val="24"/>
        </w:rPr>
        <w:t xml:space="preserve">nnexure </w:t>
      </w:r>
      <w:r w:rsidR="00364887" w:rsidRPr="00DD25B7">
        <w:rPr>
          <w:rFonts w:ascii="Arial" w:hAnsi="Arial" w:cs="Arial"/>
          <w:sz w:val="24"/>
          <w:szCs w:val="24"/>
        </w:rPr>
        <w:t>“</w:t>
      </w:r>
      <w:r w:rsidR="0069469F" w:rsidRPr="001846B3">
        <w:rPr>
          <w:rFonts w:ascii="Arial" w:hAnsi="Arial" w:cs="Arial"/>
          <w:b/>
          <w:bCs/>
          <w:sz w:val="24"/>
          <w:szCs w:val="24"/>
        </w:rPr>
        <w:t>D</w:t>
      </w:r>
      <w:r w:rsidR="00364887" w:rsidRPr="00DD25B7">
        <w:rPr>
          <w:rFonts w:ascii="Arial" w:hAnsi="Arial" w:cs="Arial"/>
          <w:sz w:val="24"/>
          <w:szCs w:val="24"/>
        </w:rPr>
        <w:t>”</w:t>
      </w:r>
      <w:r w:rsidR="0069469F" w:rsidRPr="00DD25B7">
        <w:rPr>
          <w:rFonts w:ascii="Arial" w:hAnsi="Arial" w:cs="Arial"/>
          <w:sz w:val="24"/>
          <w:szCs w:val="24"/>
        </w:rPr>
        <w:t xml:space="preserve"> hereto</w:t>
      </w:r>
      <w:r w:rsidRPr="00DD25B7">
        <w:rPr>
          <w:rFonts w:ascii="Arial" w:hAnsi="Arial" w:cs="Arial"/>
          <w:sz w:val="24"/>
          <w:szCs w:val="24"/>
        </w:rPr>
        <w:t>.</w:t>
      </w:r>
      <w:r w:rsidR="00364887" w:rsidRPr="00DD25B7">
        <w:rPr>
          <w:rFonts w:ascii="Arial" w:hAnsi="Arial" w:cs="Arial"/>
          <w:sz w:val="24"/>
          <w:szCs w:val="24"/>
        </w:rPr>
        <w:t xml:space="preserve">  </w:t>
      </w:r>
    </w:p>
    <w:p w14:paraId="4D76B34F" w14:textId="77777777" w:rsidR="00B7575A" w:rsidRPr="00DD25B7" w:rsidRDefault="00B7575A" w:rsidP="00337B10">
      <w:pPr>
        <w:autoSpaceDE w:val="0"/>
        <w:autoSpaceDN w:val="0"/>
        <w:adjustRightInd w:val="0"/>
        <w:spacing w:after="0" w:line="480" w:lineRule="auto"/>
        <w:ind w:left="1134" w:hanging="1134"/>
        <w:rPr>
          <w:rFonts w:ascii="Arial" w:hAnsi="Arial" w:cs="Arial"/>
          <w:sz w:val="24"/>
          <w:szCs w:val="24"/>
        </w:rPr>
      </w:pPr>
    </w:p>
    <w:p w14:paraId="5DC9C938" w14:textId="784BEEBC" w:rsidR="00B7575A" w:rsidRPr="00DD25B7" w:rsidRDefault="00B7575A" w:rsidP="00337B10">
      <w:pPr>
        <w:pStyle w:val="ListParagraph"/>
        <w:numPr>
          <w:ilvl w:val="0"/>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admits that it signed the Cession and Assignment Agreement on 28</w:t>
      </w:r>
      <w:r w:rsidR="00364887" w:rsidRPr="00DD25B7">
        <w:rPr>
          <w:rFonts w:ascii="Arial" w:hAnsi="Arial" w:cs="Arial"/>
          <w:sz w:val="24"/>
          <w:szCs w:val="24"/>
          <w:vertAlign w:val="superscript"/>
        </w:rPr>
        <w:t>th</w:t>
      </w:r>
      <w:r w:rsidR="00364887" w:rsidRPr="00DD25B7">
        <w:rPr>
          <w:rFonts w:ascii="Arial" w:hAnsi="Arial" w:cs="Arial"/>
          <w:sz w:val="24"/>
          <w:szCs w:val="24"/>
        </w:rPr>
        <w:t> </w:t>
      </w:r>
      <w:r w:rsidRPr="00DD25B7">
        <w:rPr>
          <w:rFonts w:ascii="Arial" w:hAnsi="Arial" w:cs="Arial"/>
          <w:sz w:val="24"/>
          <w:szCs w:val="24"/>
        </w:rPr>
        <w:t>February 2016.</w:t>
      </w:r>
    </w:p>
    <w:p w14:paraId="21395C49" w14:textId="77777777" w:rsidR="00B7575A" w:rsidRPr="00DD25B7" w:rsidRDefault="00B7575A" w:rsidP="00337B10">
      <w:pPr>
        <w:autoSpaceDE w:val="0"/>
        <w:autoSpaceDN w:val="0"/>
        <w:adjustRightInd w:val="0"/>
        <w:spacing w:after="0" w:line="480" w:lineRule="auto"/>
        <w:ind w:left="1134" w:hanging="1134"/>
        <w:rPr>
          <w:rFonts w:ascii="Arial" w:hAnsi="Arial" w:cs="Arial"/>
          <w:sz w:val="24"/>
          <w:szCs w:val="24"/>
        </w:rPr>
      </w:pPr>
    </w:p>
    <w:p w14:paraId="3096286C" w14:textId="7DC51CEF" w:rsidR="00B7575A" w:rsidRPr="00DD25B7" w:rsidRDefault="00B7575A" w:rsidP="00337B10">
      <w:pPr>
        <w:pStyle w:val="ListParagraph"/>
        <w:numPr>
          <w:ilvl w:val="0"/>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Applicant</w:t>
      </w:r>
      <w:r w:rsidR="0069469F" w:rsidRPr="00DD25B7">
        <w:rPr>
          <w:rFonts w:ascii="Arial" w:hAnsi="Arial" w:cs="Arial"/>
          <w:sz w:val="24"/>
          <w:szCs w:val="24"/>
        </w:rPr>
        <w:t xml:space="preserve"> </w:t>
      </w:r>
      <w:r w:rsidRPr="00DD25B7">
        <w:rPr>
          <w:rFonts w:ascii="Arial" w:hAnsi="Arial" w:cs="Arial"/>
          <w:sz w:val="24"/>
          <w:szCs w:val="24"/>
        </w:rPr>
        <w:t>contends however that at the time of signature and issue of the cession</w:t>
      </w:r>
      <w:r w:rsidR="00364887" w:rsidRPr="00DD25B7">
        <w:rPr>
          <w:rFonts w:ascii="Arial" w:hAnsi="Arial" w:cs="Arial"/>
          <w:sz w:val="24"/>
          <w:szCs w:val="24"/>
        </w:rPr>
        <w:t>,</w:t>
      </w:r>
      <w:r w:rsidRPr="00DD25B7">
        <w:rPr>
          <w:rFonts w:ascii="Arial" w:hAnsi="Arial" w:cs="Arial"/>
          <w:sz w:val="24"/>
          <w:szCs w:val="24"/>
        </w:rPr>
        <w:t xml:space="preserve"> his </w:t>
      </w:r>
      <w:r w:rsidR="00364887" w:rsidRPr="00DD25B7">
        <w:rPr>
          <w:rFonts w:ascii="Arial" w:hAnsi="Arial" w:cs="Arial"/>
          <w:sz w:val="24"/>
          <w:szCs w:val="24"/>
        </w:rPr>
        <w:t>a</w:t>
      </w:r>
      <w:r w:rsidRPr="00DD25B7">
        <w:rPr>
          <w:rFonts w:ascii="Arial" w:hAnsi="Arial" w:cs="Arial"/>
          <w:sz w:val="24"/>
          <w:szCs w:val="24"/>
        </w:rPr>
        <w:t>ttorneys made it clear in their letter dated 29</w:t>
      </w:r>
      <w:r w:rsidR="00364887" w:rsidRPr="00DD25B7">
        <w:rPr>
          <w:rFonts w:ascii="Arial" w:hAnsi="Arial" w:cs="Arial"/>
          <w:sz w:val="24"/>
          <w:szCs w:val="24"/>
          <w:vertAlign w:val="superscript"/>
        </w:rPr>
        <w:t>th</w:t>
      </w:r>
      <w:r w:rsidR="00364887" w:rsidRPr="00DD25B7">
        <w:rPr>
          <w:rFonts w:ascii="Arial" w:hAnsi="Arial" w:cs="Arial"/>
          <w:sz w:val="24"/>
          <w:szCs w:val="24"/>
        </w:rPr>
        <w:t> </w:t>
      </w:r>
      <w:r w:rsidRPr="00DD25B7">
        <w:rPr>
          <w:rFonts w:ascii="Arial" w:hAnsi="Arial" w:cs="Arial"/>
          <w:sz w:val="24"/>
          <w:szCs w:val="24"/>
        </w:rPr>
        <w:t xml:space="preserve">February 2016 that it was signed without prejudice to the </w:t>
      </w:r>
      <w:r w:rsidR="00DD25B7">
        <w:rPr>
          <w:rFonts w:ascii="Arial" w:hAnsi="Arial" w:cs="Arial"/>
          <w:sz w:val="24"/>
          <w:szCs w:val="24"/>
        </w:rPr>
        <w:t>Respondent</w:t>
      </w:r>
      <w:r w:rsidRPr="00DD25B7">
        <w:rPr>
          <w:rFonts w:ascii="Arial" w:hAnsi="Arial" w:cs="Arial"/>
          <w:sz w:val="24"/>
          <w:szCs w:val="24"/>
        </w:rPr>
        <w:t xml:space="preserve">'s rights to rely </w:t>
      </w:r>
      <w:r w:rsidRPr="00DD25B7">
        <w:rPr>
          <w:rFonts w:ascii="Arial" w:hAnsi="Arial" w:cs="Arial"/>
          <w:sz w:val="24"/>
          <w:szCs w:val="24"/>
        </w:rPr>
        <w:lastRenderedPageBreak/>
        <w:t xml:space="preserve">upon the extended </w:t>
      </w:r>
      <w:r w:rsidR="00364887" w:rsidRPr="00DD25B7">
        <w:rPr>
          <w:rFonts w:ascii="Arial" w:hAnsi="Arial" w:cs="Arial"/>
          <w:sz w:val="24"/>
          <w:szCs w:val="24"/>
        </w:rPr>
        <w:t xml:space="preserve">five plus five </w:t>
      </w:r>
      <w:r w:rsidRPr="00DD25B7">
        <w:rPr>
          <w:rFonts w:ascii="Arial" w:hAnsi="Arial" w:cs="Arial"/>
          <w:sz w:val="24"/>
          <w:szCs w:val="24"/>
        </w:rPr>
        <w:t xml:space="preserve">year tenure </w:t>
      </w:r>
      <w:r w:rsidR="00364887" w:rsidRPr="00DD25B7">
        <w:rPr>
          <w:rFonts w:ascii="Arial" w:hAnsi="Arial" w:cs="Arial"/>
          <w:i/>
          <w:iCs/>
          <w:sz w:val="24"/>
          <w:szCs w:val="24"/>
        </w:rPr>
        <w:t>“</w:t>
      </w:r>
      <w:r w:rsidRPr="00DD25B7">
        <w:rPr>
          <w:rFonts w:ascii="Arial" w:hAnsi="Arial" w:cs="Arial"/>
          <w:i/>
          <w:iCs/>
          <w:sz w:val="24"/>
          <w:szCs w:val="24"/>
        </w:rPr>
        <w:t>in terms of the existing agreement</w:t>
      </w:r>
      <w:r w:rsidR="00364887" w:rsidRPr="00DD25B7">
        <w:rPr>
          <w:rFonts w:ascii="Arial" w:hAnsi="Arial" w:cs="Arial"/>
          <w:i/>
          <w:iCs/>
          <w:sz w:val="24"/>
          <w:szCs w:val="24"/>
        </w:rPr>
        <w:t>”</w:t>
      </w:r>
      <w:r w:rsidRPr="00DD25B7">
        <w:rPr>
          <w:rFonts w:ascii="Arial" w:hAnsi="Arial" w:cs="Arial"/>
          <w:sz w:val="24"/>
          <w:szCs w:val="24"/>
        </w:rPr>
        <w:t>.</w:t>
      </w:r>
      <w:r w:rsidR="00364887" w:rsidRPr="00DD25B7">
        <w:rPr>
          <w:rFonts w:ascii="Arial" w:hAnsi="Arial" w:cs="Arial"/>
          <w:sz w:val="24"/>
          <w:szCs w:val="24"/>
        </w:rPr>
        <w:t xml:space="preserve">  </w:t>
      </w:r>
    </w:p>
    <w:p w14:paraId="0B999127" w14:textId="77777777" w:rsidR="00B7575A" w:rsidRPr="00DD25B7" w:rsidRDefault="00B7575A" w:rsidP="00337B10">
      <w:pPr>
        <w:autoSpaceDE w:val="0"/>
        <w:autoSpaceDN w:val="0"/>
        <w:adjustRightInd w:val="0"/>
        <w:spacing w:after="0" w:line="480" w:lineRule="auto"/>
        <w:ind w:left="1134" w:hanging="1134"/>
        <w:rPr>
          <w:rFonts w:ascii="Arial" w:hAnsi="Arial" w:cs="Arial"/>
          <w:sz w:val="24"/>
          <w:szCs w:val="24"/>
        </w:rPr>
      </w:pPr>
    </w:p>
    <w:p w14:paraId="1D623773" w14:textId="71E6C62D" w:rsidR="00B7575A" w:rsidRPr="00DD25B7" w:rsidRDefault="00B7575A" w:rsidP="00337B10">
      <w:pPr>
        <w:pStyle w:val="ListParagraph"/>
        <w:numPr>
          <w:ilvl w:val="0"/>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 xml:space="preserve">In this regard, the </w:t>
      </w:r>
      <w:r w:rsidR="00DD25B7">
        <w:rPr>
          <w:rFonts w:ascii="Arial" w:hAnsi="Arial" w:cs="Arial"/>
          <w:sz w:val="24"/>
          <w:szCs w:val="24"/>
        </w:rPr>
        <w:t>Applicant</w:t>
      </w:r>
      <w:r w:rsidRPr="00DD25B7">
        <w:rPr>
          <w:rFonts w:ascii="Arial" w:hAnsi="Arial" w:cs="Arial"/>
          <w:sz w:val="24"/>
          <w:szCs w:val="24"/>
        </w:rPr>
        <w:t xml:space="preserve">'s </w:t>
      </w:r>
      <w:r w:rsidR="00364887" w:rsidRPr="00DD25B7">
        <w:rPr>
          <w:rFonts w:ascii="Arial" w:hAnsi="Arial" w:cs="Arial"/>
          <w:sz w:val="24"/>
          <w:szCs w:val="24"/>
        </w:rPr>
        <w:t>a</w:t>
      </w:r>
      <w:r w:rsidRPr="00DD25B7">
        <w:rPr>
          <w:rFonts w:ascii="Arial" w:hAnsi="Arial" w:cs="Arial"/>
          <w:sz w:val="24"/>
          <w:szCs w:val="24"/>
        </w:rPr>
        <w:t xml:space="preserve">ttorney appeared to have been under the impression that the </w:t>
      </w:r>
      <w:r w:rsidR="00DD25B7">
        <w:rPr>
          <w:rFonts w:ascii="Arial" w:hAnsi="Arial" w:cs="Arial"/>
          <w:sz w:val="24"/>
          <w:szCs w:val="24"/>
        </w:rPr>
        <w:t>Applicant</w:t>
      </w:r>
      <w:r w:rsidR="005E5F75" w:rsidRPr="00DD25B7">
        <w:rPr>
          <w:rFonts w:ascii="Arial" w:hAnsi="Arial" w:cs="Arial"/>
          <w:sz w:val="24"/>
          <w:szCs w:val="24"/>
        </w:rPr>
        <w:t xml:space="preserve"> </w:t>
      </w:r>
      <w:r w:rsidRPr="00DD25B7">
        <w:rPr>
          <w:rFonts w:ascii="Arial" w:hAnsi="Arial" w:cs="Arial"/>
          <w:sz w:val="24"/>
          <w:szCs w:val="24"/>
        </w:rPr>
        <w:t xml:space="preserve">could sign a Cession and Assignment Agreement, yet still contend that it had been afforded the right to rely upon an alleged agreement extending the time period for a period of </w:t>
      </w:r>
      <w:r w:rsidR="00364887" w:rsidRPr="00DD25B7">
        <w:rPr>
          <w:rFonts w:ascii="Arial" w:hAnsi="Arial" w:cs="Arial"/>
          <w:sz w:val="24"/>
          <w:szCs w:val="24"/>
        </w:rPr>
        <w:t>five</w:t>
      </w:r>
      <w:r w:rsidRPr="00DD25B7">
        <w:rPr>
          <w:rFonts w:ascii="Arial" w:hAnsi="Arial" w:cs="Arial"/>
          <w:sz w:val="24"/>
          <w:szCs w:val="24"/>
        </w:rPr>
        <w:t xml:space="preserve"> years together with an option to renew for </w:t>
      </w:r>
      <w:r w:rsidR="00364887" w:rsidRPr="00DD25B7">
        <w:rPr>
          <w:rFonts w:ascii="Arial" w:hAnsi="Arial" w:cs="Arial"/>
          <w:sz w:val="24"/>
          <w:szCs w:val="24"/>
        </w:rPr>
        <w:t xml:space="preserve">five </w:t>
      </w:r>
      <w:r w:rsidRPr="00DD25B7">
        <w:rPr>
          <w:rFonts w:ascii="Arial" w:hAnsi="Arial" w:cs="Arial"/>
          <w:sz w:val="24"/>
          <w:szCs w:val="24"/>
        </w:rPr>
        <w:t>years.</w:t>
      </w:r>
      <w:r w:rsidR="00364887" w:rsidRPr="00DD25B7">
        <w:rPr>
          <w:rFonts w:ascii="Arial" w:hAnsi="Arial" w:cs="Arial"/>
          <w:sz w:val="24"/>
          <w:szCs w:val="24"/>
        </w:rPr>
        <w:t xml:space="preserve">  </w:t>
      </w:r>
    </w:p>
    <w:p w14:paraId="5BF5E5AE" w14:textId="77777777" w:rsidR="00B7575A" w:rsidRPr="00DD25B7" w:rsidRDefault="00B7575A" w:rsidP="00337B10">
      <w:pPr>
        <w:autoSpaceDE w:val="0"/>
        <w:autoSpaceDN w:val="0"/>
        <w:adjustRightInd w:val="0"/>
        <w:spacing w:after="0" w:line="480" w:lineRule="auto"/>
        <w:ind w:left="1134" w:hanging="1134"/>
        <w:rPr>
          <w:rFonts w:ascii="Arial" w:hAnsi="Arial" w:cs="Arial"/>
          <w:sz w:val="24"/>
          <w:szCs w:val="24"/>
        </w:rPr>
      </w:pPr>
    </w:p>
    <w:p w14:paraId="0379392E" w14:textId="672412D6" w:rsidR="00B7575A" w:rsidRPr="00DD25B7" w:rsidRDefault="00B7575A" w:rsidP="00337B10">
      <w:pPr>
        <w:pStyle w:val="ListParagraph"/>
        <w:numPr>
          <w:ilvl w:val="0"/>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With respect, the</w:t>
      </w:r>
      <w:r w:rsidR="005E5F75" w:rsidRPr="00DD25B7">
        <w:rPr>
          <w:rFonts w:ascii="Arial" w:hAnsi="Arial" w:cs="Arial"/>
          <w:sz w:val="24"/>
          <w:szCs w:val="24"/>
        </w:rPr>
        <w:t xml:space="preserve"> </w:t>
      </w:r>
      <w:r w:rsidR="00DD25B7">
        <w:rPr>
          <w:rFonts w:ascii="Arial" w:hAnsi="Arial" w:cs="Arial"/>
          <w:sz w:val="24"/>
          <w:szCs w:val="24"/>
        </w:rPr>
        <w:t>Applicant</w:t>
      </w:r>
      <w:r w:rsidR="005E5F75" w:rsidRPr="00DD25B7">
        <w:rPr>
          <w:rFonts w:ascii="Arial" w:hAnsi="Arial" w:cs="Arial"/>
          <w:sz w:val="24"/>
          <w:szCs w:val="24"/>
        </w:rPr>
        <w:t xml:space="preserve"> </w:t>
      </w:r>
      <w:r w:rsidRPr="00DD25B7">
        <w:rPr>
          <w:rFonts w:ascii="Arial" w:hAnsi="Arial" w:cs="Arial"/>
          <w:sz w:val="24"/>
          <w:szCs w:val="24"/>
        </w:rPr>
        <w:t xml:space="preserve">and its </w:t>
      </w:r>
      <w:r w:rsidR="00364887" w:rsidRPr="00DD25B7">
        <w:rPr>
          <w:rFonts w:ascii="Arial" w:hAnsi="Arial" w:cs="Arial"/>
          <w:sz w:val="24"/>
          <w:szCs w:val="24"/>
        </w:rPr>
        <w:t>a</w:t>
      </w:r>
      <w:r w:rsidRPr="00DD25B7">
        <w:rPr>
          <w:rFonts w:ascii="Arial" w:hAnsi="Arial" w:cs="Arial"/>
          <w:sz w:val="24"/>
          <w:szCs w:val="24"/>
        </w:rPr>
        <w:t>ttorney were incorrect in this regard.  The effect of the whole agreement clause was to exclude any prior agreement.  Moreover</w:t>
      </w:r>
      <w:r w:rsidR="00364887" w:rsidRPr="00DD25B7">
        <w:rPr>
          <w:rFonts w:ascii="Arial" w:hAnsi="Arial" w:cs="Arial"/>
          <w:sz w:val="24"/>
          <w:szCs w:val="24"/>
        </w:rPr>
        <w:t>,</w:t>
      </w:r>
      <w:r w:rsidRPr="00DD25B7">
        <w:rPr>
          <w:rFonts w:ascii="Arial" w:hAnsi="Arial" w:cs="Arial"/>
          <w:sz w:val="24"/>
          <w:szCs w:val="24"/>
        </w:rPr>
        <w:t xml:space="preserve"> the correspondence makes it quite clear that the Cession and Assignment Agreement was preceded by a withdrawal from the negotiations </w:t>
      </w:r>
      <w:r w:rsidR="00941472">
        <w:rPr>
          <w:rFonts w:ascii="Arial" w:hAnsi="Arial" w:cs="Arial"/>
          <w:sz w:val="24"/>
          <w:szCs w:val="24"/>
        </w:rPr>
        <w:t>for</w:t>
      </w:r>
      <w:r w:rsidR="00DE6E1F">
        <w:rPr>
          <w:rFonts w:ascii="Arial" w:hAnsi="Arial" w:cs="Arial"/>
          <w:sz w:val="24"/>
          <w:szCs w:val="24"/>
        </w:rPr>
        <w:t xml:space="preserve"> an</w:t>
      </w:r>
      <w:r w:rsidRPr="00DD25B7">
        <w:rPr>
          <w:rFonts w:ascii="Arial" w:hAnsi="Arial" w:cs="Arial"/>
          <w:sz w:val="24"/>
          <w:szCs w:val="24"/>
        </w:rPr>
        <w:t xml:space="preserve"> extended </w:t>
      </w:r>
      <w:r w:rsidR="00941472" w:rsidRPr="00DD25B7">
        <w:rPr>
          <w:rFonts w:ascii="Arial" w:hAnsi="Arial" w:cs="Arial"/>
          <w:sz w:val="24"/>
          <w:szCs w:val="24"/>
        </w:rPr>
        <w:t>time</w:t>
      </w:r>
      <w:r w:rsidRPr="00DD25B7">
        <w:rPr>
          <w:rFonts w:ascii="Arial" w:hAnsi="Arial" w:cs="Arial"/>
          <w:sz w:val="24"/>
          <w:szCs w:val="24"/>
        </w:rPr>
        <w:t>.</w:t>
      </w:r>
      <w:r w:rsidR="00364887" w:rsidRPr="00DD25B7">
        <w:rPr>
          <w:rFonts w:ascii="Arial" w:hAnsi="Arial" w:cs="Arial"/>
          <w:sz w:val="24"/>
          <w:szCs w:val="24"/>
        </w:rPr>
        <w:t xml:space="preserve">  </w:t>
      </w:r>
    </w:p>
    <w:p w14:paraId="5C933B94" w14:textId="77777777" w:rsidR="00B7575A" w:rsidRPr="00DD25B7" w:rsidRDefault="00B7575A" w:rsidP="00337B10">
      <w:pPr>
        <w:autoSpaceDE w:val="0"/>
        <w:autoSpaceDN w:val="0"/>
        <w:adjustRightInd w:val="0"/>
        <w:spacing w:after="0" w:line="480" w:lineRule="auto"/>
        <w:ind w:left="1134" w:hanging="1134"/>
        <w:rPr>
          <w:rFonts w:ascii="Arial" w:hAnsi="Arial" w:cs="Arial"/>
          <w:sz w:val="24"/>
          <w:szCs w:val="24"/>
        </w:rPr>
      </w:pPr>
    </w:p>
    <w:p w14:paraId="17617A81" w14:textId="0502F976" w:rsidR="00B7575A" w:rsidRPr="00DD25B7" w:rsidRDefault="00DE6E1F" w:rsidP="00337B10">
      <w:pPr>
        <w:pStyle w:val="ListParagraph"/>
        <w:numPr>
          <w:ilvl w:val="0"/>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Moreover,</w:t>
      </w:r>
      <w:r w:rsidR="00B7575A" w:rsidRPr="00DD25B7">
        <w:rPr>
          <w:rFonts w:ascii="Arial" w:hAnsi="Arial" w:cs="Arial"/>
          <w:sz w:val="24"/>
          <w:szCs w:val="24"/>
        </w:rPr>
        <w:t xml:space="preserve"> there never was any prior agreement as alleged by the </w:t>
      </w:r>
      <w:r w:rsidR="00DD25B7">
        <w:rPr>
          <w:rFonts w:ascii="Arial" w:hAnsi="Arial" w:cs="Arial"/>
          <w:sz w:val="24"/>
          <w:szCs w:val="24"/>
        </w:rPr>
        <w:t>Applicant</w:t>
      </w:r>
      <w:r w:rsidR="005E5F75" w:rsidRPr="00DD25B7">
        <w:rPr>
          <w:rFonts w:ascii="Arial" w:hAnsi="Arial" w:cs="Arial"/>
          <w:sz w:val="24"/>
          <w:szCs w:val="24"/>
        </w:rPr>
        <w:t xml:space="preserve"> </w:t>
      </w:r>
      <w:r w:rsidR="00B7575A" w:rsidRPr="00DD25B7">
        <w:rPr>
          <w:rFonts w:ascii="Arial" w:hAnsi="Arial" w:cs="Arial"/>
          <w:sz w:val="24"/>
          <w:szCs w:val="24"/>
        </w:rPr>
        <w:t xml:space="preserve">This is a figment of the </w:t>
      </w:r>
      <w:r w:rsidR="00DD25B7">
        <w:rPr>
          <w:rFonts w:ascii="Arial" w:hAnsi="Arial" w:cs="Arial"/>
          <w:sz w:val="24"/>
          <w:szCs w:val="24"/>
        </w:rPr>
        <w:t>Applicant</w:t>
      </w:r>
      <w:r w:rsidR="004F5029">
        <w:rPr>
          <w:rFonts w:ascii="Arial" w:hAnsi="Arial" w:cs="Arial"/>
          <w:sz w:val="24"/>
          <w:szCs w:val="24"/>
        </w:rPr>
        <w:t>’s</w:t>
      </w:r>
      <w:r w:rsidR="005E5F75" w:rsidRPr="00DD25B7">
        <w:rPr>
          <w:rFonts w:ascii="Arial" w:hAnsi="Arial" w:cs="Arial"/>
          <w:sz w:val="24"/>
          <w:szCs w:val="24"/>
        </w:rPr>
        <w:t xml:space="preserve"> </w:t>
      </w:r>
      <w:r w:rsidR="00B7575A" w:rsidRPr="00DD25B7">
        <w:rPr>
          <w:rFonts w:ascii="Arial" w:hAnsi="Arial" w:cs="Arial"/>
          <w:sz w:val="24"/>
          <w:szCs w:val="24"/>
        </w:rPr>
        <w:t xml:space="preserve">imagination having regard to the clear written terms of the conditional acceptance of the </w:t>
      </w:r>
      <w:r w:rsidR="00DD25B7">
        <w:rPr>
          <w:rFonts w:ascii="Arial" w:hAnsi="Arial" w:cs="Arial"/>
          <w:sz w:val="24"/>
          <w:szCs w:val="24"/>
        </w:rPr>
        <w:t>Applicant</w:t>
      </w:r>
      <w:r w:rsidR="005E5F75" w:rsidRPr="00DD25B7">
        <w:rPr>
          <w:rFonts w:ascii="Arial" w:hAnsi="Arial" w:cs="Arial"/>
          <w:sz w:val="24"/>
          <w:szCs w:val="24"/>
        </w:rPr>
        <w:t xml:space="preserve">s </w:t>
      </w:r>
      <w:r w:rsidR="00B7575A" w:rsidRPr="00DD25B7">
        <w:rPr>
          <w:rFonts w:ascii="Arial" w:hAnsi="Arial" w:cs="Arial"/>
          <w:sz w:val="24"/>
          <w:szCs w:val="24"/>
        </w:rPr>
        <w:t xml:space="preserve">application.  That conditional acceptance was an </w:t>
      </w:r>
      <w:r w:rsidR="0027681B" w:rsidRPr="00DD25B7">
        <w:rPr>
          <w:rFonts w:ascii="Arial" w:hAnsi="Arial" w:cs="Arial"/>
          <w:sz w:val="24"/>
          <w:szCs w:val="24"/>
        </w:rPr>
        <w:t>a</w:t>
      </w:r>
      <w:r w:rsidR="00B7575A" w:rsidRPr="00DD25B7">
        <w:rPr>
          <w:rFonts w:ascii="Arial" w:hAnsi="Arial" w:cs="Arial"/>
          <w:sz w:val="24"/>
          <w:szCs w:val="24"/>
        </w:rPr>
        <w:t xml:space="preserve">nnexure to the letter from </w:t>
      </w:r>
      <w:r w:rsidR="00876065" w:rsidRPr="00DD25B7">
        <w:rPr>
          <w:rFonts w:ascii="Arial" w:hAnsi="Arial" w:cs="Arial"/>
          <w:sz w:val="24"/>
          <w:szCs w:val="24"/>
        </w:rPr>
        <w:t xml:space="preserve">the </w:t>
      </w:r>
      <w:r w:rsidR="00DD25B7">
        <w:rPr>
          <w:rFonts w:ascii="Arial" w:hAnsi="Arial" w:cs="Arial"/>
          <w:sz w:val="24"/>
          <w:szCs w:val="24"/>
        </w:rPr>
        <w:t>Respondent</w:t>
      </w:r>
      <w:r w:rsidR="00B7575A" w:rsidRPr="00DD25B7">
        <w:rPr>
          <w:rFonts w:ascii="Arial" w:hAnsi="Arial" w:cs="Arial"/>
          <w:sz w:val="24"/>
          <w:szCs w:val="24"/>
        </w:rPr>
        <w:t xml:space="preserve">'s </w:t>
      </w:r>
      <w:r w:rsidR="0027681B" w:rsidRPr="00DD25B7">
        <w:rPr>
          <w:rFonts w:ascii="Arial" w:hAnsi="Arial" w:cs="Arial"/>
          <w:sz w:val="24"/>
          <w:szCs w:val="24"/>
        </w:rPr>
        <w:t>a</w:t>
      </w:r>
      <w:r w:rsidR="00B7575A" w:rsidRPr="00DD25B7">
        <w:rPr>
          <w:rFonts w:ascii="Arial" w:hAnsi="Arial" w:cs="Arial"/>
          <w:sz w:val="24"/>
          <w:szCs w:val="24"/>
        </w:rPr>
        <w:t xml:space="preserve">ttorneys which the </w:t>
      </w:r>
      <w:r w:rsidR="00DD25B7">
        <w:rPr>
          <w:rFonts w:ascii="Arial" w:hAnsi="Arial" w:cs="Arial"/>
          <w:sz w:val="24"/>
          <w:szCs w:val="24"/>
        </w:rPr>
        <w:t>Applicant</w:t>
      </w:r>
      <w:r w:rsidR="00B7575A" w:rsidRPr="00DD25B7">
        <w:rPr>
          <w:rFonts w:ascii="Arial" w:hAnsi="Arial" w:cs="Arial"/>
          <w:sz w:val="24"/>
          <w:szCs w:val="24"/>
        </w:rPr>
        <w:t xml:space="preserve"> admits having received (</w:t>
      </w:r>
      <w:r w:rsidR="0027681B" w:rsidRPr="00DD25B7">
        <w:rPr>
          <w:rFonts w:ascii="Arial" w:hAnsi="Arial" w:cs="Arial"/>
          <w:sz w:val="24"/>
          <w:szCs w:val="24"/>
        </w:rPr>
        <w:t>a</w:t>
      </w:r>
      <w:r w:rsidR="00B7575A" w:rsidRPr="00DD25B7">
        <w:rPr>
          <w:rFonts w:ascii="Arial" w:hAnsi="Arial" w:cs="Arial"/>
          <w:sz w:val="24"/>
          <w:szCs w:val="24"/>
        </w:rPr>
        <w:t xml:space="preserve">nnexure </w:t>
      </w:r>
      <w:r w:rsidR="00497766" w:rsidRPr="00DD25B7">
        <w:rPr>
          <w:rFonts w:ascii="Arial" w:hAnsi="Arial" w:cs="Arial"/>
          <w:sz w:val="24"/>
          <w:szCs w:val="24"/>
        </w:rPr>
        <w:t>“</w:t>
      </w:r>
      <w:r w:rsidR="00C62140" w:rsidRPr="00DD25B7">
        <w:rPr>
          <w:rFonts w:ascii="Arial" w:hAnsi="Arial" w:cs="Arial"/>
          <w:sz w:val="24"/>
          <w:szCs w:val="24"/>
        </w:rPr>
        <w:t>C</w:t>
      </w:r>
      <w:r w:rsidR="00497766" w:rsidRPr="00DD25B7">
        <w:rPr>
          <w:rFonts w:ascii="Arial" w:hAnsi="Arial" w:cs="Arial"/>
          <w:sz w:val="24"/>
          <w:szCs w:val="24"/>
        </w:rPr>
        <w:t>”</w:t>
      </w:r>
      <w:r w:rsidR="00B7575A" w:rsidRPr="00DD25B7">
        <w:rPr>
          <w:rFonts w:ascii="Arial" w:hAnsi="Arial" w:cs="Arial"/>
          <w:sz w:val="24"/>
          <w:szCs w:val="24"/>
        </w:rPr>
        <w:t xml:space="preserve">).  (The conditional acceptance is </w:t>
      </w:r>
      <w:r w:rsidR="0027681B" w:rsidRPr="00DD25B7">
        <w:rPr>
          <w:rFonts w:ascii="Arial" w:hAnsi="Arial" w:cs="Arial"/>
          <w:sz w:val="24"/>
          <w:szCs w:val="24"/>
        </w:rPr>
        <w:t>a</w:t>
      </w:r>
      <w:r w:rsidR="00B7575A" w:rsidRPr="00DD25B7">
        <w:rPr>
          <w:rFonts w:ascii="Arial" w:hAnsi="Arial" w:cs="Arial"/>
          <w:sz w:val="24"/>
          <w:szCs w:val="24"/>
        </w:rPr>
        <w:t xml:space="preserve">nnexure </w:t>
      </w:r>
      <w:r w:rsidR="00497766" w:rsidRPr="00DD25B7">
        <w:rPr>
          <w:rFonts w:ascii="Arial" w:hAnsi="Arial" w:cs="Arial"/>
          <w:sz w:val="24"/>
          <w:szCs w:val="24"/>
        </w:rPr>
        <w:t>“</w:t>
      </w:r>
      <w:r w:rsidR="00B7575A" w:rsidRPr="00DD25B7">
        <w:rPr>
          <w:rFonts w:ascii="Arial" w:hAnsi="Arial" w:cs="Arial"/>
          <w:sz w:val="24"/>
          <w:szCs w:val="24"/>
        </w:rPr>
        <w:t>A</w:t>
      </w:r>
      <w:r w:rsidR="00497766" w:rsidRPr="00DD25B7">
        <w:rPr>
          <w:rFonts w:ascii="Arial" w:hAnsi="Arial" w:cs="Arial"/>
          <w:sz w:val="24"/>
          <w:szCs w:val="24"/>
        </w:rPr>
        <w:t>”</w:t>
      </w:r>
      <w:r w:rsidR="00B7575A" w:rsidRPr="00DD25B7">
        <w:rPr>
          <w:rFonts w:ascii="Arial" w:hAnsi="Arial" w:cs="Arial"/>
          <w:sz w:val="24"/>
          <w:szCs w:val="24"/>
        </w:rPr>
        <w:t xml:space="preserve"> to that letter).</w:t>
      </w:r>
      <w:r w:rsidR="0027681B" w:rsidRPr="00DD25B7">
        <w:rPr>
          <w:rFonts w:ascii="Arial" w:hAnsi="Arial" w:cs="Arial"/>
          <w:sz w:val="24"/>
          <w:szCs w:val="24"/>
        </w:rPr>
        <w:t xml:space="preserve">  </w:t>
      </w:r>
    </w:p>
    <w:p w14:paraId="11A56342" w14:textId="77777777" w:rsidR="00B7575A" w:rsidRPr="00DD25B7" w:rsidRDefault="00B7575A" w:rsidP="00337B10">
      <w:pPr>
        <w:autoSpaceDE w:val="0"/>
        <w:autoSpaceDN w:val="0"/>
        <w:adjustRightInd w:val="0"/>
        <w:spacing w:after="0" w:line="480" w:lineRule="auto"/>
        <w:ind w:left="1134" w:hanging="1134"/>
        <w:rPr>
          <w:rFonts w:ascii="Arial" w:hAnsi="Arial" w:cs="Arial"/>
          <w:sz w:val="24"/>
          <w:szCs w:val="24"/>
        </w:rPr>
      </w:pPr>
    </w:p>
    <w:p w14:paraId="10DD9DE4" w14:textId="34EA7782" w:rsidR="00B7575A" w:rsidRPr="00DD25B7" w:rsidRDefault="00B7575A" w:rsidP="00337B10">
      <w:pPr>
        <w:pStyle w:val="ListParagraph"/>
        <w:numPr>
          <w:ilvl w:val="0"/>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 xml:space="preserve">On the </w:t>
      </w:r>
      <w:r w:rsidR="00DD25B7">
        <w:rPr>
          <w:rFonts w:ascii="Arial" w:hAnsi="Arial" w:cs="Arial"/>
          <w:sz w:val="24"/>
          <w:szCs w:val="24"/>
        </w:rPr>
        <w:t>Applicant</w:t>
      </w:r>
      <w:r w:rsidR="00B73649">
        <w:rPr>
          <w:rFonts w:ascii="Arial" w:hAnsi="Arial" w:cs="Arial"/>
          <w:sz w:val="24"/>
          <w:szCs w:val="24"/>
        </w:rPr>
        <w:t>’s</w:t>
      </w:r>
      <w:r w:rsidRPr="00DD25B7">
        <w:rPr>
          <w:rFonts w:ascii="Arial" w:hAnsi="Arial" w:cs="Arial"/>
          <w:sz w:val="24"/>
          <w:szCs w:val="24"/>
        </w:rPr>
        <w:t xml:space="preserve"> own case, any binding renewal agreement was to be in the form of a new franchise agreement, i.e. in writing and signed, and no </w:t>
      </w:r>
      <w:r w:rsidRPr="00DD25B7">
        <w:rPr>
          <w:rFonts w:ascii="Arial" w:hAnsi="Arial" w:cs="Arial"/>
          <w:sz w:val="24"/>
          <w:szCs w:val="24"/>
        </w:rPr>
        <w:lastRenderedPageBreak/>
        <w:t xml:space="preserve">such written </w:t>
      </w:r>
      <w:r w:rsidR="0027681B" w:rsidRPr="00DD25B7">
        <w:rPr>
          <w:rFonts w:ascii="Arial" w:hAnsi="Arial" w:cs="Arial"/>
          <w:sz w:val="24"/>
          <w:szCs w:val="24"/>
        </w:rPr>
        <w:t xml:space="preserve">franchise agreement </w:t>
      </w:r>
      <w:r w:rsidRPr="00DD25B7">
        <w:rPr>
          <w:rFonts w:ascii="Arial" w:hAnsi="Arial" w:cs="Arial"/>
          <w:sz w:val="24"/>
          <w:szCs w:val="24"/>
        </w:rPr>
        <w:t xml:space="preserve">was ever signed by the parties. </w:t>
      </w:r>
      <w:r w:rsidR="0027681B" w:rsidRPr="00DD25B7">
        <w:rPr>
          <w:rFonts w:ascii="Arial" w:hAnsi="Arial" w:cs="Arial"/>
          <w:sz w:val="24"/>
          <w:szCs w:val="24"/>
        </w:rPr>
        <w:t xml:space="preserve"> </w:t>
      </w:r>
      <w:r w:rsidRPr="00DD25B7">
        <w:rPr>
          <w:rFonts w:ascii="Arial" w:hAnsi="Arial" w:cs="Arial"/>
          <w:sz w:val="24"/>
          <w:szCs w:val="24"/>
        </w:rPr>
        <w:t xml:space="preserve">This is amply demonstrated by the </w:t>
      </w:r>
      <w:r w:rsidR="00DD25B7">
        <w:rPr>
          <w:rFonts w:ascii="Arial" w:hAnsi="Arial" w:cs="Arial"/>
          <w:sz w:val="24"/>
          <w:szCs w:val="24"/>
        </w:rPr>
        <w:t>Applicant</w:t>
      </w:r>
      <w:r w:rsidR="007D64DF">
        <w:rPr>
          <w:rFonts w:ascii="Arial" w:hAnsi="Arial" w:cs="Arial"/>
          <w:sz w:val="24"/>
          <w:szCs w:val="24"/>
        </w:rPr>
        <w:t>’s</w:t>
      </w:r>
      <w:r w:rsidR="00C62140" w:rsidRPr="00DD25B7">
        <w:rPr>
          <w:rFonts w:ascii="Arial" w:hAnsi="Arial" w:cs="Arial"/>
          <w:sz w:val="24"/>
          <w:szCs w:val="24"/>
        </w:rPr>
        <w:t xml:space="preserve"> </w:t>
      </w:r>
      <w:r w:rsidRPr="00DD25B7">
        <w:rPr>
          <w:rFonts w:ascii="Arial" w:hAnsi="Arial" w:cs="Arial"/>
          <w:sz w:val="24"/>
          <w:szCs w:val="24"/>
        </w:rPr>
        <w:t>complaint under the Act</w:t>
      </w:r>
      <w:r w:rsidR="0027681B" w:rsidRPr="00DD25B7">
        <w:rPr>
          <w:rFonts w:ascii="Arial" w:hAnsi="Arial" w:cs="Arial"/>
          <w:sz w:val="24"/>
          <w:szCs w:val="24"/>
        </w:rPr>
        <w:t>,</w:t>
      </w:r>
      <w:r w:rsidRPr="00DD25B7">
        <w:rPr>
          <w:rFonts w:ascii="Arial" w:hAnsi="Arial" w:cs="Arial"/>
          <w:sz w:val="24"/>
          <w:szCs w:val="24"/>
        </w:rPr>
        <w:t xml:space="preserve"> which is that it has</w:t>
      </w:r>
      <w:r w:rsidR="0027681B" w:rsidRPr="00DD25B7">
        <w:rPr>
          <w:rFonts w:ascii="Arial" w:hAnsi="Arial" w:cs="Arial"/>
          <w:sz w:val="24"/>
          <w:szCs w:val="24"/>
        </w:rPr>
        <w:t xml:space="preserve"> </w:t>
      </w:r>
      <w:r w:rsidRPr="00DD25B7">
        <w:rPr>
          <w:rFonts w:ascii="Arial" w:hAnsi="Arial" w:cs="Arial"/>
          <w:sz w:val="24"/>
          <w:szCs w:val="24"/>
        </w:rPr>
        <w:t>n</w:t>
      </w:r>
      <w:r w:rsidR="0027681B" w:rsidRPr="00DD25B7">
        <w:rPr>
          <w:rFonts w:ascii="Arial" w:hAnsi="Arial" w:cs="Arial"/>
          <w:sz w:val="24"/>
          <w:szCs w:val="24"/>
        </w:rPr>
        <w:t>o</w:t>
      </w:r>
      <w:r w:rsidRPr="00DD25B7">
        <w:rPr>
          <w:rFonts w:ascii="Arial" w:hAnsi="Arial" w:cs="Arial"/>
          <w:sz w:val="24"/>
          <w:szCs w:val="24"/>
        </w:rPr>
        <w:t xml:space="preserve">t been given the written </w:t>
      </w:r>
      <w:r w:rsidR="0027681B" w:rsidRPr="00DD25B7">
        <w:rPr>
          <w:rFonts w:ascii="Arial" w:hAnsi="Arial" w:cs="Arial"/>
          <w:sz w:val="24"/>
          <w:szCs w:val="24"/>
        </w:rPr>
        <w:t xml:space="preserve">franchise agreement </w:t>
      </w:r>
      <w:r w:rsidRPr="00DD25B7">
        <w:rPr>
          <w:rFonts w:ascii="Arial" w:hAnsi="Arial" w:cs="Arial"/>
          <w:sz w:val="24"/>
          <w:szCs w:val="24"/>
        </w:rPr>
        <w:t>desired by it, to sign.</w:t>
      </w:r>
      <w:r w:rsidR="0027681B" w:rsidRPr="00DD25B7">
        <w:rPr>
          <w:rFonts w:ascii="Arial" w:hAnsi="Arial" w:cs="Arial"/>
          <w:sz w:val="24"/>
          <w:szCs w:val="24"/>
        </w:rPr>
        <w:t xml:space="preserve">  </w:t>
      </w:r>
    </w:p>
    <w:p w14:paraId="6F2A3F6D" w14:textId="289A688D" w:rsidR="00B7575A" w:rsidRPr="00DD25B7" w:rsidRDefault="00B7575A" w:rsidP="00337B10">
      <w:pPr>
        <w:pStyle w:val="ListParagraph"/>
        <w:numPr>
          <w:ilvl w:val="0"/>
          <w:numId w:val="4"/>
        </w:numPr>
        <w:autoSpaceDE w:val="0"/>
        <w:autoSpaceDN w:val="0"/>
        <w:adjustRightInd w:val="0"/>
        <w:spacing w:after="0" w:line="480" w:lineRule="auto"/>
        <w:contextualSpacing w:val="0"/>
        <w:jc w:val="both"/>
        <w:rPr>
          <w:rFonts w:ascii="Arial" w:hAnsi="Arial" w:cs="Arial"/>
          <w:sz w:val="24"/>
          <w:szCs w:val="24"/>
        </w:rPr>
      </w:pPr>
      <w:r w:rsidRPr="00DD25B7">
        <w:rPr>
          <w:rFonts w:ascii="Arial" w:hAnsi="Arial" w:cs="Arial"/>
          <w:sz w:val="24"/>
          <w:szCs w:val="24"/>
        </w:rPr>
        <w:t xml:space="preserve">It is accordingly respectfully submitted that the </w:t>
      </w:r>
      <w:r w:rsidR="00DD25B7">
        <w:rPr>
          <w:rFonts w:ascii="Arial" w:hAnsi="Arial" w:cs="Arial"/>
          <w:sz w:val="24"/>
          <w:szCs w:val="24"/>
        </w:rPr>
        <w:t>Applicant</w:t>
      </w:r>
      <w:r w:rsidR="00C62140" w:rsidRPr="00DD25B7">
        <w:rPr>
          <w:rFonts w:ascii="Arial" w:hAnsi="Arial" w:cs="Arial"/>
          <w:sz w:val="24"/>
          <w:szCs w:val="24"/>
        </w:rPr>
        <w:t xml:space="preserve"> </w:t>
      </w:r>
      <w:r w:rsidRPr="00DD25B7">
        <w:rPr>
          <w:rFonts w:ascii="Arial" w:hAnsi="Arial" w:cs="Arial"/>
          <w:sz w:val="24"/>
          <w:szCs w:val="24"/>
        </w:rPr>
        <w:t xml:space="preserve">has failed to discharge the onus resting upon it of proving the existence of the alleged renewal agreement.  </w:t>
      </w:r>
    </w:p>
    <w:p w14:paraId="40979AF2" w14:textId="12602B9D" w:rsidR="00AC15A2" w:rsidRDefault="00AC15A2" w:rsidP="00337B10">
      <w:pPr>
        <w:spacing w:after="0" w:line="480" w:lineRule="auto"/>
        <w:ind w:left="1134" w:hanging="1134"/>
        <w:jc w:val="both"/>
        <w:rPr>
          <w:rFonts w:ascii="Arial" w:hAnsi="Arial" w:cs="Arial"/>
          <w:sz w:val="24"/>
          <w:szCs w:val="24"/>
        </w:rPr>
      </w:pPr>
    </w:p>
    <w:p w14:paraId="0E75DD56" w14:textId="77777777" w:rsidR="00563D96" w:rsidRPr="00DD25B7" w:rsidRDefault="00563D96" w:rsidP="00337B10">
      <w:pPr>
        <w:spacing w:after="0" w:line="480" w:lineRule="auto"/>
        <w:ind w:left="1134" w:hanging="1134"/>
        <w:jc w:val="both"/>
        <w:rPr>
          <w:rFonts w:ascii="Arial" w:hAnsi="Arial" w:cs="Arial"/>
          <w:sz w:val="24"/>
          <w:szCs w:val="24"/>
        </w:rPr>
      </w:pPr>
    </w:p>
    <w:p w14:paraId="017186C5" w14:textId="77777777" w:rsidR="0007571B" w:rsidRPr="00DD25B7" w:rsidRDefault="0007571B"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82</w:t>
      </w:r>
    </w:p>
    <w:p w14:paraId="7B4BE5C4" w14:textId="1A6594F2" w:rsidR="0007571B" w:rsidRPr="00DD25B7" w:rsidRDefault="00B7575A"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 deny that the </w:t>
      </w:r>
      <w:r w:rsidR="0027681B" w:rsidRPr="00DD25B7">
        <w:rPr>
          <w:rFonts w:ascii="Arial" w:hAnsi="Arial" w:cs="Arial"/>
          <w:sz w:val="24"/>
          <w:szCs w:val="24"/>
        </w:rPr>
        <w:t xml:space="preserve">Court </w:t>
      </w:r>
      <w:r w:rsidR="0027681B" w:rsidRPr="00DD25B7">
        <w:rPr>
          <w:rFonts w:ascii="Arial" w:hAnsi="Arial" w:cs="Arial"/>
          <w:i/>
          <w:sz w:val="24"/>
          <w:szCs w:val="24"/>
        </w:rPr>
        <w:t>a quo</w:t>
      </w:r>
      <w:r w:rsidR="0027681B" w:rsidRPr="00DD25B7">
        <w:rPr>
          <w:rFonts w:ascii="Arial" w:hAnsi="Arial" w:cs="Arial"/>
          <w:sz w:val="24"/>
          <w:szCs w:val="24"/>
        </w:rPr>
        <w:t xml:space="preserve"> </w:t>
      </w:r>
      <w:r w:rsidRPr="00DD25B7">
        <w:rPr>
          <w:rFonts w:ascii="Arial" w:hAnsi="Arial" w:cs="Arial"/>
          <w:sz w:val="24"/>
          <w:szCs w:val="24"/>
        </w:rPr>
        <w:t xml:space="preserve">and the </w:t>
      </w:r>
      <w:r w:rsidR="0027681B" w:rsidRPr="00DD25B7">
        <w:rPr>
          <w:rFonts w:ascii="Arial" w:hAnsi="Arial" w:cs="Arial"/>
          <w:sz w:val="24"/>
          <w:szCs w:val="24"/>
        </w:rPr>
        <w:t>S</w:t>
      </w:r>
      <w:r w:rsidRPr="00DD25B7">
        <w:rPr>
          <w:rFonts w:ascii="Arial" w:hAnsi="Arial" w:cs="Arial"/>
          <w:sz w:val="24"/>
          <w:szCs w:val="24"/>
        </w:rPr>
        <w:t>upreme Court of Appeal misconstrued the facts.</w:t>
      </w:r>
      <w:r w:rsidR="0027681B" w:rsidRPr="00DD25B7">
        <w:rPr>
          <w:rFonts w:ascii="Arial" w:hAnsi="Arial" w:cs="Arial"/>
          <w:sz w:val="24"/>
          <w:szCs w:val="24"/>
        </w:rPr>
        <w:t xml:space="preserve">  </w:t>
      </w:r>
    </w:p>
    <w:p w14:paraId="122B285D" w14:textId="77777777" w:rsidR="0027681B" w:rsidRPr="00DD25B7" w:rsidRDefault="0027681B" w:rsidP="00907623">
      <w:pPr>
        <w:pStyle w:val="ListParagraph"/>
        <w:spacing w:after="0" w:line="480" w:lineRule="auto"/>
        <w:ind w:left="1134"/>
        <w:contextualSpacing w:val="0"/>
        <w:jc w:val="both"/>
        <w:rPr>
          <w:rFonts w:ascii="Arial" w:hAnsi="Arial" w:cs="Arial"/>
          <w:sz w:val="24"/>
          <w:szCs w:val="24"/>
        </w:rPr>
      </w:pPr>
    </w:p>
    <w:p w14:paraId="448ACD31" w14:textId="63CE65EC" w:rsidR="00B7575A" w:rsidRPr="00DD25B7" w:rsidRDefault="00B7575A"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Both the judgments of the High Court and the </w:t>
      </w:r>
      <w:r w:rsidR="0027681B" w:rsidRPr="00DD25B7">
        <w:rPr>
          <w:rFonts w:ascii="Arial" w:hAnsi="Arial" w:cs="Arial"/>
          <w:sz w:val="24"/>
          <w:szCs w:val="24"/>
        </w:rPr>
        <w:t>S</w:t>
      </w:r>
      <w:r w:rsidRPr="00DD25B7">
        <w:rPr>
          <w:rFonts w:ascii="Arial" w:hAnsi="Arial" w:cs="Arial"/>
          <w:sz w:val="24"/>
          <w:szCs w:val="24"/>
        </w:rPr>
        <w:t>upreme Court of Appeal are sound both in law and in fact.</w:t>
      </w:r>
      <w:r w:rsidR="0027681B" w:rsidRPr="00DD25B7">
        <w:rPr>
          <w:rFonts w:ascii="Arial" w:hAnsi="Arial" w:cs="Arial"/>
          <w:sz w:val="24"/>
          <w:szCs w:val="24"/>
        </w:rPr>
        <w:t xml:space="preserve">  </w:t>
      </w:r>
    </w:p>
    <w:p w14:paraId="29BA84DF" w14:textId="77777777" w:rsidR="0007571B" w:rsidRPr="00DD25B7" w:rsidRDefault="0007571B" w:rsidP="00337B10">
      <w:pPr>
        <w:tabs>
          <w:tab w:val="left" w:pos="-1440"/>
        </w:tabs>
        <w:spacing w:after="0" w:line="480" w:lineRule="auto"/>
        <w:ind w:left="1134" w:hanging="1134"/>
        <w:jc w:val="both"/>
        <w:rPr>
          <w:rFonts w:ascii="Arial" w:hAnsi="Arial" w:cs="Arial"/>
          <w:sz w:val="24"/>
          <w:szCs w:val="24"/>
        </w:rPr>
      </w:pPr>
    </w:p>
    <w:p w14:paraId="738816FB" w14:textId="140DA027" w:rsidR="0007571B" w:rsidRPr="00DD25B7" w:rsidRDefault="0007571B"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83</w:t>
      </w:r>
      <w:r w:rsidR="00B7575A" w:rsidRPr="00DD25B7">
        <w:rPr>
          <w:rFonts w:ascii="Arial" w:hAnsi="Arial" w:cs="Arial"/>
          <w:b/>
          <w:sz w:val="24"/>
          <w:szCs w:val="24"/>
          <w:u w:val="single"/>
        </w:rPr>
        <w:t>, 84 and 85</w:t>
      </w:r>
    </w:p>
    <w:p w14:paraId="46E68F53" w14:textId="4EB81375" w:rsidR="0007571B" w:rsidRPr="00DD25B7" w:rsidRDefault="00B7575A"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 take umbrage at </w:t>
      </w:r>
      <w:r w:rsidR="00876065" w:rsidRPr="00DD25B7">
        <w:rPr>
          <w:rFonts w:ascii="Arial" w:hAnsi="Arial" w:cs="Arial"/>
          <w:sz w:val="24"/>
          <w:szCs w:val="24"/>
        </w:rPr>
        <w:t xml:space="preserve">the </w:t>
      </w:r>
      <w:r w:rsidR="00DD25B7">
        <w:rPr>
          <w:rFonts w:ascii="Arial" w:hAnsi="Arial" w:cs="Arial"/>
          <w:sz w:val="24"/>
          <w:szCs w:val="24"/>
        </w:rPr>
        <w:t>Applicant</w:t>
      </w:r>
      <w:r w:rsidR="0027681B" w:rsidRPr="00DD25B7">
        <w:rPr>
          <w:rFonts w:ascii="Arial" w:hAnsi="Arial" w:cs="Arial"/>
          <w:sz w:val="24"/>
          <w:szCs w:val="24"/>
        </w:rPr>
        <w:t>’</w:t>
      </w:r>
      <w:r w:rsidRPr="00DD25B7">
        <w:rPr>
          <w:rFonts w:ascii="Arial" w:hAnsi="Arial" w:cs="Arial"/>
          <w:sz w:val="24"/>
          <w:szCs w:val="24"/>
        </w:rPr>
        <w:t xml:space="preserve">s assertion that the </w:t>
      </w:r>
      <w:r w:rsidRPr="00DD25B7">
        <w:rPr>
          <w:rFonts w:ascii="Arial" w:hAnsi="Arial" w:cs="Arial"/>
          <w:i/>
          <w:sz w:val="24"/>
          <w:szCs w:val="24"/>
        </w:rPr>
        <w:t>“</w:t>
      </w:r>
      <w:r w:rsidR="00DD25B7">
        <w:rPr>
          <w:rFonts w:ascii="Arial" w:hAnsi="Arial" w:cs="Arial"/>
          <w:i/>
          <w:sz w:val="24"/>
          <w:szCs w:val="24"/>
        </w:rPr>
        <w:t>Respondent</w:t>
      </w:r>
      <w:r w:rsidRPr="00DD25B7">
        <w:rPr>
          <w:rFonts w:ascii="Arial" w:hAnsi="Arial" w:cs="Arial"/>
          <w:i/>
          <w:sz w:val="24"/>
          <w:szCs w:val="24"/>
        </w:rPr>
        <w:t xml:space="preserve"> designed and produced a/the spin”</w:t>
      </w:r>
      <w:r w:rsidRPr="00DD25B7">
        <w:rPr>
          <w:rFonts w:ascii="Arial" w:hAnsi="Arial" w:cs="Arial"/>
          <w:sz w:val="24"/>
          <w:szCs w:val="24"/>
        </w:rPr>
        <w:t>.</w:t>
      </w:r>
      <w:r w:rsidR="0027681B" w:rsidRPr="00DD25B7">
        <w:rPr>
          <w:rFonts w:ascii="Arial" w:hAnsi="Arial" w:cs="Arial"/>
          <w:sz w:val="24"/>
          <w:szCs w:val="24"/>
        </w:rPr>
        <w:t xml:space="preserve">  </w:t>
      </w:r>
    </w:p>
    <w:p w14:paraId="01EA9DAE" w14:textId="77777777" w:rsidR="0027681B" w:rsidRPr="00DD25B7" w:rsidRDefault="0027681B" w:rsidP="00907623">
      <w:pPr>
        <w:pStyle w:val="ListParagraph"/>
        <w:spacing w:after="0" w:line="480" w:lineRule="auto"/>
        <w:ind w:left="1134"/>
        <w:contextualSpacing w:val="0"/>
        <w:jc w:val="both"/>
        <w:rPr>
          <w:rFonts w:ascii="Arial" w:hAnsi="Arial" w:cs="Arial"/>
          <w:sz w:val="24"/>
          <w:szCs w:val="24"/>
        </w:rPr>
      </w:pPr>
    </w:p>
    <w:p w14:paraId="264FE83D" w14:textId="7A0BEDC0" w:rsidR="00B7575A" w:rsidRPr="00DD25B7" w:rsidRDefault="00B7575A"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The signed cession is determinative of </w:t>
      </w:r>
      <w:r w:rsidR="00876065" w:rsidRPr="00DD25B7">
        <w:rPr>
          <w:rFonts w:ascii="Arial" w:hAnsi="Arial" w:cs="Arial"/>
          <w:sz w:val="24"/>
          <w:szCs w:val="24"/>
        </w:rPr>
        <w:t xml:space="preserve">the </w:t>
      </w:r>
      <w:r w:rsidR="00DD25B7">
        <w:rPr>
          <w:rFonts w:ascii="Arial" w:hAnsi="Arial" w:cs="Arial"/>
          <w:sz w:val="24"/>
          <w:szCs w:val="24"/>
        </w:rPr>
        <w:t>Applicant</w:t>
      </w:r>
      <w:r w:rsidR="0027681B" w:rsidRPr="00DD25B7">
        <w:rPr>
          <w:rFonts w:ascii="Arial" w:hAnsi="Arial" w:cs="Arial"/>
          <w:sz w:val="24"/>
          <w:szCs w:val="24"/>
        </w:rPr>
        <w:t xml:space="preserve">’s </w:t>
      </w:r>
      <w:r w:rsidRPr="00DD25B7">
        <w:rPr>
          <w:rFonts w:ascii="Arial" w:hAnsi="Arial" w:cs="Arial"/>
          <w:sz w:val="24"/>
          <w:szCs w:val="24"/>
        </w:rPr>
        <w:t>ill-conceived contentions.</w:t>
      </w:r>
      <w:r w:rsidR="0027681B" w:rsidRPr="00DD25B7">
        <w:rPr>
          <w:rFonts w:ascii="Arial" w:hAnsi="Arial" w:cs="Arial"/>
          <w:sz w:val="24"/>
          <w:szCs w:val="24"/>
        </w:rPr>
        <w:t xml:space="preserve">  </w:t>
      </w:r>
    </w:p>
    <w:p w14:paraId="2D9B5D7C" w14:textId="77777777" w:rsidR="0027681B" w:rsidRPr="00DD25B7" w:rsidRDefault="0027681B" w:rsidP="00907623">
      <w:pPr>
        <w:pStyle w:val="ListParagraph"/>
        <w:spacing w:after="0" w:line="480" w:lineRule="auto"/>
        <w:contextualSpacing w:val="0"/>
        <w:rPr>
          <w:rFonts w:ascii="Arial" w:hAnsi="Arial" w:cs="Arial"/>
          <w:sz w:val="24"/>
          <w:szCs w:val="24"/>
        </w:rPr>
      </w:pPr>
    </w:p>
    <w:p w14:paraId="1D4B7AF7" w14:textId="1E8158B8" w:rsidR="00B7575A" w:rsidRPr="00DD25B7" w:rsidRDefault="00B7575A" w:rsidP="00907623">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lastRenderedPageBreak/>
        <w:t>Once again, the allegations contained in this paragraph constitute a barrage of unfocused and confusing contentions.</w:t>
      </w:r>
      <w:r w:rsidR="0027681B" w:rsidRPr="00DD25B7">
        <w:rPr>
          <w:rFonts w:ascii="Arial" w:hAnsi="Arial" w:cs="Arial"/>
          <w:sz w:val="24"/>
          <w:szCs w:val="24"/>
        </w:rPr>
        <w:t xml:space="preserve">  </w:t>
      </w:r>
    </w:p>
    <w:p w14:paraId="3DC751DC" w14:textId="77777777" w:rsidR="0007571B" w:rsidRPr="00DD25B7" w:rsidRDefault="0007571B" w:rsidP="00907623">
      <w:pPr>
        <w:pStyle w:val="ListParagraph"/>
        <w:spacing w:after="0" w:line="480" w:lineRule="auto"/>
        <w:ind w:left="1134" w:hanging="1134"/>
        <w:contextualSpacing w:val="0"/>
        <w:jc w:val="both"/>
        <w:rPr>
          <w:rFonts w:ascii="Arial" w:hAnsi="Arial" w:cs="Arial"/>
          <w:sz w:val="24"/>
          <w:szCs w:val="24"/>
        </w:rPr>
      </w:pPr>
    </w:p>
    <w:p w14:paraId="229C3938" w14:textId="62266D84" w:rsidR="0007571B" w:rsidRPr="00DD25B7" w:rsidRDefault="0007571B" w:rsidP="00907623">
      <w:pPr>
        <w:tabs>
          <w:tab w:val="left" w:pos="-1440"/>
        </w:tabs>
        <w:spacing w:after="0" w:line="480" w:lineRule="auto"/>
        <w:ind w:left="1134" w:hanging="1134"/>
        <w:jc w:val="both"/>
        <w:rPr>
          <w:rFonts w:ascii="Arial" w:hAnsi="Arial" w:cs="Arial"/>
          <w:sz w:val="24"/>
          <w:szCs w:val="24"/>
        </w:rPr>
      </w:pPr>
    </w:p>
    <w:p w14:paraId="5E4BDA15" w14:textId="77777777" w:rsidR="0007571B" w:rsidRPr="00DD25B7" w:rsidRDefault="0007571B" w:rsidP="00DD25B7">
      <w:pPr>
        <w:tabs>
          <w:tab w:val="left" w:pos="851"/>
        </w:tabs>
        <w:spacing w:after="0" w:line="480" w:lineRule="auto"/>
        <w:jc w:val="both"/>
        <w:rPr>
          <w:rFonts w:ascii="Arial" w:hAnsi="Arial" w:cs="Arial"/>
          <w:b/>
          <w:sz w:val="24"/>
          <w:szCs w:val="24"/>
          <w:u w:val="single"/>
        </w:rPr>
      </w:pPr>
      <w:r w:rsidRPr="00DD25B7">
        <w:rPr>
          <w:rFonts w:ascii="Arial" w:hAnsi="Arial" w:cs="Arial"/>
          <w:b/>
          <w:sz w:val="24"/>
          <w:szCs w:val="24"/>
          <w:u w:val="single"/>
        </w:rPr>
        <w:t>AD PARAGRAPH 86</w:t>
      </w:r>
    </w:p>
    <w:p w14:paraId="64127333" w14:textId="1E48C71D" w:rsidR="00B7575A" w:rsidRPr="00DD25B7" w:rsidRDefault="00B7575A"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 respectfully submit that it is wholly inappropriate and irregular for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to make reference to oral submissions that were made to the </w:t>
      </w:r>
      <w:r w:rsidR="0027681B" w:rsidRPr="00DD25B7">
        <w:rPr>
          <w:rFonts w:ascii="Arial" w:hAnsi="Arial" w:cs="Arial"/>
          <w:sz w:val="24"/>
          <w:szCs w:val="24"/>
        </w:rPr>
        <w:t xml:space="preserve">Supreme Court </w:t>
      </w:r>
      <w:r w:rsidRPr="00DD25B7">
        <w:rPr>
          <w:rFonts w:ascii="Arial" w:hAnsi="Arial" w:cs="Arial"/>
          <w:sz w:val="24"/>
          <w:szCs w:val="24"/>
        </w:rPr>
        <w:t xml:space="preserve">of </w:t>
      </w:r>
      <w:r w:rsidR="0027681B" w:rsidRPr="00DD25B7">
        <w:rPr>
          <w:rFonts w:ascii="Arial" w:hAnsi="Arial" w:cs="Arial"/>
          <w:sz w:val="24"/>
          <w:szCs w:val="24"/>
        </w:rPr>
        <w:t>A</w:t>
      </w:r>
      <w:r w:rsidRPr="00DD25B7">
        <w:rPr>
          <w:rFonts w:ascii="Arial" w:hAnsi="Arial" w:cs="Arial"/>
          <w:sz w:val="24"/>
          <w:szCs w:val="24"/>
        </w:rPr>
        <w:t>ppeal during the hearing.</w:t>
      </w:r>
      <w:r w:rsidR="0027681B" w:rsidRPr="00DD25B7">
        <w:rPr>
          <w:rFonts w:ascii="Arial" w:hAnsi="Arial" w:cs="Arial"/>
          <w:sz w:val="24"/>
          <w:szCs w:val="24"/>
        </w:rPr>
        <w:t xml:space="preserve">  </w:t>
      </w:r>
    </w:p>
    <w:p w14:paraId="6789BC88" w14:textId="77777777" w:rsidR="0027681B" w:rsidRPr="00DD25B7" w:rsidRDefault="0027681B" w:rsidP="00907623">
      <w:pPr>
        <w:pStyle w:val="ListParagraph"/>
        <w:spacing w:after="0" w:line="480" w:lineRule="auto"/>
        <w:ind w:left="1134"/>
        <w:contextualSpacing w:val="0"/>
        <w:jc w:val="both"/>
        <w:rPr>
          <w:rFonts w:ascii="Arial" w:hAnsi="Arial" w:cs="Arial"/>
          <w:sz w:val="24"/>
          <w:szCs w:val="24"/>
        </w:rPr>
      </w:pPr>
    </w:p>
    <w:p w14:paraId="32DA4E22" w14:textId="77BECA17" w:rsidR="00B7575A" w:rsidRPr="00DD25B7" w:rsidRDefault="00B7575A"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In an application for leave to appeal,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is confined to the record of the proceedings in the </w:t>
      </w:r>
      <w:r w:rsidR="0027681B" w:rsidRPr="00DD25B7">
        <w:rPr>
          <w:rFonts w:ascii="Arial" w:hAnsi="Arial" w:cs="Arial"/>
          <w:sz w:val="24"/>
          <w:szCs w:val="24"/>
        </w:rPr>
        <w:t xml:space="preserve">Court </w:t>
      </w:r>
      <w:r w:rsidR="0027681B" w:rsidRPr="00DD25B7">
        <w:rPr>
          <w:rFonts w:ascii="Arial" w:hAnsi="Arial" w:cs="Arial"/>
          <w:i/>
          <w:iCs/>
          <w:sz w:val="24"/>
          <w:szCs w:val="24"/>
        </w:rPr>
        <w:t>a</w:t>
      </w:r>
      <w:r w:rsidR="0027681B" w:rsidRPr="00DD25B7">
        <w:rPr>
          <w:rFonts w:ascii="Arial" w:hAnsi="Arial" w:cs="Arial"/>
          <w:i/>
          <w:sz w:val="24"/>
          <w:szCs w:val="24"/>
        </w:rPr>
        <w:t xml:space="preserve"> quo</w:t>
      </w:r>
      <w:r w:rsidR="0027681B" w:rsidRPr="00DD25B7">
        <w:rPr>
          <w:rFonts w:ascii="Arial" w:hAnsi="Arial" w:cs="Arial"/>
          <w:sz w:val="24"/>
          <w:szCs w:val="24"/>
        </w:rPr>
        <w:t xml:space="preserve"> </w:t>
      </w:r>
      <w:r w:rsidRPr="00DD25B7">
        <w:rPr>
          <w:rFonts w:ascii="Arial" w:hAnsi="Arial" w:cs="Arial"/>
          <w:sz w:val="24"/>
          <w:szCs w:val="24"/>
        </w:rPr>
        <w:t xml:space="preserve">and reference to the judgment of the </w:t>
      </w:r>
      <w:r w:rsidR="0027681B" w:rsidRPr="00DD25B7">
        <w:rPr>
          <w:rFonts w:ascii="Arial" w:hAnsi="Arial" w:cs="Arial"/>
          <w:sz w:val="24"/>
          <w:szCs w:val="24"/>
        </w:rPr>
        <w:t xml:space="preserve">Court </w:t>
      </w:r>
      <w:r w:rsidR="0027681B" w:rsidRPr="00DD25B7">
        <w:rPr>
          <w:rFonts w:ascii="Arial" w:hAnsi="Arial" w:cs="Arial"/>
          <w:i/>
          <w:sz w:val="24"/>
          <w:szCs w:val="24"/>
        </w:rPr>
        <w:t>a quo</w:t>
      </w:r>
      <w:r w:rsidR="0027681B" w:rsidRPr="00DD25B7">
        <w:rPr>
          <w:rFonts w:ascii="Arial" w:hAnsi="Arial" w:cs="Arial"/>
          <w:sz w:val="24"/>
          <w:szCs w:val="24"/>
        </w:rPr>
        <w:t xml:space="preserve"> </w:t>
      </w:r>
      <w:r w:rsidRPr="00DD25B7">
        <w:rPr>
          <w:rFonts w:ascii="Arial" w:hAnsi="Arial" w:cs="Arial"/>
          <w:sz w:val="24"/>
          <w:szCs w:val="24"/>
        </w:rPr>
        <w:t xml:space="preserve">and that of the Supreme Court of </w:t>
      </w:r>
      <w:r w:rsidR="0027681B" w:rsidRPr="00DD25B7">
        <w:rPr>
          <w:rFonts w:ascii="Arial" w:hAnsi="Arial" w:cs="Arial"/>
          <w:sz w:val="24"/>
          <w:szCs w:val="24"/>
        </w:rPr>
        <w:t>A</w:t>
      </w:r>
      <w:r w:rsidRPr="00DD25B7">
        <w:rPr>
          <w:rFonts w:ascii="Arial" w:hAnsi="Arial" w:cs="Arial"/>
          <w:sz w:val="24"/>
          <w:szCs w:val="24"/>
        </w:rPr>
        <w:t>ppeal.</w:t>
      </w:r>
      <w:r w:rsidR="0027681B" w:rsidRPr="00DD25B7">
        <w:rPr>
          <w:rFonts w:ascii="Arial" w:hAnsi="Arial" w:cs="Arial"/>
          <w:sz w:val="24"/>
          <w:szCs w:val="24"/>
        </w:rPr>
        <w:t xml:space="preserve">  </w:t>
      </w:r>
    </w:p>
    <w:p w14:paraId="1EFA2F13" w14:textId="77777777" w:rsidR="0007571B" w:rsidRPr="00DD25B7" w:rsidRDefault="0007571B" w:rsidP="00337B10">
      <w:pPr>
        <w:pStyle w:val="ListParagraph"/>
        <w:spacing w:after="0" w:line="480" w:lineRule="auto"/>
        <w:ind w:left="1134" w:hanging="1134"/>
        <w:contextualSpacing w:val="0"/>
        <w:jc w:val="both"/>
        <w:rPr>
          <w:rFonts w:ascii="Arial" w:hAnsi="Arial" w:cs="Arial"/>
          <w:sz w:val="24"/>
          <w:szCs w:val="24"/>
        </w:rPr>
      </w:pPr>
    </w:p>
    <w:p w14:paraId="7EEC9E67" w14:textId="77777777" w:rsidR="0007571B" w:rsidRPr="00DD25B7" w:rsidRDefault="0007571B" w:rsidP="00337B10">
      <w:pPr>
        <w:tabs>
          <w:tab w:val="left" w:pos="-1440"/>
        </w:tabs>
        <w:spacing w:after="0" w:line="480" w:lineRule="auto"/>
        <w:ind w:left="1134" w:hanging="1134"/>
        <w:jc w:val="both"/>
        <w:rPr>
          <w:rFonts w:ascii="Arial" w:hAnsi="Arial" w:cs="Arial"/>
          <w:sz w:val="24"/>
          <w:szCs w:val="24"/>
        </w:rPr>
      </w:pPr>
    </w:p>
    <w:p w14:paraId="5685BF97" w14:textId="58F151A9" w:rsidR="0007571B" w:rsidRPr="00DD25B7" w:rsidRDefault="0007571B"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w:t>
      </w:r>
      <w:r w:rsidR="00B7575A" w:rsidRPr="00DD25B7">
        <w:rPr>
          <w:rFonts w:ascii="Arial" w:hAnsi="Arial" w:cs="Arial"/>
          <w:b/>
          <w:sz w:val="24"/>
          <w:szCs w:val="24"/>
          <w:u w:val="single"/>
        </w:rPr>
        <w:t>S</w:t>
      </w:r>
      <w:r w:rsidRPr="00DD25B7">
        <w:rPr>
          <w:rFonts w:ascii="Arial" w:hAnsi="Arial" w:cs="Arial"/>
          <w:b/>
          <w:sz w:val="24"/>
          <w:szCs w:val="24"/>
          <w:u w:val="single"/>
        </w:rPr>
        <w:t xml:space="preserve"> 87</w:t>
      </w:r>
      <w:r w:rsidR="00B7575A" w:rsidRPr="00DD25B7">
        <w:rPr>
          <w:rFonts w:ascii="Arial" w:hAnsi="Arial" w:cs="Arial"/>
          <w:b/>
          <w:sz w:val="24"/>
          <w:szCs w:val="24"/>
          <w:u w:val="single"/>
        </w:rPr>
        <w:t xml:space="preserve"> and 88</w:t>
      </w:r>
    </w:p>
    <w:p w14:paraId="1F4C3C5F" w14:textId="1FDA0EF4" w:rsidR="002F6482" w:rsidRDefault="002F6482" w:rsidP="00337B10">
      <w:pPr>
        <w:pStyle w:val="ListParagraph"/>
        <w:numPr>
          <w:ilvl w:val="0"/>
          <w:numId w:val="4"/>
        </w:numPr>
        <w:spacing w:after="0" w:line="480" w:lineRule="auto"/>
        <w:contextualSpacing w:val="0"/>
        <w:jc w:val="both"/>
        <w:rPr>
          <w:rFonts w:ascii="Arial" w:hAnsi="Arial" w:cs="Arial"/>
          <w:sz w:val="24"/>
          <w:szCs w:val="24"/>
        </w:rPr>
      </w:pPr>
      <w:r>
        <w:rPr>
          <w:rFonts w:ascii="Arial" w:hAnsi="Arial" w:cs="Arial"/>
          <w:sz w:val="24"/>
          <w:szCs w:val="24"/>
        </w:rPr>
        <w:t xml:space="preserve">The occupation by the Applicant in the meantime was in anticipation of the cession and assignment agreement being </w:t>
      </w:r>
      <w:r w:rsidR="00BD463A">
        <w:rPr>
          <w:rFonts w:ascii="Arial" w:hAnsi="Arial" w:cs="Arial"/>
          <w:sz w:val="24"/>
          <w:szCs w:val="24"/>
        </w:rPr>
        <w:t>signed</w:t>
      </w:r>
      <w:r>
        <w:rPr>
          <w:rFonts w:ascii="Arial" w:hAnsi="Arial" w:cs="Arial"/>
          <w:sz w:val="24"/>
          <w:szCs w:val="24"/>
        </w:rPr>
        <w:t>.  The occupation in the meantime has no impact whatsoever on the fact or law governing the matter.  The fact is that the cession and assignment was signed, and that affords no right to any renewal period, and is binding upon the parties.</w:t>
      </w:r>
    </w:p>
    <w:p w14:paraId="17AD1042" w14:textId="77777777" w:rsidR="002F6482" w:rsidRDefault="002F6482" w:rsidP="002F6482">
      <w:pPr>
        <w:pStyle w:val="ListParagraph"/>
        <w:spacing w:after="0" w:line="480" w:lineRule="auto"/>
        <w:ind w:left="1134"/>
        <w:contextualSpacing w:val="0"/>
        <w:jc w:val="both"/>
        <w:rPr>
          <w:rFonts w:ascii="Arial" w:hAnsi="Arial" w:cs="Arial"/>
          <w:sz w:val="24"/>
          <w:szCs w:val="24"/>
        </w:rPr>
      </w:pPr>
    </w:p>
    <w:p w14:paraId="6413EC87" w14:textId="4AB4DDC8" w:rsidR="0007571B" w:rsidRPr="00DD25B7" w:rsidRDefault="00B7575A"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The contentions advanced in these paragraphs are void of any substance.</w:t>
      </w:r>
      <w:r w:rsidR="0027681B" w:rsidRPr="00DD25B7">
        <w:rPr>
          <w:rFonts w:ascii="Arial" w:hAnsi="Arial" w:cs="Arial"/>
          <w:sz w:val="24"/>
          <w:szCs w:val="24"/>
        </w:rPr>
        <w:t xml:space="preserve">  </w:t>
      </w:r>
    </w:p>
    <w:p w14:paraId="3AEAAB0E" w14:textId="77777777" w:rsidR="0027681B" w:rsidRPr="00DD25B7" w:rsidRDefault="0027681B" w:rsidP="00907623">
      <w:pPr>
        <w:pStyle w:val="ListParagraph"/>
        <w:spacing w:after="0" w:line="480" w:lineRule="auto"/>
        <w:ind w:left="1134"/>
        <w:contextualSpacing w:val="0"/>
        <w:jc w:val="both"/>
        <w:rPr>
          <w:rFonts w:ascii="Arial" w:hAnsi="Arial" w:cs="Arial"/>
          <w:sz w:val="24"/>
          <w:szCs w:val="24"/>
        </w:rPr>
      </w:pPr>
    </w:p>
    <w:p w14:paraId="78105752" w14:textId="738F4ACE" w:rsidR="00B7575A" w:rsidRPr="00DD25B7" w:rsidRDefault="00B7575A"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lastRenderedPageBreak/>
        <w:t xml:space="preserve">There is simply no basis upon which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should be granted leave to appeal.</w:t>
      </w:r>
      <w:r w:rsidR="0027681B" w:rsidRPr="00DD25B7">
        <w:rPr>
          <w:rFonts w:ascii="Arial" w:hAnsi="Arial" w:cs="Arial"/>
          <w:sz w:val="24"/>
          <w:szCs w:val="24"/>
        </w:rPr>
        <w:t xml:space="preserve">  </w:t>
      </w:r>
    </w:p>
    <w:p w14:paraId="4268798C" w14:textId="77777777" w:rsidR="0027681B" w:rsidRPr="00DD25B7" w:rsidRDefault="0027681B" w:rsidP="00907623">
      <w:pPr>
        <w:pStyle w:val="ListParagraph"/>
        <w:spacing w:after="0" w:line="480" w:lineRule="auto"/>
        <w:contextualSpacing w:val="0"/>
        <w:rPr>
          <w:rFonts w:ascii="Arial" w:hAnsi="Arial" w:cs="Arial"/>
          <w:sz w:val="24"/>
          <w:szCs w:val="24"/>
        </w:rPr>
      </w:pPr>
    </w:p>
    <w:p w14:paraId="7C20DD3E" w14:textId="35950CE7" w:rsidR="00B7575A" w:rsidRPr="00DD25B7" w:rsidRDefault="00876065"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Applicant</w:t>
      </w:r>
      <w:r w:rsidR="00B7575A" w:rsidRPr="00DD25B7">
        <w:rPr>
          <w:rFonts w:ascii="Arial" w:hAnsi="Arial" w:cs="Arial"/>
          <w:sz w:val="24"/>
          <w:szCs w:val="24"/>
        </w:rPr>
        <w:t xml:space="preserve"> is clutching at straws.</w:t>
      </w:r>
      <w:r w:rsidR="0027681B" w:rsidRPr="00DD25B7">
        <w:rPr>
          <w:rFonts w:ascii="Arial" w:hAnsi="Arial" w:cs="Arial"/>
          <w:sz w:val="24"/>
          <w:szCs w:val="24"/>
        </w:rPr>
        <w:t xml:space="preserve">  </w:t>
      </w:r>
    </w:p>
    <w:p w14:paraId="6B65EDBA" w14:textId="77777777" w:rsidR="0007571B" w:rsidRPr="00DD25B7" w:rsidRDefault="0007571B" w:rsidP="00337B10">
      <w:pPr>
        <w:tabs>
          <w:tab w:val="left" w:pos="-1440"/>
        </w:tabs>
        <w:spacing w:after="0" w:line="480" w:lineRule="auto"/>
        <w:ind w:left="1134" w:hanging="1134"/>
        <w:jc w:val="both"/>
        <w:rPr>
          <w:rFonts w:ascii="Arial" w:hAnsi="Arial" w:cs="Arial"/>
          <w:sz w:val="24"/>
          <w:szCs w:val="24"/>
        </w:rPr>
      </w:pPr>
    </w:p>
    <w:p w14:paraId="32685DF3" w14:textId="77777777" w:rsidR="00C43116" w:rsidRPr="00DD25B7" w:rsidRDefault="00C43116" w:rsidP="00337B10">
      <w:pPr>
        <w:tabs>
          <w:tab w:val="left" w:pos="-1440"/>
        </w:tabs>
        <w:spacing w:after="0" w:line="480" w:lineRule="auto"/>
        <w:ind w:left="1134" w:hanging="1134"/>
        <w:jc w:val="both"/>
        <w:rPr>
          <w:rFonts w:ascii="Arial" w:hAnsi="Arial" w:cs="Arial"/>
          <w:sz w:val="24"/>
          <w:szCs w:val="24"/>
        </w:rPr>
      </w:pPr>
    </w:p>
    <w:p w14:paraId="68E9144F" w14:textId="77777777" w:rsidR="00C43116" w:rsidRPr="00DD25B7" w:rsidRDefault="00C43116"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89</w:t>
      </w:r>
    </w:p>
    <w:p w14:paraId="4C15EE3F" w14:textId="41A4C856" w:rsidR="0027681B" w:rsidRPr="00BD463A" w:rsidRDefault="0027681B" w:rsidP="00907623">
      <w:pPr>
        <w:pStyle w:val="ListParagraph"/>
        <w:numPr>
          <w:ilvl w:val="0"/>
          <w:numId w:val="4"/>
        </w:numPr>
        <w:spacing w:after="0" w:line="480" w:lineRule="auto"/>
        <w:contextualSpacing w:val="0"/>
        <w:jc w:val="both"/>
        <w:rPr>
          <w:rFonts w:ascii="Arial" w:hAnsi="Arial" w:cs="Arial"/>
          <w:sz w:val="24"/>
          <w:szCs w:val="24"/>
        </w:rPr>
      </w:pPr>
      <w:r w:rsidRPr="00BD463A">
        <w:rPr>
          <w:rFonts w:ascii="Arial" w:hAnsi="Arial" w:cs="Arial"/>
          <w:sz w:val="24"/>
          <w:szCs w:val="24"/>
        </w:rPr>
        <w:t>P</w:t>
      </w:r>
      <w:r w:rsidR="00B7575A" w:rsidRPr="00BD463A">
        <w:rPr>
          <w:rFonts w:ascii="Arial" w:hAnsi="Arial" w:cs="Arial"/>
          <w:sz w:val="24"/>
          <w:szCs w:val="24"/>
        </w:rPr>
        <w:t>aragraph</w:t>
      </w:r>
      <w:r w:rsidRPr="00BD463A">
        <w:rPr>
          <w:rFonts w:ascii="Arial" w:hAnsi="Arial" w:cs="Arial"/>
          <w:sz w:val="24"/>
          <w:szCs w:val="24"/>
        </w:rPr>
        <w:t> </w:t>
      </w:r>
      <w:r w:rsidR="00B7575A" w:rsidRPr="00BD463A">
        <w:rPr>
          <w:rFonts w:ascii="Arial" w:hAnsi="Arial" w:cs="Arial"/>
          <w:sz w:val="24"/>
          <w:szCs w:val="24"/>
        </w:rPr>
        <w:t xml:space="preserve">23 of the </w:t>
      </w:r>
      <w:r w:rsidRPr="00BD463A">
        <w:rPr>
          <w:rFonts w:ascii="Arial" w:hAnsi="Arial" w:cs="Arial"/>
          <w:sz w:val="24"/>
          <w:szCs w:val="24"/>
        </w:rPr>
        <w:t>S</w:t>
      </w:r>
      <w:r w:rsidR="00B7575A" w:rsidRPr="00BD463A">
        <w:rPr>
          <w:rFonts w:ascii="Arial" w:hAnsi="Arial" w:cs="Arial"/>
          <w:sz w:val="24"/>
          <w:szCs w:val="24"/>
        </w:rPr>
        <w:t>upreme Court of Appeal judgment is correct.</w:t>
      </w:r>
      <w:r w:rsidRPr="00BD463A">
        <w:rPr>
          <w:rFonts w:ascii="Arial" w:hAnsi="Arial" w:cs="Arial"/>
          <w:sz w:val="24"/>
          <w:szCs w:val="24"/>
        </w:rPr>
        <w:t xml:space="preserve">  </w:t>
      </w:r>
    </w:p>
    <w:p w14:paraId="3A1AD88E" w14:textId="77777777" w:rsidR="00497766" w:rsidRPr="00DD25B7" w:rsidRDefault="00497766" w:rsidP="00907623">
      <w:pPr>
        <w:pStyle w:val="ListParagraph"/>
        <w:spacing w:after="0" w:line="480" w:lineRule="auto"/>
        <w:ind w:left="1134"/>
        <w:contextualSpacing w:val="0"/>
        <w:jc w:val="both"/>
        <w:rPr>
          <w:rFonts w:ascii="Arial" w:hAnsi="Arial" w:cs="Arial"/>
          <w:sz w:val="24"/>
          <w:szCs w:val="24"/>
        </w:rPr>
      </w:pPr>
    </w:p>
    <w:p w14:paraId="50BCFD28" w14:textId="14344AD6" w:rsidR="00C43116" w:rsidRPr="00DD25B7" w:rsidRDefault="00876065"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Applicant</w:t>
      </w:r>
      <w:r w:rsidR="0027681B" w:rsidRPr="00DD25B7">
        <w:rPr>
          <w:rFonts w:ascii="Arial" w:hAnsi="Arial" w:cs="Arial"/>
          <w:sz w:val="24"/>
          <w:szCs w:val="24"/>
        </w:rPr>
        <w:t>’</w:t>
      </w:r>
      <w:r w:rsidR="00B7575A" w:rsidRPr="00DD25B7">
        <w:rPr>
          <w:rFonts w:ascii="Arial" w:hAnsi="Arial" w:cs="Arial"/>
          <w:sz w:val="24"/>
          <w:szCs w:val="24"/>
        </w:rPr>
        <w:t>s contentions are baseless, in that no application was made for the hearing of oral evidence.</w:t>
      </w:r>
      <w:r w:rsidR="0027681B" w:rsidRPr="00DD25B7">
        <w:rPr>
          <w:rFonts w:ascii="Arial" w:hAnsi="Arial" w:cs="Arial"/>
          <w:sz w:val="24"/>
          <w:szCs w:val="24"/>
        </w:rPr>
        <w:t xml:space="preserve">  </w:t>
      </w:r>
    </w:p>
    <w:p w14:paraId="773CF919" w14:textId="77777777" w:rsidR="0027681B" w:rsidRPr="00DD25B7" w:rsidRDefault="0027681B" w:rsidP="00907623">
      <w:pPr>
        <w:pStyle w:val="ListParagraph"/>
        <w:spacing w:after="0" w:line="480" w:lineRule="auto"/>
        <w:contextualSpacing w:val="0"/>
        <w:rPr>
          <w:rFonts w:ascii="Arial" w:hAnsi="Arial" w:cs="Arial"/>
          <w:sz w:val="24"/>
          <w:szCs w:val="24"/>
        </w:rPr>
      </w:pPr>
    </w:p>
    <w:p w14:paraId="1F8B2CB1" w14:textId="41FA6267" w:rsidR="00B7575A" w:rsidRPr="00DD25B7" w:rsidRDefault="00B7575A"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In any event, there were no disputes of fact which warranted the matter being referred for the hearing of oral evidence.</w:t>
      </w:r>
      <w:r w:rsidR="0027681B" w:rsidRPr="00DD25B7">
        <w:rPr>
          <w:rFonts w:ascii="Arial" w:hAnsi="Arial" w:cs="Arial"/>
          <w:sz w:val="24"/>
          <w:szCs w:val="24"/>
        </w:rPr>
        <w:t xml:space="preserve">  </w:t>
      </w:r>
    </w:p>
    <w:p w14:paraId="7D48B4EE" w14:textId="77777777" w:rsidR="00C43116" w:rsidRPr="00DD25B7" w:rsidRDefault="00C43116" w:rsidP="00337B10">
      <w:pPr>
        <w:tabs>
          <w:tab w:val="left" w:pos="-1440"/>
        </w:tabs>
        <w:spacing w:after="0" w:line="480" w:lineRule="auto"/>
        <w:ind w:left="1134" w:hanging="1134"/>
        <w:jc w:val="both"/>
        <w:rPr>
          <w:rFonts w:ascii="Arial" w:hAnsi="Arial" w:cs="Arial"/>
          <w:sz w:val="24"/>
          <w:szCs w:val="24"/>
        </w:rPr>
      </w:pPr>
    </w:p>
    <w:p w14:paraId="695200A6" w14:textId="77777777" w:rsidR="00C43116" w:rsidRPr="00DD25B7" w:rsidRDefault="00C43116"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90</w:t>
      </w:r>
    </w:p>
    <w:p w14:paraId="6075BD19" w14:textId="4F0A2CB6" w:rsidR="00876065" w:rsidRPr="00DD25B7" w:rsidRDefault="00876065"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 respectfully submit that the judgment of the </w:t>
      </w:r>
      <w:r w:rsidR="0027681B" w:rsidRPr="00DD25B7">
        <w:rPr>
          <w:rFonts w:ascii="Arial" w:hAnsi="Arial" w:cs="Arial"/>
          <w:sz w:val="24"/>
          <w:szCs w:val="24"/>
        </w:rPr>
        <w:t xml:space="preserve">Court </w:t>
      </w:r>
      <w:r w:rsidR="0027681B" w:rsidRPr="00DD25B7">
        <w:rPr>
          <w:rFonts w:ascii="Arial" w:hAnsi="Arial" w:cs="Arial"/>
          <w:i/>
          <w:sz w:val="24"/>
          <w:szCs w:val="24"/>
        </w:rPr>
        <w:t>a quo</w:t>
      </w:r>
      <w:r w:rsidR="0027681B" w:rsidRPr="00DD25B7">
        <w:rPr>
          <w:rFonts w:ascii="Arial" w:hAnsi="Arial" w:cs="Arial"/>
          <w:sz w:val="24"/>
          <w:szCs w:val="24"/>
        </w:rPr>
        <w:t xml:space="preserve"> </w:t>
      </w:r>
      <w:r w:rsidRPr="00DD25B7">
        <w:rPr>
          <w:rFonts w:ascii="Arial" w:hAnsi="Arial" w:cs="Arial"/>
          <w:sz w:val="24"/>
          <w:szCs w:val="24"/>
        </w:rPr>
        <w:t xml:space="preserve">and the Supreme Court </w:t>
      </w:r>
      <w:r w:rsidR="0027681B" w:rsidRPr="00DD25B7">
        <w:rPr>
          <w:rFonts w:ascii="Arial" w:hAnsi="Arial" w:cs="Arial"/>
          <w:sz w:val="24"/>
          <w:szCs w:val="24"/>
        </w:rPr>
        <w:t xml:space="preserve">of Appeal </w:t>
      </w:r>
      <w:r w:rsidRPr="00DD25B7">
        <w:rPr>
          <w:rFonts w:ascii="Arial" w:hAnsi="Arial" w:cs="Arial"/>
          <w:sz w:val="24"/>
          <w:szCs w:val="24"/>
        </w:rPr>
        <w:t xml:space="preserve">took into consideration the </w:t>
      </w:r>
      <w:r w:rsidR="00DD25B7">
        <w:rPr>
          <w:rFonts w:ascii="Arial" w:hAnsi="Arial" w:cs="Arial"/>
          <w:sz w:val="24"/>
          <w:szCs w:val="24"/>
        </w:rPr>
        <w:t>Applicant</w:t>
      </w:r>
      <w:r w:rsidRPr="00DD25B7">
        <w:rPr>
          <w:rFonts w:ascii="Arial" w:hAnsi="Arial" w:cs="Arial"/>
          <w:sz w:val="24"/>
          <w:szCs w:val="24"/>
        </w:rPr>
        <w:t>’s evidence.</w:t>
      </w:r>
      <w:r w:rsidR="0027681B" w:rsidRPr="00DD25B7">
        <w:rPr>
          <w:rFonts w:ascii="Arial" w:hAnsi="Arial" w:cs="Arial"/>
          <w:sz w:val="24"/>
          <w:szCs w:val="24"/>
        </w:rPr>
        <w:t xml:space="preserve">  </w:t>
      </w:r>
    </w:p>
    <w:p w14:paraId="1F3BCB0F" w14:textId="77777777" w:rsidR="0027681B" w:rsidRPr="00DD25B7" w:rsidRDefault="0027681B" w:rsidP="00907623">
      <w:pPr>
        <w:pStyle w:val="ListParagraph"/>
        <w:spacing w:after="0" w:line="480" w:lineRule="auto"/>
        <w:ind w:left="1134"/>
        <w:contextualSpacing w:val="0"/>
        <w:jc w:val="both"/>
        <w:rPr>
          <w:rFonts w:ascii="Arial" w:hAnsi="Arial" w:cs="Arial"/>
          <w:sz w:val="24"/>
          <w:szCs w:val="24"/>
        </w:rPr>
      </w:pPr>
    </w:p>
    <w:p w14:paraId="09EFD99E" w14:textId="631E494F" w:rsidR="00C43116" w:rsidRPr="00DD25B7" w:rsidRDefault="00876065"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27681B" w:rsidRPr="00DD25B7">
        <w:rPr>
          <w:rFonts w:ascii="Arial" w:hAnsi="Arial" w:cs="Arial"/>
          <w:sz w:val="24"/>
          <w:szCs w:val="24"/>
        </w:rPr>
        <w:t>S</w:t>
      </w:r>
      <w:r w:rsidRPr="00DD25B7">
        <w:rPr>
          <w:rFonts w:ascii="Arial" w:hAnsi="Arial" w:cs="Arial"/>
          <w:sz w:val="24"/>
          <w:szCs w:val="24"/>
        </w:rPr>
        <w:t xml:space="preserve">upreme Court of Appeal dealt fully with </w:t>
      </w:r>
      <w:r w:rsidRPr="00DD25B7">
        <w:rPr>
          <w:rFonts w:ascii="Arial" w:hAnsi="Arial" w:cs="Arial"/>
          <w:b/>
          <w:sz w:val="24"/>
          <w:szCs w:val="24"/>
          <w:u w:val="single"/>
        </w:rPr>
        <w:t xml:space="preserve">the </w:t>
      </w:r>
      <w:r w:rsidR="0027681B" w:rsidRPr="00DD25B7">
        <w:rPr>
          <w:rFonts w:ascii="Arial" w:hAnsi="Arial" w:cs="Arial"/>
          <w:b/>
          <w:bCs/>
          <w:sz w:val="24"/>
          <w:szCs w:val="24"/>
          <w:u w:val="single"/>
        </w:rPr>
        <w:t>B</w:t>
      </w:r>
      <w:r w:rsidRPr="00DD25B7">
        <w:rPr>
          <w:rFonts w:ascii="Arial" w:hAnsi="Arial" w:cs="Arial"/>
          <w:b/>
          <w:bCs/>
          <w:sz w:val="24"/>
          <w:szCs w:val="24"/>
          <w:u w:val="single"/>
        </w:rPr>
        <w:t xml:space="preserve">usiness </w:t>
      </w:r>
      <w:r w:rsidR="0027681B" w:rsidRPr="00DD25B7">
        <w:rPr>
          <w:rFonts w:ascii="Arial" w:hAnsi="Arial" w:cs="Arial"/>
          <w:b/>
          <w:bCs/>
          <w:sz w:val="24"/>
          <w:szCs w:val="24"/>
          <w:u w:val="single"/>
        </w:rPr>
        <w:t>Z</w:t>
      </w:r>
      <w:r w:rsidRPr="00DD25B7">
        <w:rPr>
          <w:rFonts w:ascii="Arial" w:hAnsi="Arial" w:cs="Arial"/>
          <w:b/>
          <w:bCs/>
          <w:sz w:val="24"/>
          <w:szCs w:val="24"/>
          <w:u w:val="single"/>
        </w:rPr>
        <w:t>one judgment</w:t>
      </w:r>
      <w:r w:rsidRPr="00DD25B7">
        <w:rPr>
          <w:rFonts w:ascii="Arial" w:hAnsi="Arial" w:cs="Arial"/>
          <w:sz w:val="24"/>
          <w:szCs w:val="24"/>
        </w:rPr>
        <w:t>.</w:t>
      </w:r>
      <w:r w:rsidR="0027681B" w:rsidRPr="00DD25B7">
        <w:rPr>
          <w:rFonts w:ascii="Arial" w:hAnsi="Arial" w:cs="Arial"/>
          <w:sz w:val="24"/>
          <w:szCs w:val="24"/>
        </w:rPr>
        <w:t xml:space="preserve">  </w:t>
      </w:r>
    </w:p>
    <w:p w14:paraId="517C38CC" w14:textId="32F29D53" w:rsidR="00C43116" w:rsidRPr="00DD25B7" w:rsidRDefault="00C43116" w:rsidP="00907623">
      <w:pPr>
        <w:tabs>
          <w:tab w:val="left" w:pos="-1440"/>
        </w:tabs>
        <w:spacing w:after="0" w:line="480" w:lineRule="auto"/>
        <w:ind w:left="1134" w:hanging="1134"/>
        <w:jc w:val="both"/>
        <w:rPr>
          <w:rFonts w:ascii="Arial" w:hAnsi="Arial" w:cs="Arial"/>
          <w:sz w:val="24"/>
          <w:szCs w:val="24"/>
        </w:rPr>
      </w:pPr>
    </w:p>
    <w:p w14:paraId="208A358C" w14:textId="77777777" w:rsidR="00497766" w:rsidRPr="00DD25B7" w:rsidRDefault="00497766" w:rsidP="00337B10">
      <w:pPr>
        <w:tabs>
          <w:tab w:val="left" w:pos="-1440"/>
        </w:tabs>
        <w:spacing w:after="0" w:line="480" w:lineRule="auto"/>
        <w:ind w:left="1134" w:hanging="1134"/>
        <w:jc w:val="both"/>
        <w:rPr>
          <w:rFonts w:ascii="Arial" w:hAnsi="Arial" w:cs="Arial"/>
          <w:sz w:val="24"/>
          <w:szCs w:val="24"/>
        </w:rPr>
      </w:pPr>
    </w:p>
    <w:p w14:paraId="259BBF01" w14:textId="2459F69B" w:rsidR="00C43116" w:rsidRPr="00DD25B7" w:rsidRDefault="00C43116"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w:t>
      </w:r>
      <w:r w:rsidR="00876065" w:rsidRPr="00DD25B7">
        <w:rPr>
          <w:rFonts w:ascii="Arial" w:hAnsi="Arial" w:cs="Arial"/>
          <w:b/>
          <w:sz w:val="24"/>
          <w:szCs w:val="24"/>
          <w:u w:val="single"/>
        </w:rPr>
        <w:t>S</w:t>
      </w:r>
      <w:r w:rsidRPr="00DD25B7">
        <w:rPr>
          <w:rFonts w:ascii="Arial" w:hAnsi="Arial" w:cs="Arial"/>
          <w:b/>
          <w:sz w:val="24"/>
          <w:szCs w:val="24"/>
          <w:u w:val="single"/>
        </w:rPr>
        <w:t xml:space="preserve"> </w:t>
      </w:r>
      <w:r w:rsidR="00556C42" w:rsidRPr="00DD25B7">
        <w:rPr>
          <w:rFonts w:ascii="Arial" w:hAnsi="Arial" w:cs="Arial"/>
          <w:b/>
          <w:sz w:val="24"/>
          <w:szCs w:val="24"/>
          <w:u w:val="single"/>
        </w:rPr>
        <w:t>91</w:t>
      </w:r>
      <w:r w:rsidR="00876065" w:rsidRPr="00DD25B7">
        <w:rPr>
          <w:rFonts w:ascii="Arial" w:hAnsi="Arial" w:cs="Arial"/>
          <w:b/>
          <w:sz w:val="24"/>
          <w:szCs w:val="24"/>
          <w:u w:val="single"/>
        </w:rPr>
        <w:t xml:space="preserve"> and 92</w:t>
      </w:r>
    </w:p>
    <w:p w14:paraId="62FB5B7C" w14:textId="490757DD" w:rsidR="00C43116" w:rsidRPr="00DD25B7" w:rsidRDefault="00876065"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lastRenderedPageBreak/>
        <w:t>I deny the contentions advanced in these paragraphs</w:t>
      </w:r>
      <w:r w:rsidR="0027681B" w:rsidRPr="00DD25B7">
        <w:rPr>
          <w:rFonts w:ascii="Arial" w:hAnsi="Arial" w:cs="Arial"/>
          <w:sz w:val="24"/>
          <w:szCs w:val="24"/>
        </w:rPr>
        <w:t xml:space="preserve">.  </w:t>
      </w:r>
    </w:p>
    <w:p w14:paraId="5FF180E2" w14:textId="77777777" w:rsidR="00C43116" w:rsidRPr="00DD25B7" w:rsidRDefault="00C43116" w:rsidP="00337B10">
      <w:pPr>
        <w:tabs>
          <w:tab w:val="left" w:pos="-1440"/>
        </w:tabs>
        <w:spacing w:after="0" w:line="480" w:lineRule="auto"/>
        <w:ind w:left="1134" w:hanging="1134"/>
        <w:jc w:val="both"/>
        <w:rPr>
          <w:rFonts w:ascii="Arial" w:hAnsi="Arial" w:cs="Arial"/>
          <w:sz w:val="24"/>
          <w:szCs w:val="24"/>
        </w:rPr>
      </w:pPr>
    </w:p>
    <w:p w14:paraId="4A439125" w14:textId="77777777" w:rsidR="00556C42" w:rsidRPr="00DD25B7" w:rsidRDefault="00556C42" w:rsidP="00337B10">
      <w:pPr>
        <w:tabs>
          <w:tab w:val="left" w:pos="-1440"/>
        </w:tabs>
        <w:spacing w:after="0" w:line="480" w:lineRule="auto"/>
        <w:ind w:left="1134" w:hanging="1134"/>
        <w:jc w:val="both"/>
        <w:rPr>
          <w:rFonts w:ascii="Arial" w:hAnsi="Arial" w:cs="Arial"/>
          <w:b/>
          <w:sz w:val="24"/>
          <w:szCs w:val="24"/>
          <w:u w:val="single"/>
        </w:rPr>
      </w:pPr>
    </w:p>
    <w:p w14:paraId="1D2410C9" w14:textId="77777777" w:rsidR="00556C42" w:rsidRPr="00DD25B7" w:rsidRDefault="00556C42"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93</w:t>
      </w:r>
    </w:p>
    <w:p w14:paraId="0BA4A86B" w14:textId="107A0F71" w:rsidR="00556C42" w:rsidRPr="00DD25B7" w:rsidRDefault="00477129"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I</w:t>
      </w:r>
      <w:r w:rsidR="00876065" w:rsidRPr="00DD25B7">
        <w:rPr>
          <w:rFonts w:ascii="Arial" w:hAnsi="Arial" w:cs="Arial"/>
          <w:sz w:val="24"/>
          <w:szCs w:val="24"/>
        </w:rPr>
        <w:t>t is quite correct that Advocate Kuper</w:t>
      </w:r>
      <w:r w:rsidRPr="00DD25B7">
        <w:rPr>
          <w:rFonts w:ascii="Arial" w:hAnsi="Arial" w:cs="Arial"/>
          <w:sz w:val="24"/>
          <w:szCs w:val="24"/>
        </w:rPr>
        <w:t> SC</w:t>
      </w:r>
      <w:r w:rsidR="00876065" w:rsidRPr="00DD25B7">
        <w:rPr>
          <w:rFonts w:ascii="Arial" w:hAnsi="Arial" w:cs="Arial"/>
          <w:sz w:val="24"/>
          <w:szCs w:val="24"/>
        </w:rPr>
        <w:t xml:space="preserve"> has been appointed as the </w:t>
      </w:r>
      <w:r w:rsidR="0056301F">
        <w:rPr>
          <w:rFonts w:ascii="Arial" w:hAnsi="Arial" w:cs="Arial"/>
          <w:sz w:val="24"/>
          <w:szCs w:val="24"/>
        </w:rPr>
        <w:t>Arbitrator</w:t>
      </w:r>
      <w:r w:rsidR="00876065" w:rsidRPr="00DD25B7">
        <w:rPr>
          <w:rFonts w:ascii="Arial" w:hAnsi="Arial" w:cs="Arial"/>
          <w:sz w:val="24"/>
          <w:szCs w:val="24"/>
        </w:rPr>
        <w:t xml:space="preserve"> and at the insistence of the </w:t>
      </w:r>
      <w:r w:rsidR="00DD25B7">
        <w:rPr>
          <w:rFonts w:ascii="Arial" w:hAnsi="Arial" w:cs="Arial"/>
          <w:sz w:val="24"/>
          <w:szCs w:val="24"/>
        </w:rPr>
        <w:t>Respondent</w:t>
      </w:r>
      <w:r w:rsidR="00876065" w:rsidRPr="00DD25B7">
        <w:rPr>
          <w:rFonts w:ascii="Arial" w:hAnsi="Arial" w:cs="Arial"/>
          <w:sz w:val="24"/>
          <w:szCs w:val="24"/>
        </w:rPr>
        <w:t xml:space="preserve"> set the arbitration down for hearing.</w:t>
      </w:r>
      <w:r w:rsidRPr="00DD25B7">
        <w:rPr>
          <w:rFonts w:ascii="Arial" w:hAnsi="Arial" w:cs="Arial"/>
          <w:sz w:val="24"/>
          <w:szCs w:val="24"/>
        </w:rPr>
        <w:t xml:space="preserve">  </w:t>
      </w:r>
    </w:p>
    <w:p w14:paraId="7E669EE5" w14:textId="77777777" w:rsidR="00477129" w:rsidRPr="00DD25B7" w:rsidRDefault="00477129" w:rsidP="00907623">
      <w:pPr>
        <w:pStyle w:val="ListParagraph"/>
        <w:spacing w:after="0" w:line="480" w:lineRule="auto"/>
        <w:ind w:left="1134"/>
        <w:contextualSpacing w:val="0"/>
        <w:jc w:val="both"/>
        <w:rPr>
          <w:rFonts w:ascii="Arial" w:hAnsi="Arial" w:cs="Arial"/>
          <w:sz w:val="24"/>
          <w:szCs w:val="24"/>
        </w:rPr>
      </w:pPr>
    </w:p>
    <w:p w14:paraId="1E97637B" w14:textId="538C6F87" w:rsidR="00876065" w:rsidRPr="00DD25B7" w:rsidRDefault="00876065"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submitted to Kuper</w:t>
      </w:r>
      <w:r w:rsidR="00477129" w:rsidRPr="00DD25B7">
        <w:rPr>
          <w:rFonts w:ascii="Arial" w:hAnsi="Arial" w:cs="Arial"/>
          <w:sz w:val="24"/>
          <w:szCs w:val="24"/>
        </w:rPr>
        <w:t xml:space="preserve"> SC </w:t>
      </w:r>
      <w:r w:rsidRPr="00DD25B7">
        <w:rPr>
          <w:rFonts w:ascii="Arial" w:hAnsi="Arial" w:cs="Arial"/>
          <w:sz w:val="24"/>
          <w:szCs w:val="24"/>
        </w:rPr>
        <w:t xml:space="preserve">that arbitration should not be heard in consequence of the (then) pending hearing before the </w:t>
      </w:r>
      <w:r w:rsidR="00477129" w:rsidRPr="00DD25B7">
        <w:rPr>
          <w:rFonts w:ascii="Arial" w:hAnsi="Arial" w:cs="Arial"/>
          <w:sz w:val="24"/>
          <w:szCs w:val="24"/>
        </w:rPr>
        <w:t>S</w:t>
      </w:r>
      <w:r w:rsidRPr="00DD25B7">
        <w:rPr>
          <w:rFonts w:ascii="Arial" w:hAnsi="Arial" w:cs="Arial"/>
          <w:sz w:val="24"/>
          <w:szCs w:val="24"/>
        </w:rPr>
        <w:t>upreme Court of Appeal.</w:t>
      </w:r>
      <w:r w:rsidR="00477129" w:rsidRPr="00DD25B7">
        <w:rPr>
          <w:rFonts w:ascii="Arial" w:hAnsi="Arial" w:cs="Arial"/>
          <w:sz w:val="24"/>
          <w:szCs w:val="24"/>
        </w:rPr>
        <w:t xml:space="preserve">  </w:t>
      </w:r>
    </w:p>
    <w:p w14:paraId="597BFF60" w14:textId="77777777" w:rsidR="00477129" w:rsidRPr="00DD25B7" w:rsidRDefault="00477129" w:rsidP="00907623">
      <w:pPr>
        <w:pStyle w:val="ListParagraph"/>
        <w:spacing w:after="0" w:line="480" w:lineRule="auto"/>
        <w:contextualSpacing w:val="0"/>
        <w:rPr>
          <w:rFonts w:ascii="Arial" w:hAnsi="Arial" w:cs="Arial"/>
          <w:sz w:val="24"/>
          <w:szCs w:val="24"/>
        </w:rPr>
      </w:pPr>
    </w:p>
    <w:p w14:paraId="275C4552" w14:textId="765ABF09" w:rsidR="006537F9" w:rsidRDefault="00876065" w:rsidP="006537F9">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This demonstrates the </w:t>
      </w:r>
      <w:r w:rsidR="00477129" w:rsidRPr="00DD25B7">
        <w:rPr>
          <w:rFonts w:ascii="Arial" w:hAnsi="Arial" w:cs="Arial"/>
          <w:i/>
          <w:iCs/>
          <w:sz w:val="24"/>
          <w:szCs w:val="24"/>
        </w:rPr>
        <w:t>mala fides</w:t>
      </w:r>
      <w:r w:rsidRPr="00DD25B7">
        <w:rPr>
          <w:rFonts w:ascii="Arial" w:hAnsi="Arial" w:cs="Arial"/>
          <w:sz w:val="24"/>
          <w:szCs w:val="24"/>
        </w:rPr>
        <w:t xml:space="preserve"> on the part of the </w:t>
      </w:r>
      <w:r w:rsidR="00DD25B7">
        <w:rPr>
          <w:rFonts w:ascii="Arial" w:hAnsi="Arial" w:cs="Arial"/>
          <w:sz w:val="24"/>
          <w:szCs w:val="24"/>
        </w:rPr>
        <w:t>Applicant</w:t>
      </w:r>
      <w:r w:rsidRPr="00DD25B7">
        <w:rPr>
          <w:rFonts w:ascii="Arial" w:hAnsi="Arial" w:cs="Arial"/>
          <w:sz w:val="24"/>
          <w:szCs w:val="24"/>
        </w:rPr>
        <w:t>.</w:t>
      </w:r>
      <w:r w:rsidR="00477129" w:rsidRPr="00DD25B7">
        <w:rPr>
          <w:rFonts w:ascii="Arial" w:hAnsi="Arial" w:cs="Arial"/>
          <w:sz w:val="24"/>
          <w:szCs w:val="24"/>
        </w:rPr>
        <w:t xml:space="preserve">  </w:t>
      </w:r>
    </w:p>
    <w:p w14:paraId="2677057F" w14:textId="77777777" w:rsidR="00AD7DFD" w:rsidRPr="00AD7DFD" w:rsidRDefault="00AD7DFD" w:rsidP="00AD7DFD">
      <w:pPr>
        <w:pStyle w:val="ListParagraph"/>
        <w:rPr>
          <w:rFonts w:ascii="Arial" w:hAnsi="Arial" w:cs="Arial"/>
          <w:sz w:val="24"/>
          <w:szCs w:val="24"/>
        </w:rPr>
      </w:pPr>
    </w:p>
    <w:p w14:paraId="125FC145" w14:textId="77777777" w:rsidR="00AD7DFD" w:rsidRDefault="00AD7DFD" w:rsidP="00AD7DFD">
      <w:pPr>
        <w:pStyle w:val="ListParagraph"/>
        <w:spacing w:after="0" w:line="480" w:lineRule="auto"/>
        <w:ind w:left="1134"/>
        <w:contextualSpacing w:val="0"/>
        <w:jc w:val="both"/>
        <w:rPr>
          <w:rFonts w:ascii="Arial" w:hAnsi="Arial" w:cs="Arial"/>
          <w:sz w:val="24"/>
          <w:szCs w:val="24"/>
        </w:rPr>
      </w:pPr>
    </w:p>
    <w:p w14:paraId="106A573B" w14:textId="77777777" w:rsidR="00554BC6" w:rsidRPr="00554BC6" w:rsidRDefault="00554BC6" w:rsidP="00554BC6">
      <w:pPr>
        <w:pStyle w:val="ListParagraph"/>
        <w:rPr>
          <w:rFonts w:ascii="Arial" w:hAnsi="Arial" w:cs="Arial"/>
          <w:sz w:val="24"/>
          <w:szCs w:val="24"/>
        </w:rPr>
      </w:pPr>
    </w:p>
    <w:p w14:paraId="24D16708" w14:textId="27A220A5" w:rsidR="00554BC6" w:rsidRPr="00554BC6" w:rsidRDefault="00554BC6" w:rsidP="00554BC6">
      <w:pPr>
        <w:spacing w:after="0" w:line="480" w:lineRule="auto"/>
        <w:jc w:val="both"/>
        <w:rPr>
          <w:rFonts w:ascii="Arial" w:hAnsi="Arial" w:cs="Arial"/>
          <w:b/>
          <w:bCs/>
          <w:sz w:val="24"/>
          <w:szCs w:val="24"/>
          <w:u w:val="single"/>
        </w:rPr>
      </w:pPr>
      <w:r w:rsidRPr="00554BC6">
        <w:rPr>
          <w:rFonts w:ascii="Arial" w:hAnsi="Arial" w:cs="Arial"/>
          <w:b/>
          <w:bCs/>
          <w:sz w:val="24"/>
          <w:szCs w:val="24"/>
          <w:u w:val="single"/>
        </w:rPr>
        <w:t>AD PARAGRAPHS 94-1</w:t>
      </w:r>
      <w:r w:rsidR="00D03A71">
        <w:rPr>
          <w:rFonts w:ascii="Arial" w:hAnsi="Arial" w:cs="Arial"/>
          <w:b/>
          <w:bCs/>
          <w:sz w:val="24"/>
          <w:szCs w:val="24"/>
          <w:u w:val="single"/>
        </w:rPr>
        <w:t>32</w:t>
      </w:r>
    </w:p>
    <w:p w14:paraId="2AD5146D" w14:textId="77777777" w:rsidR="00554BC6" w:rsidRPr="00554BC6" w:rsidRDefault="00554BC6" w:rsidP="00554BC6">
      <w:pPr>
        <w:pStyle w:val="ListParagraph"/>
        <w:rPr>
          <w:rFonts w:ascii="Arial" w:hAnsi="Arial" w:cs="Arial"/>
          <w:sz w:val="24"/>
          <w:szCs w:val="24"/>
        </w:rPr>
      </w:pPr>
    </w:p>
    <w:p w14:paraId="18345607" w14:textId="670F25C8" w:rsidR="00554BC6" w:rsidRDefault="00554BC6" w:rsidP="006537F9">
      <w:pPr>
        <w:pStyle w:val="ListParagraph"/>
        <w:numPr>
          <w:ilvl w:val="0"/>
          <w:numId w:val="4"/>
        </w:numPr>
        <w:spacing w:after="0" w:line="480" w:lineRule="auto"/>
        <w:contextualSpacing w:val="0"/>
        <w:jc w:val="both"/>
        <w:rPr>
          <w:rFonts w:ascii="Arial" w:hAnsi="Arial" w:cs="Arial"/>
          <w:sz w:val="24"/>
          <w:szCs w:val="24"/>
        </w:rPr>
      </w:pPr>
      <w:r>
        <w:rPr>
          <w:rFonts w:ascii="Arial" w:hAnsi="Arial" w:cs="Arial"/>
          <w:sz w:val="24"/>
          <w:szCs w:val="24"/>
        </w:rPr>
        <w:t xml:space="preserve">There is no merit in any of these allegations and submissions for reasons that will be apparent from what I have </w:t>
      </w:r>
      <w:r w:rsidR="007F39BF">
        <w:rPr>
          <w:rFonts w:ascii="Arial" w:hAnsi="Arial" w:cs="Arial"/>
          <w:sz w:val="24"/>
          <w:szCs w:val="24"/>
        </w:rPr>
        <w:t>already</w:t>
      </w:r>
      <w:r>
        <w:rPr>
          <w:rFonts w:ascii="Arial" w:hAnsi="Arial" w:cs="Arial"/>
          <w:sz w:val="24"/>
          <w:szCs w:val="24"/>
        </w:rPr>
        <w:t xml:space="preserve"> stated.</w:t>
      </w:r>
    </w:p>
    <w:p w14:paraId="513C8181" w14:textId="19410436" w:rsidR="00554BC6" w:rsidRPr="00554BC6" w:rsidRDefault="00554BC6" w:rsidP="00554BC6">
      <w:pPr>
        <w:spacing w:after="0" w:line="480" w:lineRule="auto"/>
        <w:jc w:val="both"/>
        <w:rPr>
          <w:rFonts w:ascii="Arial" w:hAnsi="Arial" w:cs="Arial"/>
          <w:sz w:val="24"/>
          <w:szCs w:val="24"/>
        </w:rPr>
      </w:pPr>
    </w:p>
    <w:p w14:paraId="48436BBA" w14:textId="4CAD46E3" w:rsidR="00554BC6" w:rsidRPr="007F39BF" w:rsidRDefault="00CD50CA" w:rsidP="00554BC6">
      <w:pPr>
        <w:pStyle w:val="ListParagraph"/>
        <w:numPr>
          <w:ilvl w:val="0"/>
          <w:numId w:val="4"/>
        </w:numPr>
        <w:spacing w:after="0" w:line="480" w:lineRule="auto"/>
        <w:contextualSpacing w:val="0"/>
        <w:jc w:val="both"/>
        <w:rPr>
          <w:rFonts w:ascii="Arial" w:hAnsi="Arial" w:cs="Arial"/>
          <w:sz w:val="24"/>
          <w:szCs w:val="24"/>
        </w:rPr>
      </w:pPr>
      <w:r>
        <w:rPr>
          <w:rFonts w:ascii="Arial" w:hAnsi="Arial" w:cs="Arial"/>
          <w:sz w:val="24"/>
          <w:szCs w:val="24"/>
        </w:rPr>
        <w:t>T</w:t>
      </w:r>
      <w:r w:rsidR="00554BC6" w:rsidRPr="007F39BF">
        <w:rPr>
          <w:rFonts w:ascii="Arial" w:hAnsi="Arial" w:cs="Arial"/>
          <w:sz w:val="24"/>
          <w:szCs w:val="24"/>
        </w:rPr>
        <w:t>he case referred to in paragraph 118 is no application in the present proceedings.</w:t>
      </w:r>
    </w:p>
    <w:p w14:paraId="6974FE0F" w14:textId="77777777" w:rsidR="00554BC6" w:rsidRDefault="00554BC6" w:rsidP="00554BC6">
      <w:pPr>
        <w:pStyle w:val="ListParagraph"/>
        <w:spacing w:after="0" w:line="480" w:lineRule="auto"/>
        <w:ind w:left="1134"/>
        <w:contextualSpacing w:val="0"/>
        <w:jc w:val="both"/>
        <w:rPr>
          <w:rFonts w:ascii="Arial" w:hAnsi="Arial" w:cs="Arial"/>
          <w:sz w:val="24"/>
          <w:szCs w:val="24"/>
        </w:rPr>
      </w:pPr>
    </w:p>
    <w:p w14:paraId="34487F75" w14:textId="2413E447" w:rsidR="006537F9" w:rsidRDefault="006537F9" w:rsidP="00907623">
      <w:pPr>
        <w:pStyle w:val="ListParagraph"/>
        <w:numPr>
          <w:ilvl w:val="0"/>
          <w:numId w:val="4"/>
        </w:numPr>
        <w:spacing w:after="0" w:line="480" w:lineRule="auto"/>
        <w:contextualSpacing w:val="0"/>
        <w:jc w:val="both"/>
        <w:rPr>
          <w:rFonts w:ascii="Arial" w:hAnsi="Arial" w:cs="Arial"/>
          <w:sz w:val="24"/>
          <w:szCs w:val="24"/>
        </w:rPr>
      </w:pPr>
      <w:r>
        <w:rPr>
          <w:rFonts w:ascii="Arial" w:hAnsi="Arial" w:cs="Arial"/>
          <w:sz w:val="24"/>
          <w:szCs w:val="24"/>
        </w:rPr>
        <w:lastRenderedPageBreak/>
        <w:t>As the Applicant itself points out</w:t>
      </w:r>
      <w:r w:rsidR="00CD50CA">
        <w:rPr>
          <w:rFonts w:ascii="Arial" w:hAnsi="Arial" w:cs="Arial"/>
          <w:sz w:val="24"/>
          <w:szCs w:val="24"/>
        </w:rPr>
        <w:t xml:space="preserve"> (paragraphs 119 and 131)</w:t>
      </w:r>
      <w:r>
        <w:rPr>
          <w:rFonts w:ascii="Arial" w:hAnsi="Arial" w:cs="Arial"/>
          <w:sz w:val="24"/>
          <w:szCs w:val="24"/>
        </w:rPr>
        <w:t xml:space="preserve">, the two decisions by Mr. Justice </w:t>
      </w:r>
      <w:proofErr w:type="spellStart"/>
      <w:r>
        <w:rPr>
          <w:rFonts w:ascii="Arial" w:hAnsi="Arial" w:cs="Arial"/>
          <w:sz w:val="24"/>
          <w:szCs w:val="24"/>
        </w:rPr>
        <w:t>Ploos</w:t>
      </w:r>
      <w:proofErr w:type="spellEnd"/>
      <w:r>
        <w:rPr>
          <w:rFonts w:ascii="Arial" w:hAnsi="Arial" w:cs="Arial"/>
          <w:sz w:val="24"/>
          <w:szCs w:val="24"/>
        </w:rPr>
        <w:t xml:space="preserve"> Van Amstel are dramatically different.  In any event they take the matter no further.  </w:t>
      </w:r>
    </w:p>
    <w:p w14:paraId="4705E4B1" w14:textId="77777777" w:rsidR="006537F9" w:rsidRDefault="006537F9" w:rsidP="006537F9">
      <w:pPr>
        <w:pStyle w:val="ListParagraph"/>
        <w:spacing w:after="0" w:line="480" w:lineRule="auto"/>
        <w:ind w:left="1134"/>
        <w:contextualSpacing w:val="0"/>
        <w:jc w:val="both"/>
        <w:rPr>
          <w:rFonts w:ascii="Arial" w:hAnsi="Arial" w:cs="Arial"/>
          <w:sz w:val="24"/>
          <w:szCs w:val="24"/>
        </w:rPr>
      </w:pPr>
    </w:p>
    <w:p w14:paraId="1F5BFF42" w14:textId="18471450" w:rsidR="006537F9" w:rsidRDefault="006537F9" w:rsidP="00907623">
      <w:pPr>
        <w:pStyle w:val="ListParagraph"/>
        <w:numPr>
          <w:ilvl w:val="0"/>
          <w:numId w:val="4"/>
        </w:numPr>
        <w:spacing w:after="0" w:line="480" w:lineRule="auto"/>
        <w:contextualSpacing w:val="0"/>
        <w:jc w:val="both"/>
        <w:rPr>
          <w:rFonts w:ascii="Arial" w:hAnsi="Arial" w:cs="Arial"/>
          <w:sz w:val="24"/>
          <w:szCs w:val="24"/>
        </w:rPr>
      </w:pPr>
      <w:r>
        <w:rPr>
          <w:rFonts w:ascii="Arial" w:hAnsi="Arial" w:cs="Arial"/>
          <w:sz w:val="24"/>
          <w:szCs w:val="24"/>
        </w:rPr>
        <w:t xml:space="preserve">It is this Honourable Court that has the power to make the decision as regards whether or not it is possible for the </w:t>
      </w:r>
      <w:r w:rsidR="00F76D74">
        <w:rPr>
          <w:rFonts w:ascii="Arial" w:hAnsi="Arial" w:cs="Arial"/>
          <w:sz w:val="24"/>
          <w:szCs w:val="24"/>
        </w:rPr>
        <w:t>C</w:t>
      </w:r>
      <w:r>
        <w:rPr>
          <w:rFonts w:ascii="Arial" w:hAnsi="Arial" w:cs="Arial"/>
          <w:sz w:val="24"/>
          <w:szCs w:val="24"/>
        </w:rPr>
        <w:t xml:space="preserve">ourts, or the </w:t>
      </w:r>
      <w:r w:rsidR="0056301F">
        <w:rPr>
          <w:rFonts w:ascii="Arial" w:hAnsi="Arial" w:cs="Arial"/>
          <w:sz w:val="24"/>
          <w:szCs w:val="24"/>
        </w:rPr>
        <w:t>Arbitrator</w:t>
      </w:r>
      <w:r>
        <w:rPr>
          <w:rFonts w:ascii="Arial" w:hAnsi="Arial" w:cs="Arial"/>
          <w:sz w:val="24"/>
          <w:szCs w:val="24"/>
        </w:rPr>
        <w:t xml:space="preserve"> under the act to make a contract for the parties, where one of the contracting parties does not want to make the contract.</w:t>
      </w:r>
    </w:p>
    <w:p w14:paraId="27D32F07" w14:textId="77777777" w:rsidR="00F76D74" w:rsidRPr="00F76D74" w:rsidRDefault="00F76D74" w:rsidP="00F76D74">
      <w:pPr>
        <w:pStyle w:val="ListParagraph"/>
        <w:rPr>
          <w:rFonts w:ascii="Arial" w:hAnsi="Arial" w:cs="Arial"/>
          <w:sz w:val="24"/>
          <w:szCs w:val="24"/>
        </w:rPr>
      </w:pPr>
    </w:p>
    <w:p w14:paraId="64E106EA" w14:textId="50183665" w:rsidR="00F76D74" w:rsidRPr="00DD25B7" w:rsidRDefault="00F76D74" w:rsidP="00907623">
      <w:pPr>
        <w:pStyle w:val="ListParagraph"/>
        <w:numPr>
          <w:ilvl w:val="0"/>
          <w:numId w:val="4"/>
        </w:numPr>
        <w:spacing w:after="0" w:line="480" w:lineRule="auto"/>
        <w:contextualSpacing w:val="0"/>
        <w:jc w:val="both"/>
        <w:rPr>
          <w:rFonts w:ascii="Arial" w:hAnsi="Arial" w:cs="Arial"/>
          <w:sz w:val="24"/>
          <w:szCs w:val="24"/>
        </w:rPr>
      </w:pPr>
      <w:r>
        <w:rPr>
          <w:rFonts w:ascii="Arial" w:hAnsi="Arial" w:cs="Arial"/>
          <w:sz w:val="24"/>
          <w:szCs w:val="24"/>
        </w:rPr>
        <w:t xml:space="preserve">For reasons </w:t>
      </w:r>
      <w:r w:rsidR="00180297">
        <w:rPr>
          <w:rFonts w:ascii="Arial" w:hAnsi="Arial" w:cs="Arial"/>
          <w:sz w:val="24"/>
          <w:szCs w:val="24"/>
        </w:rPr>
        <w:t>already</w:t>
      </w:r>
      <w:r>
        <w:rPr>
          <w:rFonts w:ascii="Arial" w:hAnsi="Arial" w:cs="Arial"/>
          <w:sz w:val="24"/>
          <w:szCs w:val="24"/>
        </w:rPr>
        <w:t xml:space="preserve"> submitted this Honourable court should decide that it is not possible</w:t>
      </w:r>
      <w:r w:rsidR="00180297">
        <w:rPr>
          <w:rFonts w:ascii="Arial" w:hAnsi="Arial" w:cs="Arial"/>
          <w:sz w:val="24"/>
          <w:szCs w:val="24"/>
        </w:rPr>
        <w:t>.</w:t>
      </w:r>
    </w:p>
    <w:p w14:paraId="46DDC997" w14:textId="7134FEC5" w:rsidR="00556C42" w:rsidRPr="00DD25B7" w:rsidRDefault="00556C42" w:rsidP="00337B10">
      <w:pPr>
        <w:tabs>
          <w:tab w:val="left" w:pos="-1440"/>
        </w:tabs>
        <w:spacing w:after="0" w:line="480" w:lineRule="auto"/>
        <w:ind w:left="1134" w:hanging="1134"/>
        <w:jc w:val="both"/>
        <w:rPr>
          <w:rFonts w:ascii="Arial" w:hAnsi="Arial" w:cs="Arial"/>
          <w:sz w:val="24"/>
          <w:szCs w:val="24"/>
        </w:rPr>
      </w:pPr>
    </w:p>
    <w:p w14:paraId="7039ECDE" w14:textId="77777777" w:rsidR="00497766" w:rsidRPr="00DD25B7" w:rsidRDefault="00497766" w:rsidP="00907623">
      <w:pPr>
        <w:tabs>
          <w:tab w:val="left" w:pos="-1440"/>
        </w:tabs>
        <w:spacing w:after="0" w:line="480" w:lineRule="auto"/>
        <w:ind w:left="1134" w:hanging="1134"/>
        <w:jc w:val="both"/>
        <w:rPr>
          <w:rFonts w:ascii="Arial" w:hAnsi="Arial" w:cs="Arial"/>
          <w:sz w:val="24"/>
          <w:szCs w:val="24"/>
        </w:rPr>
      </w:pPr>
    </w:p>
    <w:p w14:paraId="05FF16B0" w14:textId="3FA49CCD" w:rsidR="00DE5285" w:rsidRPr="00DD25B7" w:rsidRDefault="00DE5285"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w:t>
      </w:r>
      <w:r w:rsidR="00160C17" w:rsidRPr="00DD25B7">
        <w:rPr>
          <w:rFonts w:ascii="Arial" w:hAnsi="Arial" w:cs="Arial"/>
          <w:b/>
          <w:sz w:val="24"/>
          <w:szCs w:val="24"/>
          <w:u w:val="single"/>
        </w:rPr>
        <w:t xml:space="preserve">S </w:t>
      </w:r>
      <w:r w:rsidRPr="00DD25B7">
        <w:rPr>
          <w:rFonts w:ascii="Arial" w:hAnsi="Arial" w:cs="Arial"/>
          <w:b/>
          <w:sz w:val="24"/>
          <w:szCs w:val="24"/>
          <w:u w:val="single"/>
        </w:rPr>
        <w:t>133</w:t>
      </w:r>
      <w:r w:rsidR="00160C17" w:rsidRPr="00DD25B7">
        <w:rPr>
          <w:rFonts w:ascii="Arial" w:hAnsi="Arial" w:cs="Arial"/>
          <w:b/>
          <w:sz w:val="24"/>
          <w:szCs w:val="24"/>
          <w:u w:val="single"/>
        </w:rPr>
        <w:t xml:space="preserve"> TO 141</w:t>
      </w:r>
    </w:p>
    <w:p w14:paraId="6E0EA8EB" w14:textId="77777777" w:rsidR="00160C17" w:rsidRPr="00DD25B7" w:rsidRDefault="00160C17" w:rsidP="00337B10">
      <w:pPr>
        <w:pStyle w:val="ListParagraph"/>
        <w:spacing w:after="0" w:line="480" w:lineRule="auto"/>
        <w:ind w:left="1134" w:hanging="1134"/>
        <w:contextualSpacing w:val="0"/>
        <w:jc w:val="both"/>
        <w:rPr>
          <w:rFonts w:ascii="Arial" w:hAnsi="Arial" w:cs="Arial"/>
          <w:b/>
          <w:bCs/>
          <w:i/>
          <w:iCs/>
          <w:sz w:val="24"/>
          <w:szCs w:val="24"/>
          <w:u w:val="single"/>
        </w:rPr>
      </w:pPr>
      <w:r w:rsidRPr="00DD25B7">
        <w:rPr>
          <w:rFonts w:ascii="Arial" w:hAnsi="Arial" w:cs="Arial"/>
          <w:b/>
          <w:bCs/>
          <w:i/>
          <w:iCs/>
          <w:sz w:val="24"/>
          <w:szCs w:val="24"/>
          <w:u w:val="single"/>
        </w:rPr>
        <w:t>“The Need for Evidence”</w:t>
      </w:r>
    </w:p>
    <w:p w14:paraId="4373408C" w14:textId="19857571" w:rsidR="00160C17" w:rsidRPr="00DD25B7" w:rsidRDefault="00160C17" w:rsidP="00907623">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 am taken aback by </w:t>
      </w:r>
      <w:r w:rsidR="00876065"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s </w:t>
      </w:r>
      <w:r w:rsidRPr="00DD25B7">
        <w:rPr>
          <w:rFonts w:ascii="Arial" w:hAnsi="Arial" w:cs="Arial"/>
          <w:i/>
          <w:iCs/>
          <w:sz w:val="24"/>
          <w:szCs w:val="24"/>
        </w:rPr>
        <w:t>“need for evidence”</w:t>
      </w:r>
      <w:r w:rsidRPr="00DD25B7">
        <w:rPr>
          <w:rFonts w:ascii="Arial" w:hAnsi="Arial" w:cs="Arial"/>
          <w:sz w:val="24"/>
          <w:szCs w:val="24"/>
        </w:rPr>
        <w:t xml:space="preserve">, the allegations contained in these paragraphs were never raised in </w:t>
      </w:r>
      <w:r w:rsidR="00876065" w:rsidRPr="00DD25B7">
        <w:rPr>
          <w:rFonts w:ascii="Arial" w:hAnsi="Arial" w:cs="Arial"/>
          <w:sz w:val="24"/>
          <w:szCs w:val="24"/>
        </w:rPr>
        <w:t xml:space="preserve">the </w:t>
      </w:r>
      <w:r w:rsidR="00DD25B7">
        <w:rPr>
          <w:rFonts w:ascii="Arial" w:hAnsi="Arial" w:cs="Arial"/>
          <w:sz w:val="24"/>
          <w:szCs w:val="24"/>
        </w:rPr>
        <w:t>Applicant</w:t>
      </w:r>
      <w:r w:rsidR="00DD7F2E" w:rsidRPr="00DD25B7">
        <w:rPr>
          <w:rFonts w:ascii="Arial" w:hAnsi="Arial" w:cs="Arial"/>
          <w:sz w:val="24"/>
          <w:szCs w:val="24"/>
        </w:rPr>
        <w:t>’</w:t>
      </w:r>
      <w:r w:rsidRPr="00DD25B7">
        <w:rPr>
          <w:rFonts w:ascii="Arial" w:hAnsi="Arial" w:cs="Arial"/>
          <w:sz w:val="24"/>
          <w:szCs w:val="24"/>
        </w:rPr>
        <w:t xml:space="preserve">s </w:t>
      </w:r>
      <w:r w:rsidR="00DD7F2E" w:rsidRPr="00DD25B7">
        <w:rPr>
          <w:rFonts w:ascii="Arial" w:hAnsi="Arial" w:cs="Arial"/>
          <w:sz w:val="24"/>
          <w:szCs w:val="24"/>
        </w:rPr>
        <w:t xml:space="preserve">two </w:t>
      </w:r>
      <w:r w:rsidRPr="00DD25B7">
        <w:rPr>
          <w:rFonts w:ascii="Arial" w:hAnsi="Arial" w:cs="Arial"/>
          <w:sz w:val="24"/>
          <w:szCs w:val="24"/>
        </w:rPr>
        <w:t xml:space="preserve">applications to the Supreme Court of Appeal nor in the Court </w:t>
      </w:r>
      <w:r w:rsidRPr="00DD25B7">
        <w:rPr>
          <w:rFonts w:ascii="Arial" w:hAnsi="Arial" w:cs="Arial"/>
          <w:i/>
          <w:sz w:val="24"/>
          <w:szCs w:val="24"/>
        </w:rPr>
        <w:t>a quo</w:t>
      </w:r>
      <w:r w:rsidRPr="00DD25B7">
        <w:rPr>
          <w:rFonts w:ascii="Arial" w:hAnsi="Arial" w:cs="Arial"/>
          <w:sz w:val="24"/>
          <w:szCs w:val="24"/>
        </w:rPr>
        <w:t>.</w:t>
      </w:r>
      <w:r w:rsidR="00DD7F2E" w:rsidRPr="00DD25B7">
        <w:rPr>
          <w:rFonts w:ascii="Arial" w:hAnsi="Arial" w:cs="Arial"/>
          <w:sz w:val="24"/>
          <w:szCs w:val="24"/>
        </w:rPr>
        <w:t xml:space="preserve">  </w:t>
      </w:r>
    </w:p>
    <w:p w14:paraId="37801A65" w14:textId="77777777" w:rsidR="00160C17" w:rsidRPr="00DD25B7" w:rsidRDefault="00160C17" w:rsidP="00337B10">
      <w:pPr>
        <w:pStyle w:val="ListParagraph"/>
        <w:spacing w:after="0" w:line="480" w:lineRule="auto"/>
        <w:ind w:left="1134" w:hanging="1134"/>
        <w:contextualSpacing w:val="0"/>
        <w:jc w:val="both"/>
        <w:rPr>
          <w:rFonts w:ascii="Arial" w:hAnsi="Arial" w:cs="Arial"/>
          <w:sz w:val="24"/>
          <w:szCs w:val="24"/>
        </w:rPr>
      </w:pPr>
    </w:p>
    <w:p w14:paraId="48815EDF" w14:textId="1D695471" w:rsidR="00160C17" w:rsidRPr="00DD25B7" w:rsidRDefault="00160C17" w:rsidP="00907623">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With respect, the contentions and stance adopted by </w:t>
      </w:r>
      <w:r w:rsidR="00DD7F2E" w:rsidRPr="00DD25B7">
        <w:rPr>
          <w:rFonts w:ascii="Arial" w:hAnsi="Arial" w:cs="Arial"/>
          <w:sz w:val="24"/>
          <w:szCs w:val="24"/>
        </w:rPr>
        <w:t>t</w:t>
      </w:r>
      <w:r w:rsidR="00A47178" w:rsidRPr="00DD25B7">
        <w:rPr>
          <w:rFonts w:ascii="Arial" w:hAnsi="Arial" w:cs="Arial"/>
          <w:sz w:val="24"/>
          <w:szCs w:val="24"/>
        </w:rPr>
        <w:t xml:space="preserve">he </w:t>
      </w:r>
      <w:r w:rsidR="00DD25B7">
        <w:rPr>
          <w:rFonts w:ascii="Arial" w:hAnsi="Arial" w:cs="Arial"/>
          <w:sz w:val="24"/>
          <w:szCs w:val="24"/>
        </w:rPr>
        <w:t>Applicant</w:t>
      </w:r>
      <w:r w:rsidRPr="00DD25B7">
        <w:rPr>
          <w:rFonts w:ascii="Arial" w:hAnsi="Arial" w:cs="Arial"/>
          <w:sz w:val="24"/>
          <w:szCs w:val="24"/>
        </w:rPr>
        <w:t xml:space="preserve"> in these paragraphs fortify </w:t>
      </w:r>
      <w:r w:rsidR="00DD7F2E" w:rsidRPr="00DD25B7">
        <w:rPr>
          <w:rFonts w:ascii="Arial" w:hAnsi="Arial" w:cs="Arial"/>
          <w:sz w:val="24"/>
          <w:szCs w:val="24"/>
        </w:rPr>
        <w:t>t</w:t>
      </w:r>
      <w:r w:rsidR="00F6319C" w:rsidRPr="00DD25B7">
        <w:rPr>
          <w:rFonts w:ascii="Arial" w:hAnsi="Arial" w:cs="Arial"/>
          <w:sz w:val="24"/>
          <w:szCs w:val="24"/>
        </w:rPr>
        <w:t xml:space="preserve">he </w:t>
      </w:r>
      <w:r w:rsidR="00DD25B7">
        <w:rPr>
          <w:rFonts w:ascii="Arial" w:hAnsi="Arial" w:cs="Arial"/>
          <w:sz w:val="24"/>
          <w:szCs w:val="24"/>
        </w:rPr>
        <w:t>Respondent</w:t>
      </w:r>
      <w:r w:rsidRPr="00DD25B7">
        <w:rPr>
          <w:rFonts w:ascii="Arial" w:hAnsi="Arial" w:cs="Arial"/>
          <w:sz w:val="24"/>
          <w:szCs w:val="24"/>
        </w:rPr>
        <w:t xml:space="preserve">’s submission that </w:t>
      </w:r>
      <w:r w:rsidR="00DD7F2E" w:rsidRPr="00DD25B7">
        <w:rPr>
          <w:rFonts w:ascii="Arial" w:hAnsi="Arial" w:cs="Arial"/>
          <w:sz w:val="24"/>
          <w:szCs w:val="24"/>
        </w:rPr>
        <w:t>t</w:t>
      </w:r>
      <w:r w:rsidR="00A47178" w:rsidRPr="00DD25B7">
        <w:rPr>
          <w:rFonts w:ascii="Arial" w:hAnsi="Arial" w:cs="Arial"/>
          <w:sz w:val="24"/>
          <w:szCs w:val="24"/>
        </w:rPr>
        <w:t xml:space="preserve">he </w:t>
      </w:r>
      <w:r w:rsidR="00DD25B7">
        <w:rPr>
          <w:rFonts w:ascii="Arial" w:hAnsi="Arial" w:cs="Arial"/>
          <w:sz w:val="24"/>
          <w:szCs w:val="24"/>
        </w:rPr>
        <w:t>Applicant</w:t>
      </w:r>
      <w:r w:rsidRPr="00DD25B7">
        <w:rPr>
          <w:rFonts w:ascii="Arial" w:hAnsi="Arial" w:cs="Arial"/>
          <w:sz w:val="24"/>
          <w:szCs w:val="24"/>
        </w:rPr>
        <w:t xml:space="preserve"> has abused the process of this Court.</w:t>
      </w:r>
      <w:r w:rsidR="00DD7F2E" w:rsidRPr="00DD25B7">
        <w:rPr>
          <w:rFonts w:ascii="Arial" w:hAnsi="Arial" w:cs="Arial"/>
          <w:sz w:val="24"/>
          <w:szCs w:val="24"/>
        </w:rPr>
        <w:t xml:space="preserve">  </w:t>
      </w:r>
    </w:p>
    <w:p w14:paraId="2621641C" w14:textId="77777777" w:rsidR="00160C17" w:rsidRPr="00DD25B7" w:rsidRDefault="00160C17" w:rsidP="00337B10">
      <w:pPr>
        <w:spacing w:after="0" w:line="480" w:lineRule="auto"/>
        <w:ind w:left="1134" w:hanging="1134"/>
        <w:jc w:val="both"/>
        <w:rPr>
          <w:rFonts w:ascii="Arial" w:hAnsi="Arial" w:cs="Arial"/>
          <w:sz w:val="24"/>
          <w:szCs w:val="24"/>
        </w:rPr>
      </w:pPr>
    </w:p>
    <w:p w14:paraId="6A0A4A81" w14:textId="0B676D77" w:rsidR="00160C17" w:rsidRPr="00DD25B7" w:rsidRDefault="00160C17" w:rsidP="00907623">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lastRenderedPageBreak/>
        <w:t xml:space="preserve">It is instructive to note that in the Court </w:t>
      </w:r>
      <w:r w:rsidRPr="00DD25B7">
        <w:rPr>
          <w:rFonts w:ascii="Arial" w:hAnsi="Arial" w:cs="Arial"/>
          <w:i/>
          <w:sz w:val="24"/>
          <w:szCs w:val="24"/>
        </w:rPr>
        <w:t>a quo</w:t>
      </w:r>
      <w:r w:rsidRPr="00DD25B7">
        <w:rPr>
          <w:rFonts w:ascii="Arial" w:hAnsi="Arial" w:cs="Arial"/>
          <w:sz w:val="24"/>
          <w:szCs w:val="24"/>
        </w:rPr>
        <w:t xml:space="preserve">, </w:t>
      </w:r>
      <w:r w:rsidR="00DD7F2E" w:rsidRPr="00DD25B7">
        <w:rPr>
          <w:rFonts w:ascii="Arial" w:hAnsi="Arial" w:cs="Arial"/>
          <w:sz w:val="24"/>
          <w:szCs w:val="24"/>
        </w:rPr>
        <w:t>t</w:t>
      </w:r>
      <w:r w:rsidR="00A47178" w:rsidRPr="00DD25B7">
        <w:rPr>
          <w:rFonts w:ascii="Arial" w:hAnsi="Arial" w:cs="Arial"/>
          <w:sz w:val="24"/>
          <w:szCs w:val="24"/>
        </w:rPr>
        <w:t xml:space="preserve">he </w:t>
      </w:r>
      <w:r w:rsidR="00DD25B7">
        <w:rPr>
          <w:rFonts w:ascii="Arial" w:hAnsi="Arial" w:cs="Arial"/>
          <w:sz w:val="24"/>
          <w:szCs w:val="24"/>
        </w:rPr>
        <w:t>Applicant</w:t>
      </w:r>
      <w:r w:rsidRPr="00DD25B7">
        <w:rPr>
          <w:rFonts w:ascii="Arial" w:hAnsi="Arial" w:cs="Arial"/>
          <w:sz w:val="24"/>
          <w:szCs w:val="24"/>
        </w:rPr>
        <w:t xml:space="preserve"> did not make an application for the hearing of oral evidence or that the matter be referred to trial.</w:t>
      </w:r>
      <w:r w:rsidR="00DD7F2E" w:rsidRPr="00DD25B7">
        <w:rPr>
          <w:rFonts w:ascii="Arial" w:hAnsi="Arial" w:cs="Arial"/>
          <w:sz w:val="24"/>
          <w:szCs w:val="24"/>
        </w:rPr>
        <w:t xml:space="preserve">  </w:t>
      </w:r>
    </w:p>
    <w:p w14:paraId="27D929E1" w14:textId="77777777" w:rsidR="00160C17" w:rsidRPr="00DD25B7" w:rsidRDefault="00160C17" w:rsidP="00337B10">
      <w:pPr>
        <w:pStyle w:val="ListParagraph"/>
        <w:spacing w:after="0" w:line="480" w:lineRule="auto"/>
        <w:ind w:left="1134" w:hanging="1134"/>
        <w:contextualSpacing w:val="0"/>
        <w:jc w:val="both"/>
        <w:rPr>
          <w:rFonts w:ascii="Arial" w:hAnsi="Arial" w:cs="Arial"/>
          <w:sz w:val="24"/>
          <w:szCs w:val="24"/>
        </w:rPr>
      </w:pPr>
    </w:p>
    <w:p w14:paraId="51286F9C" w14:textId="30B086E4" w:rsidR="00160C17" w:rsidRPr="00DD25B7" w:rsidRDefault="00160C17" w:rsidP="00907623">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It proceeded to argue the matter on the </w:t>
      </w:r>
      <w:r w:rsidR="00DD7F2E" w:rsidRPr="00DD25B7">
        <w:rPr>
          <w:rFonts w:ascii="Arial" w:hAnsi="Arial" w:cs="Arial"/>
          <w:sz w:val="24"/>
          <w:szCs w:val="24"/>
        </w:rPr>
        <w:t>o</w:t>
      </w:r>
      <w:r w:rsidRPr="00DD25B7">
        <w:rPr>
          <w:rFonts w:ascii="Arial" w:hAnsi="Arial" w:cs="Arial"/>
          <w:sz w:val="24"/>
          <w:szCs w:val="24"/>
        </w:rPr>
        <w:t xml:space="preserve">pposed </w:t>
      </w:r>
      <w:r w:rsidR="00DD7F2E" w:rsidRPr="00DD25B7">
        <w:rPr>
          <w:rFonts w:ascii="Arial" w:hAnsi="Arial" w:cs="Arial"/>
          <w:sz w:val="24"/>
          <w:szCs w:val="24"/>
        </w:rPr>
        <w:t>r</w:t>
      </w:r>
      <w:r w:rsidRPr="00DD25B7">
        <w:rPr>
          <w:rFonts w:ascii="Arial" w:hAnsi="Arial" w:cs="Arial"/>
          <w:sz w:val="24"/>
          <w:szCs w:val="24"/>
        </w:rPr>
        <w:t>oll without any application for the hearing of oral evidence, in any event, there was no basis for such a referral in that there are no disputes of fact.</w:t>
      </w:r>
      <w:r w:rsidR="00DD7F2E" w:rsidRPr="00DD25B7">
        <w:rPr>
          <w:rFonts w:ascii="Arial" w:hAnsi="Arial" w:cs="Arial"/>
          <w:sz w:val="24"/>
          <w:szCs w:val="24"/>
        </w:rPr>
        <w:t xml:space="preserve">  </w:t>
      </w:r>
    </w:p>
    <w:p w14:paraId="174E8978" w14:textId="77777777" w:rsidR="00160C17" w:rsidRPr="00DD25B7" w:rsidRDefault="00160C17" w:rsidP="00337B10">
      <w:pPr>
        <w:pStyle w:val="ListParagraph"/>
        <w:spacing w:after="0" w:line="480" w:lineRule="auto"/>
        <w:ind w:left="1134" w:hanging="1134"/>
        <w:contextualSpacing w:val="0"/>
        <w:jc w:val="both"/>
        <w:rPr>
          <w:rFonts w:ascii="Arial" w:hAnsi="Arial" w:cs="Arial"/>
          <w:sz w:val="24"/>
          <w:szCs w:val="24"/>
        </w:rPr>
      </w:pPr>
    </w:p>
    <w:p w14:paraId="3AFC733F" w14:textId="7C85655C" w:rsidR="00160C17" w:rsidRPr="00DD25B7" w:rsidRDefault="00160C17" w:rsidP="00907623">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It is common cause that on 31</w:t>
      </w:r>
      <w:r w:rsidR="00DD7F2E" w:rsidRPr="00DD25B7">
        <w:rPr>
          <w:rFonts w:ascii="Arial" w:hAnsi="Arial" w:cs="Arial"/>
          <w:sz w:val="24"/>
          <w:szCs w:val="24"/>
          <w:vertAlign w:val="superscript"/>
        </w:rPr>
        <w:t>st</w:t>
      </w:r>
      <w:r w:rsidR="00DD7F2E" w:rsidRPr="00DD25B7">
        <w:rPr>
          <w:rFonts w:ascii="Arial" w:hAnsi="Arial" w:cs="Arial"/>
          <w:sz w:val="24"/>
          <w:szCs w:val="24"/>
        </w:rPr>
        <w:t> </w:t>
      </w:r>
      <w:r w:rsidRPr="00DD25B7">
        <w:rPr>
          <w:rFonts w:ascii="Arial" w:hAnsi="Arial" w:cs="Arial"/>
          <w:sz w:val="24"/>
          <w:szCs w:val="24"/>
        </w:rPr>
        <w:t xml:space="preserve">December 2017 the </w:t>
      </w:r>
      <w:r w:rsidR="00092D37" w:rsidRPr="00DD25B7">
        <w:rPr>
          <w:rFonts w:ascii="Arial" w:hAnsi="Arial" w:cs="Arial"/>
          <w:sz w:val="24"/>
          <w:szCs w:val="24"/>
        </w:rPr>
        <w:t>Franchise Agreement</w:t>
      </w:r>
      <w:r w:rsidRPr="00DD25B7">
        <w:rPr>
          <w:rFonts w:ascii="Arial" w:hAnsi="Arial" w:cs="Arial"/>
          <w:sz w:val="24"/>
          <w:szCs w:val="24"/>
        </w:rPr>
        <w:t xml:space="preserve"> terminated by the effluxion of time.</w:t>
      </w:r>
      <w:r w:rsidR="00DD7F2E" w:rsidRPr="00DD25B7">
        <w:rPr>
          <w:rFonts w:ascii="Arial" w:hAnsi="Arial" w:cs="Arial"/>
          <w:sz w:val="24"/>
          <w:szCs w:val="24"/>
        </w:rPr>
        <w:t xml:space="preserve">  </w:t>
      </w:r>
    </w:p>
    <w:p w14:paraId="01DE09A3" w14:textId="77777777" w:rsidR="00160C17" w:rsidRPr="00DD25B7" w:rsidRDefault="00160C17" w:rsidP="00337B10">
      <w:pPr>
        <w:pStyle w:val="ListParagraph"/>
        <w:spacing w:after="0" w:line="480" w:lineRule="auto"/>
        <w:ind w:left="1134" w:hanging="1134"/>
        <w:contextualSpacing w:val="0"/>
        <w:jc w:val="both"/>
        <w:rPr>
          <w:rFonts w:ascii="Arial" w:hAnsi="Arial" w:cs="Arial"/>
          <w:sz w:val="24"/>
          <w:szCs w:val="24"/>
        </w:rPr>
      </w:pPr>
    </w:p>
    <w:p w14:paraId="3E246C36" w14:textId="1366DF84" w:rsidR="00160C17" w:rsidRPr="00DD25B7" w:rsidRDefault="00160C17" w:rsidP="00907623">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Thus</w:t>
      </w:r>
      <w:r w:rsidR="00F26B74">
        <w:rPr>
          <w:rFonts w:ascii="Arial" w:hAnsi="Arial" w:cs="Arial"/>
          <w:sz w:val="24"/>
          <w:szCs w:val="24"/>
        </w:rPr>
        <w:t>,</w:t>
      </w:r>
      <w:r w:rsidRPr="00DD25B7">
        <w:rPr>
          <w:rFonts w:ascii="Arial" w:hAnsi="Arial" w:cs="Arial"/>
          <w:sz w:val="24"/>
          <w:szCs w:val="24"/>
        </w:rPr>
        <w:t xml:space="preserve"> and under the circumstances</w:t>
      </w:r>
      <w:r w:rsidR="00DD7F2E" w:rsidRPr="00DD25B7">
        <w:rPr>
          <w:rFonts w:ascii="Arial" w:hAnsi="Arial" w:cs="Arial"/>
          <w:sz w:val="24"/>
          <w:szCs w:val="24"/>
        </w:rPr>
        <w:t>,</w:t>
      </w:r>
      <w:r w:rsidRPr="00DD25B7">
        <w:rPr>
          <w:rFonts w:ascii="Arial" w:hAnsi="Arial" w:cs="Arial"/>
          <w:sz w:val="24"/>
          <w:szCs w:val="24"/>
        </w:rPr>
        <w:t xml:space="preserve"> the allegations contained in this paragraph and the </w:t>
      </w:r>
      <w:r w:rsidRPr="00DD25B7">
        <w:rPr>
          <w:rFonts w:ascii="Arial" w:hAnsi="Arial" w:cs="Arial"/>
          <w:i/>
          <w:iCs/>
          <w:sz w:val="24"/>
          <w:szCs w:val="24"/>
        </w:rPr>
        <w:t>“need for evidence”</w:t>
      </w:r>
      <w:r w:rsidRPr="00DD25B7">
        <w:rPr>
          <w:rFonts w:ascii="Arial" w:hAnsi="Arial" w:cs="Arial"/>
          <w:sz w:val="24"/>
          <w:szCs w:val="24"/>
        </w:rPr>
        <w:t xml:space="preserve"> is simply untenable.</w:t>
      </w:r>
      <w:r w:rsidR="00DD7F2E" w:rsidRPr="00DD25B7">
        <w:rPr>
          <w:rFonts w:ascii="Arial" w:hAnsi="Arial" w:cs="Arial"/>
          <w:sz w:val="24"/>
          <w:szCs w:val="24"/>
        </w:rPr>
        <w:t xml:space="preserve">  </w:t>
      </w:r>
    </w:p>
    <w:p w14:paraId="16581DBA" w14:textId="77777777" w:rsidR="00160C17" w:rsidRPr="00DD25B7" w:rsidRDefault="00160C17" w:rsidP="00337B10">
      <w:pPr>
        <w:pStyle w:val="ListParagraph"/>
        <w:spacing w:after="0" w:line="480" w:lineRule="auto"/>
        <w:ind w:left="1134" w:hanging="1134"/>
        <w:contextualSpacing w:val="0"/>
        <w:jc w:val="both"/>
        <w:rPr>
          <w:rFonts w:ascii="Arial" w:hAnsi="Arial" w:cs="Arial"/>
          <w:sz w:val="24"/>
          <w:szCs w:val="24"/>
        </w:rPr>
      </w:pPr>
    </w:p>
    <w:p w14:paraId="4D792556" w14:textId="6359E72F" w:rsidR="00160C17" w:rsidRPr="00DD25B7" w:rsidRDefault="00160C17" w:rsidP="00907623">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Moreover</w:t>
      </w:r>
      <w:r w:rsidR="00DD7F2E" w:rsidRPr="00DD25B7">
        <w:rPr>
          <w:rFonts w:ascii="Arial" w:hAnsi="Arial" w:cs="Arial"/>
          <w:sz w:val="24"/>
          <w:szCs w:val="24"/>
        </w:rPr>
        <w:t>,</w:t>
      </w:r>
      <w:r w:rsidRPr="00DD25B7">
        <w:rPr>
          <w:rFonts w:ascii="Arial" w:hAnsi="Arial" w:cs="Arial"/>
          <w:sz w:val="24"/>
          <w:szCs w:val="24"/>
        </w:rPr>
        <w:t xml:space="preserve"> I respectfully submit that the allegations contained in these paragraphs are wholly irrelevant in the determination of the application and have been made with the sole objective to obfuscate the sole issue, namely that in consequence the termination of the </w:t>
      </w:r>
      <w:r w:rsidR="00092D37" w:rsidRPr="00DD25B7">
        <w:rPr>
          <w:rFonts w:ascii="Arial" w:hAnsi="Arial" w:cs="Arial"/>
          <w:sz w:val="24"/>
          <w:szCs w:val="24"/>
        </w:rPr>
        <w:t>Franchise Agreement</w:t>
      </w:r>
      <w:r w:rsidRPr="00DD25B7">
        <w:rPr>
          <w:rFonts w:ascii="Arial" w:hAnsi="Arial" w:cs="Arial"/>
          <w:sz w:val="24"/>
          <w:szCs w:val="24"/>
        </w:rPr>
        <w:t xml:space="preserve"> by the effluxion of time</w:t>
      </w:r>
      <w:r w:rsidR="00DD7F2E" w:rsidRPr="00DD25B7">
        <w:rPr>
          <w:rFonts w:ascii="Arial" w:hAnsi="Arial" w:cs="Arial"/>
          <w:sz w:val="24"/>
          <w:szCs w:val="24"/>
        </w:rPr>
        <w:t xml:space="preserve">. </w:t>
      </w:r>
      <w:r w:rsidRPr="00DD25B7">
        <w:rPr>
          <w:rFonts w:ascii="Arial" w:hAnsi="Arial" w:cs="Arial"/>
          <w:sz w:val="24"/>
          <w:szCs w:val="24"/>
        </w:rPr>
        <w:t xml:space="preserve"> </w:t>
      </w:r>
      <w:r w:rsidR="00A47178" w:rsidRPr="00DD25B7">
        <w:rPr>
          <w:rFonts w:ascii="Arial" w:hAnsi="Arial" w:cs="Arial"/>
          <w:sz w:val="24"/>
          <w:szCs w:val="24"/>
        </w:rPr>
        <w:t xml:space="preserve">The </w:t>
      </w:r>
      <w:r w:rsidR="00DD25B7">
        <w:rPr>
          <w:rFonts w:ascii="Arial" w:hAnsi="Arial" w:cs="Arial"/>
          <w:sz w:val="24"/>
          <w:szCs w:val="24"/>
        </w:rPr>
        <w:t>Applicant</w:t>
      </w:r>
      <w:r w:rsidRPr="00DD25B7">
        <w:rPr>
          <w:rFonts w:ascii="Arial" w:hAnsi="Arial" w:cs="Arial"/>
          <w:sz w:val="24"/>
          <w:szCs w:val="24"/>
        </w:rPr>
        <w:t xml:space="preserve"> did not have any right to remain on the </w:t>
      </w:r>
      <w:r w:rsidR="00DD25B7">
        <w:rPr>
          <w:rFonts w:ascii="Arial" w:hAnsi="Arial" w:cs="Arial"/>
          <w:sz w:val="24"/>
          <w:szCs w:val="24"/>
        </w:rPr>
        <w:t>Respondent</w:t>
      </w:r>
      <w:r w:rsidRPr="00DD25B7">
        <w:rPr>
          <w:rFonts w:ascii="Arial" w:hAnsi="Arial" w:cs="Arial"/>
          <w:sz w:val="24"/>
          <w:szCs w:val="24"/>
        </w:rPr>
        <w:t>’s property.</w:t>
      </w:r>
      <w:r w:rsidR="00DD7F2E" w:rsidRPr="00DD25B7">
        <w:rPr>
          <w:rFonts w:ascii="Arial" w:hAnsi="Arial" w:cs="Arial"/>
          <w:sz w:val="24"/>
          <w:szCs w:val="24"/>
        </w:rPr>
        <w:t xml:space="preserve">  </w:t>
      </w:r>
    </w:p>
    <w:p w14:paraId="3B9A39FF" w14:textId="77777777" w:rsidR="00160C17" w:rsidRPr="00DD25B7" w:rsidRDefault="00160C17" w:rsidP="00337B10">
      <w:pPr>
        <w:pStyle w:val="ListParagraph"/>
        <w:spacing w:after="0" w:line="480" w:lineRule="auto"/>
        <w:ind w:left="1134" w:hanging="1134"/>
        <w:contextualSpacing w:val="0"/>
        <w:jc w:val="both"/>
        <w:rPr>
          <w:rFonts w:ascii="Arial" w:hAnsi="Arial" w:cs="Arial"/>
          <w:sz w:val="24"/>
          <w:szCs w:val="24"/>
        </w:rPr>
      </w:pPr>
    </w:p>
    <w:p w14:paraId="26AFB8BD" w14:textId="735F0420" w:rsidR="00160C17" w:rsidRPr="00DD25B7" w:rsidRDefault="00160C17" w:rsidP="00907623">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 respectfully submit that the judgment by the Court </w:t>
      </w:r>
      <w:r w:rsidRPr="00DD25B7">
        <w:rPr>
          <w:rFonts w:ascii="Arial" w:hAnsi="Arial" w:cs="Arial"/>
          <w:i/>
          <w:sz w:val="24"/>
          <w:szCs w:val="24"/>
        </w:rPr>
        <w:t>a quo</w:t>
      </w:r>
      <w:r w:rsidRPr="00DD25B7">
        <w:rPr>
          <w:rFonts w:ascii="Arial" w:hAnsi="Arial" w:cs="Arial"/>
          <w:sz w:val="24"/>
          <w:szCs w:val="24"/>
        </w:rPr>
        <w:t xml:space="preserve"> is sound both in law and in fact.</w:t>
      </w:r>
      <w:r w:rsidR="00DD7F2E" w:rsidRPr="00DD25B7">
        <w:rPr>
          <w:rFonts w:ascii="Arial" w:hAnsi="Arial" w:cs="Arial"/>
          <w:sz w:val="24"/>
          <w:szCs w:val="24"/>
        </w:rPr>
        <w:t xml:space="preserve">  </w:t>
      </w:r>
    </w:p>
    <w:p w14:paraId="3F73356A" w14:textId="77777777" w:rsidR="00DD7F2E" w:rsidRPr="00DD25B7" w:rsidRDefault="00DD7F2E" w:rsidP="00337B10">
      <w:pPr>
        <w:pStyle w:val="ListParagraph"/>
        <w:spacing w:after="0" w:line="480" w:lineRule="auto"/>
        <w:contextualSpacing w:val="0"/>
        <w:rPr>
          <w:rFonts w:ascii="Arial" w:hAnsi="Arial" w:cs="Arial"/>
          <w:sz w:val="24"/>
          <w:szCs w:val="24"/>
        </w:rPr>
      </w:pPr>
    </w:p>
    <w:p w14:paraId="7B4CDD29" w14:textId="77777777" w:rsidR="00260E9F" w:rsidRPr="00DD25B7" w:rsidRDefault="00260E9F" w:rsidP="00337B10">
      <w:pPr>
        <w:tabs>
          <w:tab w:val="left" w:pos="-1440"/>
        </w:tabs>
        <w:spacing w:after="0" w:line="480" w:lineRule="auto"/>
        <w:ind w:left="1134" w:hanging="1134"/>
        <w:jc w:val="both"/>
        <w:rPr>
          <w:rFonts w:ascii="Arial" w:hAnsi="Arial" w:cs="Arial"/>
          <w:sz w:val="24"/>
          <w:szCs w:val="24"/>
        </w:rPr>
      </w:pPr>
    </w:p>
    <w:p w14:paraId="4ECD5AFD" w14:textId="77777777" w:rsidR="00230FC1" w:rsidRPr="00DD25B7" w:rsidRDefault="00230FC1"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142</w:t>
      </w:r>
    </w:p>
    <w:p w14:paraId="3DDD0902" w14:textId="1F2E2FB8" w:rsidR="00160C17" w:rsidRPr="00DD25B7" w:rsidRDefault="00160C17" w:rsidP="00907623">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 respectfully submit that the </w:t>
      </w:r>
      <w:r w:rsidR="00907623" w:rsidRPr="00DD25B7">
        <w:rPr>
          <w:rFonts w:ascii="Arial" w:hAnsi="Arial" w:cs="Arial"/>
          <w:sz w:val="24"/>
          <w:szCs w:val="24"/>
        </w:rPr>
        <w:t>judgment</w:t>
      </w:r>
      <w:r w:rsidRPr="00DD25B7">
        <w:rPr>
          <w:rFonts w:ascii="Arial" w:hAnsi="Arial" w:cs="Arial"/>
          <w:sz w:val="24"/>
          <w:szCs w:val="24"/>
        </w:rPr>
        <w:t xml:space="preserve"> of the Court </w:t>
      </w:r>
      <w:r w:rsidRPr="00DD25B7">
        <w:rPr>
          <w:rFonts w:ascii="Arial" w:hAnsi="Arial" w:cs="Arial"/>
          <w:i/>
          <w:sz w:val="24"/>
          <w:szCs w:val="24"/>
        </w:rPr>
        <w:t>a quo</w:t>
      </w:r>
      <w:r w:rsidRPr="00DD25B7">
        <w:rPr>
          <w:rFonts w:ascii="Arial" w:hAnsi="Arial" w:cs="Arial"/>
          <w:sz w:val="24"/>
          <w:szCs w:val="24"/>
        </w:rPr>
        <w:t xml:space="preserve"> is sound.</w:t>
      </w:r>
    </w:p>
    <w:p w14:paraId="63AF712F" w14:textId="77777777" w:rsidR="00160C17" w:rsidRPr="00DD25B7" w:rsidRDefault="00160C17" w:rsidP="00337B10">
      <w:pPr>
        <w:pStyle w:val="ListParagraph"/>
        <w:spacing w:after="0" w:line="480" w:lineRule="auto"/>
        <w:ind w:left="1134" w:hanging="1134"/>
        <w:contextualSpacing w:val="0"/>
        <w:jc w:val="both"/>
        <w:rPr>
          <w:rFonts w:ascii="Arial" w:hAnsi="Arial" w:cs="Arial"/>
          <w:sz w:val="24"/>
          <w:szCs w:val="24"/>
        </w:rPr>
      </w:pPr>
    </w:p>
    <w:p w14:paraId="5C9601A6" w14:textId="41C19105" w:rsidR="00160C17" w:rsidRPr="00DD25B7" w:rsidRDefault="00160C17" w:rsidP="00907623">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In the </w:t>
      </w:r>
      <w:r w:rsidR="00907623" w:rsidRPr="00DD25B7">
        <w:rPr>
          <w:rFonts w:ascii="Arial" w:hAnsi="Arial" w:cs="Arial"/>
          <w:sz w:val="24"/>
          <w:szCs w:val="24"/>
        </w:rPr>
        <w:t>judgment</w:t>
      </w:r>
      <w:r w:rsidRPr="00DD25B7">
        <w:rPr>
          <w:rFonts w:ascii="Arial" w:hAnsi="Arial" w:cs="Arial"/>
          <w:sz w:val="24"/>
          <w:szCs w:val="24"/>
        </w:rPr>
        <w:t xml:space="preserve"> of </w:t>
      </w:r>
      <w:r w:rsidRPr="00DD25B7">
        <w:rPr>
          <w:rFonts w:ascii="Arial" w:hAnsi="Arial" w:cs="Arial"/>
          <w:b/>
          <w:bCs/>
          <w:sz w:val="24"/>
          <w:szCs w:val="24"/>
          <w:u w:val="single"/>
        </w:rPr>
        <w:t>Mohamed's Leisure Holdings (Pty) Ltd v Southern Sun Hotel Interests (Pty) Ltd</w:t>
      </w:r>
      <w:r w:rsidRPr="00DD25B7">
        <w:rPr>
          <w:rFonts w:ascii="Arial" w:hAnsi="Arial" w:cs="Arial"/>
          <w:sz w:val="24"/>
          <w:szCs w:val="24"/>
        </w:rPr>
        <w:t xml:space="preserve"> 2018 (2) SA 314 (SCA), the Supreme Court of Appeal dealt with the applicable legal principles in regard to</w:t>
      </w:r>
      <w:r w:rsidR="00DD7F2E" w:rsidRPr="00DD25B7">
        <w:rPr>
          <w:rFonts w:ascii="Arial" w:hAnsi="Arial" w:cs="Arial"/>
          <w:sz w:val="24"/>
          <w:szCs w:val="24"/>
        </w:rPr>
        <w:t>,</w:t>
      </w:r>
      <w:r w:rsidRPr="00DD25B7">
        <w:rPr>
          <w:rFonts w:ascii="Arial" w:hAnsi="Arial" w:cs="Arial"/>
          <w:sz w:val="24"/>
          <w:szCs w:val="24"/>
        </w:rPr>
        <w:t xml:space="preserve"> </w:t>
      </w:r>
      <w:r w:rsidRPr="00DD25B7">
        <w:rPr>
          <w:rFonts w:ascii="Arial" w:hAnsi="Arial" w:cs="Arial"/>
          <w:i/>
          <w:sz w:val="24"/>
          <w:szCs w:val="24"/>
        </w:rPr>
        <w:t>inter alia</w:t>
      </w:r>
      <w:r w:rsidR="00DD7F2E" w:rsidRPr="00DD25B7">
        <w:rPr>
          <w:rFonts w:ascii="Arial" w:hAnsi="Arial" w:cs="Arial"/>
          <w:sz w:val="24"/>
          <w:szCs w:val="24"/>
        </w:rPr>
        <w:t>,</w:t>
      </w:r>
      <w:r w:rsidRPr="00DD25B7">
        <w:rPr>
          <w:rFonts w:ascii="Arial" w:hAnsi="Arial" w:cs="Arial"/>
          <w:sz w:val="24"/>
          <w:szCs w:val="24"/>
        </w:rPr>
        <w:t xml:space="preserve"> the contentions advanced by </w:t>
      </w:r>
      <w:r w:rsidR="00DD7F2E" w:rsidRPr="00DD25B7">
        <w:rPr>
          <w:rFonts w:ascii="Arial" w:hAnsi="Arial" w:cs="Arial"/>
          <w:sz w:val="24"/>
          <w:szCs w:val="24"/>
        </w:rPr>
        <w:t>t</w:t>
      </w:r>
      <w:r w:rsidR="00A47178" w:rsidRPr="00DD25B7">
        <w:rPr>
          <w:rFonts w:ascii="Arial" w:hAnsi="Arial" w:cs="Arial"/>
          <w:sz w:val="24"/>
          <w:szCs w:val="24"/>
        </w:rPr>
        <w:t xml:space="preserve">he </w:t>
      </w:r>
      <w:r w:rsidR="00DD25B7">
        <w:rPr>
          <w:rFonts w:ascii="Arial" w:hAnsi="Arial" w:cs="Arial"/>
          <w:sz w:val="24"/>
          <w:szCs w:val="24"/>
        </w:rPr>
        <w:t>Applicant</w:t>
      </w:r>
      <w:r w:rsidRPr="00DD25B7">
        <w:rPr>
          <w:rFonts w:ascii="Arial" w:hAnsi="Arial" w:cs="Arial"/>
          <w:sz w:val="24"/>
          <w:szCs w:val="24"/>
        </w:rPr>
        <w:t xml:space="preserve">, and held, </w:t>
      </w:r>
      <w:r w:rsidRPr="00DD25B7">
        <w:rPr>
          <w:rFonts w:ascii="Arial" w:hAnsi="Arial" w:cs="Arial"/>
          <w:i/>
          <w:sz w:val="24"/>
          <w:szCs w:val="24"/>
        </w:rPr>
        <w:t>inter alia</w:t>
      </w:r>
      <w:r w:rsidRPr="00DD25B7">
        <w:rPr>
          <w:rFonts w:ascii="Arial" w:hAnsi="Arial" w:cs="Arial"/>
          <w:sz w:val="24"/>
          <w:szCs w:val="24"/>
        </w:rPr>
        <w:t xml:space="preserve">, that it would be untenable to relax the </w:t>
      </w:r>
      <w:r w:rsidRPr="00DD25B7">
        <w:rPr>
          <w:rFonts w:ascii="Arial" w:hAnsi="Arial" w:cs="Arial"/>
          <w:i/>
          <w:sz w:val="24"/>
          <w:szCs w:val="24"/>
        </w:rPr>
        <w:t xml:space="preserve">maxim </w:t>
      </w:r>
      <w:proofErr w:type="spellStart"/>
      <w:r w:rsidRPr="00DD25B7">
        <w:rPr>
          <w:rFonts w:ascii="Arial" w:hAnsi="Arial" w:cs="Arial"/>
          <w:i/>
          <w:sz w:val="24"/>
          <w:szCs w:val="24"/>
        </w:rPr>
        <w:t>pacta</w:t>
      </w:r>
      <w:proofErr w:type="spellEnd"/>
      <w:r w:rsidRPr="00DD25B7">
        <w:rPr>
          <w:rFonts w:ascii="Arial" w:hAnsi="Arial" w:cs="Arial"/>
          <w:i/>
          <w:sz w:val="24"/>
          <w:szCs w:val="24"/>
        </w:rPr>
        <w:t xml:space="preserve"> </w:t>
      </w:r>
      <w:proofErr w:type="spellStart"/>
      <w:r w:rsidRPr="00DD25B7">
        <w:rPr>
          <w:rFonts w:ascii="Arial" w:hAnsi="Arial" w:cs="Arial"/>
          <w:i/>
          <w:sz w:val="24"/>
          <w:szCs w:val="24"/>
        </w:rPr>
        <w:t>sunt</w:t>
      </w:r>
      <w:proofErr w:type="spellEnd"/>
      <w:r w:rsidRPr="00DD25B7">
        <w:rPr>
          <w:rFonts w:ascii="Arial" w:hAnsi="Arial" w:cs="Arial"/>
          <w:i/>
          <w:sz w:val="24"/>
          <w:szCs w:val="24"/>
        </w:rPr>
        <w:t xml:space="preserve"> </w:t>
      </w:r>
      <w:proofErr w:type="spellStart"/>
      <w:r w:rsidRPr="00DD25B7">
        <w:rPr>
          <w:rFonts w:ascii="Arial" w:hAnsi="Arial" w:cs="Arial"/>
          <w:i/>
          <w:sz w:val="24"/>
          <w:szCs w:val="24"/>
        </w:rPr>
        <w:t>servanda</w:t>
      </w:r>
      <w:proofErr w:type="spellEnd"/>
      <w:r w:rsidRPr="00DD25B7">
        <w:rPr>
          <w:rFonts w:ascii="Arial" w:hAnsi="Arial" w:cs="Arial"/>
          <w:sz w:val="24"/>
          <w:szCs w:val="24"/>
        </w:rPr>
        <w:t xml:space="preserve"> in this case because that would be tantamount to the Court then making the agreement for the parties.</w:t>
      </w:r>
    </w:p>
    <w:p w14:paraId="01CA1486" w14:textId="4E90D3F1" w:rsidR="00160C17" w:rsidRPr="00DD25B7" w:rsidRDefault="00160C17" w:rsidP="00907623">
      <w:pPr>
        <w:pStyle w:val="ListParagraph"/>
        <w:spacing w:after="0" w:line="480" w:lineRule="auto"/>
        <w:ind w:left="1134" w:hanging="1134"/>
        <w:contextualSpacing w:val="0"/>
        <w:rPr>
          <w:rFonts w:ascii="Arial" w:hAnsi="Arial" w:cs="Arial"/>
          <w:sz w:val="24"/>
          <w:szCs w:val="24"/>
        </w:rPr>
      </w:pPr>
    </w:p>
    <w:p w14:paraId="40821CA4" w14:textId="2788F8D9" w:rsidR="00160C17" w:rsidRPr="00DD25B7" w:rsidRDefault="00160C17" w:rsidP="00907623">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In </w:t>
      </w:r>
      <w:r w:rsidRPr="00DD25B7">
        <w:rPr>
          <w:rFonts w:ascii="Arial" w:hAnsi="Arial" w:cs="Arial"/>
          <w:b/>
          <w:bCs/>
          <w:sz w:val="24"/>
          <w:szCs w:val="24"/>
          <w:u w:val="single"/>
        </w:rPr>
        <w:t xml:space="preserve">Oregon Trust v </w:t>
      </w:r>
      <w:proofErr w:type="spellStart"/>
      <w:r w:rsidRPr="00DD25B7">
        <w:rPr>
          <w:rFonts w:ascii="Arial" w:hAnsi="Arial" w:cs="Arial"/>
          <w:b/>
          <w:bCs/>
          <w:sz w:val="24"/>
          <w:szCs w:val="24"/>
          <w:u w:val="single"/>
        </w:rPr>
        <w:t>Beadica</w:t>
      </w:r>
      <w:proofErr w:type="spellEnd"/>
      <w:r w:rsidRPr="00DD25B7">
        <w:rPr>
          <w:rFonts w:ascii="Arial" w:hAnsi="Arial" w:cs="Arial"/>
          <w:b/>
          <w:bCs/>
          <w:sz w:val="24"/>
          <w:szCs w:val="24"/>
          <w:u w:val="single"/>
        </w:rPr>
        <w:t xml:space="preserve"> 231 CC</w:t>
      </w:r>
      <w:r w:rsidRPr="00DD25B7">
        <w:rPr>
          <w:rFonts w:ascii="Arial" w:hAnsi="Arial" w:cs="Arial"/>
          <w:sz w:val="24"/>
          <w:szCs w:val="24"/>
        </w:rPr>
        <w:t xml:space="preserve"> [2019] ZASSCA 29 the Supreme Court of Appeal held that to permit a party to occupy the leased premises for a further period of five years would be tantamount to the Court making a new contract for the parties; which is impermissible and further </w:t>
      </w:r>
      <w:r w:rsidRPr="00DD25B7">
        <w:rPr>
          <w:rFonts w:ascii="Arial" w:hAnsi="Arial" w:cs="Arial"/>
          <w:i/>
          <w:sz w:val="24"/>
          <w:szCs w:val="24"/>
        </w:rPr>
        <w:t>“</w:t>
      </w:r>
      <w:r w:rsidRPr="00DD25B7">
        <w:rPr>
          <w:rFonts w:ascii="Arial" w:hAnsi="Arial" w:cs="Arial"/>
          <w:i/>
          <w:iCs/>
          <w:sz w:val="24"/>
          <w:szCs w:val="24"/>
        </w:rPr>
        <w:t>no consideration of public policy permits the making of contracts for parties by a court</w:t>
      </w:r>
      <w:r w:rsidRPr="00DD25B7">
        <w:rPr>
          <w:rFonts w:ascii="Arial" w:hAnsi="Arial" w:cs="Arial"/>
          <w:i/>
          <w:sz w:val="24"/>
          <w:szCs w:val="24"/>
        </w:rPr>
        <w:t>”</w:t>
      </w:r>
      <w:r w:rsidRPr="00DD25B7">
        <w:rPr>
          <w:rFonts w:ascii="Arial" w:hAnsi="Arial" w:cs="Arial"/>
          <w:sz w:val="24"/>
          <w:szCs w:val="24"/>
        </w:rPr>
        <w:t>.</w:t>
      </w:r>
      <w:r w:rsidR="00497766" w:rsidRPr="00DD25B7">
        <w:rPr>
          <w:rFonts w:ascii="Arial" w:hAnsi="Arial" w:cs="Arial"/>
          <w:sz w:val="24"/>
          <w:szCs w:val="24"/>
        </w:rPr>
        <w:t xml:space="preserve">  </w:t>
      </w:r>
    </w:p>
    <w:p w14:paraId="28EBF963" w14:textId="680A7839" w:rsidR="00230FC1" w:rsidRPr="00DD25B7" w:rsidRDefault="00230FC1" w:rsidP="00907623">
      <w:pPr>
        <w:tabs>
          <w:tab w:val="left" w:pos="-1440"/>
        </w:tabs>
        <w:spacing w:after="0" w:line="480" w:lineRule="auto"/>
        <w:ind w:left="1134" w:hanging="1134"/>
        <w:jc w:val="both"/>
        <w:rPr>
          <w:rFonts w:ascii="Arial" w:hAnsi="Arial" w:cs="Arial"/>
          <w:sz w:val="24"/>
          <w:szCs w:val="24"/>
        </w:rPr>
      </w:pPr>
    </w:p>
    <w:p w14:paraId="7FCB0661" w14:textId="77777777" w:rsidR="00230FC1" w:rsidRPr="00DD25B7" w:rsidRDefault="00230FC1" w:rsidP="00337B10">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 143</w:t>
      </w:r>
    </w:p>
    <w:p w14:paraId="3E7D5877" w14:textId="77777777" w:rsidR="00160C17" w:rsidRPr="00DD25B7" w:rsidRDefault="00160C17" w:rsidP="00337B10">
      <w:pPr>
        <w:pStyle w:val="ListParagraph"/>
        <w:spacing w:after="0" w:line="480" w:lineRule="auto"/>
        <w:ind w:left="1134" w:hanging="1134"/>
        <w:contextualSpacing w:val="0"/>
        <w:jc w:val="both"/>
        <w:rPr>
          <w:rFonts w:ascii="Arial" w:hAnsi="Arial" w:cs="Arial"/>
          <w:b/>
          <w:bCs/>
          <w:i/>
          <w:iCs/>
          <w:sz w:val="24"/>
          <w:szCs w:val="24"/>
          <w:u w:val="single"/>
        </w:rPr>
      </w:pPr>
      <w:r w:rsidRPr="00DD25B7">
        <w:rPr>
          <w:rFonts w:ascii="Arial" w:hAnsi="Arial" w:cs="Arial"/>
          <w:b/>
          <w:bCs/>
          <w:i/>
          <w:iCs/>
          <w:sz w:val="24"/>
          <w:szCs w:val="24"/>
          <w:u w:val="single"/>
        </w:rPr>
        <w:t>“Other case law”:</w:t>
      </w:r>
    </w:p>
    <w:p w14:paraId="6CFE2AE0" w14:textId="2CDCE0CE" w:rsidR="00160C17" w:rsidRPr="00DD25B7" w:rsidRDefault="00876065" w:rsidP="00907623">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The </w:t>
      </w:r>
      <w:r w:rsidR="00DD25B7">
        <w:rPr>
          <w:rFonts w:ascii="Arial" w:hAnsi="Arial" w:cs="Arial"/>
          <w:sz w:val="24"/>
          <w:szCs w:val="24"/>
        </w:rPr>
        <w:t>Applicant</w:t>
      </w:r>
      <w:r w:rsidR="00160C17" w:rsidRPr="00DD25B7">
        <w:rPr>
          <w:rFonts w:ascii="Arial" w:hAnsi="Arial" w:cs="Arial"/>
          <w:sz w:val="24"/>
          <w:szCs w:val="24"/>
        </w:rPr>
        <w:t xml:space="preserve"> in fact refers to other cases and not “case law”.</w:t>
      </w:r>
      <w:r w:rsidR="00DD7F2E" w:rsidRPr="00DD25B7">
        <w:rPr>
          <w:rFonts w:ascii="Arial" w:hAnsi="Arial" w:cs="Arial"/>
          <w:sz w:val="24"/>
          <w:szCs w:val="24"/>
        </w:rPr>
        <w:t xml:space="preserve">  </w:t>
      </w:r>
    </w:p>
    <w:p w14:paraId="4F6D1356" w14:textId="77777777" w:rsidR="00DD7F2E" w:rsidRPr="00DD25B7" w:rsidRDefault="00DD7F2E" w:rsidP="00907623">
      <w:pPr>
        <w:pStyle w:val="ListParagraph"/>
        <w:spacing w:after="0" w:line="480" w:lineRule="auto"/>
        <w:ind w:left="1134"/>
        <w:contextualSpacing w:val="0"/>
        <w:jc w:val="both"/>
        <w:rPr>
          <w:rFonts w:ascii="Arial" w:hAnsi="Arial" w:cs="Arial"/>
          <w:sz w:val="24"/>
          <w:szCs w:val="24"/>
        </w:rPr>
      </w:pPr>
    </w:p>
    <w:p w14:paraId="69B7A292" w14:textId="62BFAF89" w:rsidR="00160C17" w:rsidRPr="00DD25B7" w:rsidRDefault="00160C17" w:rsidP="00907623">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lastRenderedPageBreak/>
        <w:t xml:space="preserve">I respectfully submit that </w:t>
      </w:r>
      <w:r w:rsidR="00DD7F2E" w:rsidRPr="00DD25B7">
        <w:rPr>
          <w:rFonts w:ascii="Arial" w:hAnsi="Arial" w:cs="Arial"/>
          <w:sz w:val="24"/>
          <w:szCs w:val="24"/>
        </w:rPr>
        <w:t>t</w:t>
      </w:r>
      <w:r w:rsidR="00A47178" w:rsidRPr="00DD25B7">
        <w:rPr>
          <w:rFonts w:ascii="Arial" w:hAnsi="Arial" w:cs="Arial"/>
          <w:sz w:val="24"/>
          <w:szCs w:val="24"/>
        </w:rPr>
        <w:t xml:space="preserve">he </w:t>
      </w:r>
      <w:r w:rsidR="00DD25B7">
        <w:rPr>
          <w:rFonts w:ascii="Arial" w:hAnsi="Arial" w:cs="Arial"/>
          <w:sz w:val="24"/>
          <w:szCs w:val="24"/>
        </w:rPr>
        <w:t>Applicant</w:t>
      </w:r>
      <w:r w:rsidR="00DD7F2E" w:rsidRPr="00DD25B7">
        <w:rPr>
          <w:rFonts w:ascii="Arial" w:hAnsi="Arial" w:cs="Arial"/>
          <w:sz w:val="24"/>
          <w:szCs w:val="24"/>
        </w:rPr>
        <w:t>’s</w:t>
      </w:r>
      <w:r w:rsidRPr="00DD25B7">
        <w:rPr>
          <w:rFonts w:ascii="Arial" w:hAnsi="Arial" w:cs="Arial"/>
          <w:sz w:val="24"/>
          <w:szCs w:val="24"/>
        </w:rPr>
        <w:t xml:space="preserve"> reference to other pending cases is</w:t>
      </w:r>
      <w:r w:rsidR="00DD7F2E" w:rsidRPr="00DD25B7">
        <w:rPr>
          <w:rFonts w:ascii="Arial" w:hAnsi="Arial" w:cs="Arial"/>
          <w:sz w:val="24"/>
          <w:szCs w:val="24"/>
        </w:rPr>
        <w:t>,</w:t>
      </w:r>
      <w:r w:rsidRPr="00DD25B7">
        <w:rPr>
          <w:rFonts w:ascii="Arial" w:hAnsi="Arial" w:cs="Arial"/>
          <w:sz w:val="24"/>
          <w:szCs w:val="24"/>
        </w:rPr>
        <w:t xml:space="preserve"> firstly</w:t>
      </w:r>
      <w:r w:rsidR="00DD7F2E" w:rsidRPr="00DD25B7">
        <w:rPr>
          <w:rFonts w:ascii="Arial" w:hAnsi="Arial" w:cs="Arial"/>
          <w:sz w:val="24"/>
          <w:szCs w:val="24"/>
        </w:rPr>
        <w:t>,</w:t>
      </w:r>
      <w:r w:rsidRPr="00DD25B7">
        <w:rPr>
          <w:rFonts w:ascii="Arial" w:hAnsi="Arial" w:cs="Arial"/>
          <w:sz w:val="24"/>
          <w:szCs w:val="24"/>
        </w:rPr>
        <w:t xml:space="preserve"> inadmissible and</w:t>
      </w:r>
      <w:r w:rsidR="00DD7F2E" w:rsidRPr="00DD25B7">
        <w:rPr>
          <w:rFonts w:ascii="Arial" w:hAnsi="Arial" w:cs="Arial"/>
          <w:sz w:val="24"/>
          <w:szCs w:val="24"/>
        </w:rPr>
        <w:t>,</w:t>
      </w:r>
      <w:r w:rsidRPr="00DD25B7">
        <w:rPr>
          <w:rFonts w:ascii="Arial" w:hAnsi="Arial" w:cs="Arial"/>
          <w:sz w:val="24"/>
          <w:szCs w:val="24"/>
        </w:rPr>
        <w:t xml:space="preserve"> moreover</w:t>
      </w:r>
      <w:r w:rsidR="00DD7F2E" w:rsidRPr="00DD25B7">
        <w:rPr>
          <w:rFonts w:ascii="Arial" w:hAnsi="Arial" w:cs="Arial"/>
          <w:sz w:val="24"/>
          <w:szCs w:val="24"/>
        </w:rPr>
        <w:t>,</w:t>
      </w:r>
      <w:r w:rsidRPr="00DD25B7">
        <w:rPr>
          <w:rFonts w:ascii="Arial" w:hAnsi="Arial" w:cs="Arial"/>
          <w:sz w:val="24"/>
          <w:szCs w:val="24"/>
        </w:rPr>
        <w:t xml:space="preserve"> wholly irrelevant in the determination of this application for leave to appeal.</w:t>
      </w:r>
      <w:r w:rsidR="00DD7F2E" w:rsidRPr="00DD25B7">
        <w:rPr>
          <w:rFonts w:ascii="Arial" w:hAnsi="Arial" w:cs="Arial"/>
          <w:sz w:val="24"/>
          <w:szCs w:val="24"/>
        </w:rPr>
        <w:t xml:space="preserve">  </w:t>
      </w:r>
    </w:p>
    <w:p w14:paraId="44E4B6F8" w14:textId="77777777" w:rsidR="00160C17" w:rsidRPr="00DD25B7" w:rsidRDefault="00160C17" w:rsidP="00337B10">
      <w:pPr>
        <w:pStyle w:val="ListParagraph"/>
        <w:spacing w:after="0" w:line="480" w:lineRule="auto"/>
        <w:ind w:left="1134" w:hanging="1134"/>
        <w:contextualSpacing w:val="0"/>
        <w:jc w:val="both"/>
        <w:rPr>
          <w:rFonts w:ascii="Arial" w:hAnsi="Arial" w:cs="Arial"/>
          <w:sz w:val="24"/>
          <w:szCs w:val="24"/>
        </w:rPr>
      </w:pPr>
    </w:p>
    <w:p w14:paraId="154C3292" w14:textId="0971C9EF" w:rsidR="00160C17" w:rsidRPr="00DD25B7" w:rsidRDefault="00160C17" w:rsidP="00907623">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The purpose of the application for leave to appeal to this Honourable Court is for </w:t>
      </w:r>
      <w:r w:rsidR="00DD7F2E" w:rsidRPr="00DD25B7">
        <w:rPr>
          <w:rFonts w:ascii="Arial" w:hAnsi="Arial" w:cs="Arial"/>
          <w:sz w:val="24"/>
          <w:szCs w:val="24"/>
        </w:rPr>
        <w:t>t</w:t>
      </w:r>
      <w:r w:rsidR="00A47178" w:rsidRPr="00DD25B7">
        <w:rPr>
          <w:rFonts w:ascii="Arial" w:hAnsi="Arial" w:cs="Arial"/>
          <w:sz w:val="24"/>
          <w:szCs w:val="24"/>
        </w:rPr>
        <w:t xml:space="preserve">he </w:t>
      </w:r>
      <w:r w:rsidR="00DD25B7">
        <w:rPr>
          <w:rFonts w:ascii="Arial" w:hAnsi="Arial" w:cs="Arial"/>
          <w:sz w:val="24"/>
          <w:szCs w:val="24"/>
        </w:rPr>
        <w:t>Applicant</w:t>
      </w:r>
      <w:r w:rsidRPr="00DD25B7">
        <w:rPr>
          <w:rFonts w:ascii="Arial" w:hAnsi="Arial" w:cs="Arial"/>
          <w:sz w:val="24"/>
          <w:szCs w:val="24"/>
        </w:rPr>
        <w:t xml:space="preserve"> to demonstrate that the issue raised by it is a constitutional issue and of public importance and if leave is granted the Constitutional Court would find this.</w:t>
      </w:r>
      <w:r w:rsidR="00FA73E1" w:rsidRPr="00DD25B7">
        <w:rPr>
          <w:rFonts w:ascii="Arial" w:hAnsi="Arial" w:cs="Arial"/>
          <w:sz w:val="24"/>
          <w:szCs w:val="24"/>
        </w:rPr>
        <w:t xml:space="preserve">  </w:t>
      </w:r>
    </w:p>
    <w:p w14:paraId="273CC2CA" w14:textId="77777777" w:rsidR="00160C17" w:rsidRPr="00DD25B7" w:rsidRDefault="00160C17" w:rsidP="00337B10">
      <w:pPr>
        <w:pStyle w:val="ListParagraph"/>
        <w:spacing w:after="0" w:line="480" w:lineRule="auto"/>
        <w:ind w:left="1134" w:hanging="1134"/>
        <w:contextualSpacing w:val="0"/>
        <w:jc w:val="both"/>
        <w:rPr>
          <w:rFonts w:ascii="Arial" w:hAnsi="Arial" w:cs="Arial"/>
          <w:sz w:val="24"/>
          <w:szCs w:val="24"/>
        </w:rPr>
      </w:pPr>
    </w:p>
    <w:p w14:paraId="61097840" w14:textId="77777777" w:rsidR="00160C17" w:rsidRPr="00DD25B7" w:rsidRDefault="00160C17" w:rsidP="00907623">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This is not the case here.</w:t>
      </w:r>
    </w:p>
    <w:p w14:paraId="2AC0B904" w14:textId="77777777" w:rsidR="00230FC1" w:rsidRPr="00DD25B7" w:rsidRDefault="00230FC1" w:rsidP="00337B10">
      <w:pPr>
        <w:pStyle w:val="ListParagraph"/>
        <w:spacing w:after="0" w:line="480" w:lineRule="auto"/>
        <w:ind w:left="1134" w:hanging="1134"/>
        <w:contextualSpacing w:val="0"/>
        <w:jc w:val="both"/>
        <w:rPr>
          <w:rFonts w:ascii="Arial" w:hAnsi="Arial" w:cs="Arial"/>
          <w:sz w:val="24"/>
          <w:szCs w:val="24"/>
        </w:rPr>
      </w:pPr>
    </w:p>
    <w:p w14:paraId="32D5EF38" w14:textId="77777777" w:rsidR="00497766" w:rsidRPr="00DD25B7" w:rsidRDefault="00497766" w:rsidP="00907623">
      <w:pPr>
        <w:tabs>
          <w:tab w:val="left" w:pos="-1440"/>
        </w:tabs>
        <w:spacing w:after="0" w:line="480" w:lineRule="auto"/>
        <w:ind w:left="1134" w:hanging="1134"/>
        <w:jc w:val="both"/>
        <w:rPr>
          <w:rFonts w:ascii="Arial" w:hAnsi="Arial" w:cs="Arial"/>
          <w:sz w:val="24"/>
          <w:szCs w:val="24"/>
        </w:rPr>
      </w:pPr>
    </w:p>
    <w:p w14:paraId="48AE41A7" w14:textId="02D79C3E" w:rsidR="00230FC1" w:rsidRPr="00DD25B7" w:rsidRDefault="00230FC1" w:rsidP="00337B10">
      <w:pPr>
        <w:tabs>
          <w:tab w:val="left" w:pos="851"/>
        </w:tabs>
        <w:spacing w:after="0" w:line="480" w:lineRule="auto"/>
        <w:ind w:left="1134" w:hanging="1134"/>
        <w:jc w:val="both"/>
        <w:rPr>
          <w:rFonts w:ascii="Arial" w:hAnsi="Arial" w:cs="Arial"/>
          <w:b/>
          <w:sz w:val="24"/>
          <w:szCs w:val="24"/>
          <w:u w:val="single"/>
        </w:rPr>
      </w:pPr>
      <w:bookmarkStart w:id="7" w:name="_Hlk54550625"/>
      <w:r w:rsidRPr="00DD25B7">
        <w:rPr>
          <w:rFonts w:ascii="Arial" w:hAnsi="Arial" w:cs="Arial"/>
          <w:b/>
          <w:sz w:val="24"/>
          <w:szCs w:val="24"/>
          <w:u w:val="single"/>
        </w:rPr>
        <w:t>AD PARAGRAPH 145</w:t>
      </w:r>
      <w:r w:rsidR="00160C17" w:rsidRPr="00DD25B7">
        <w:rPr>
          <w:rFonts w:ascii="Arial" w:hAnsi="Arial" w:cs="Arial"/>
          <w:b/>
          <w:sz w:val="24"/>
          <w:szCs w:val="24"/>
          <w:u w:val="single"/>
        </w:rPr>
        <w:t xml:space="preserve"> to 15</w:t>
      </w:r>
      <w:r w:rsidR="0050549E">
        <w:rPr>
          <w:rFonts w:ascii="Arial" w:hAnsi="Arial" w:cs="Arial"/>
          <w:b/>
          <w:sz w:val="24"/>
          <w:szCs w:val="24"/>
          <w:u w:val="single"/>
        </w:rPr>
        <w:t>5</w:t>
      </w:r>
    </w:p>
    <w:bookmarkEnd w:id="7"/>
    <w:p w14:paraId="38965574" w14:textId="77777777" w:rsidR="00160C17" w:rsidRPr="00DD25B7" w:rsidRDefault="00160C17" w:rsidP="00337B10">
      <w:pPr>
        <w:pStyle w:val="ListParagraph"/>
        <w:spacing w:after="0" w:line="480" w:lineRule="auto"/>
        <w:ind w:left="1134" w:hanging="1134"/>
        <w:contextualSpacing w:val="0"/>
        <w:jc w:val="both"/>
        <w:rPr>
          <w:rFonts w:ascii="Arial" w:hAnsi="Arial" w:cs="Arial"/>
          <w:b/>
          <w:i/>
          <w:sz w:val="24"/>
          <w:szCs w:val="24"/>
          <w:u w:val="single"/>
        </w:rPr>
      </w:pPr>
      <w:r w:rsidRPr="00DD25B7">
        <w:rPr>
          <w:rFonts w:ascii="Arial" w:hAnsi="Arial" w:cs="Arial"/>
          <w:b/>
          <w:i/>
          <w:sz w:val="24"/>
          <w:szCs w:val="24"/>
          <w:u w:val="single"/>
        </w:rPr>
        <w:t>“Other pending cases”</w:t>
      </w:r>
    </w:p>
    <w:p w14:paraId="7A591915" w14:textId="6DD97097" w:rsidR="00160C17" w:rsidRPr="00DD25B7" w:rsidRDefault="00160C17"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 respectfully submit that </w:t>
      </w:r>
      <w:r w:rsidR="00FA73E1" w:rsidRPr="00DD25B7">
        <w:rPr>
          <w:rFonts w:ascii="Arial" w:hAnsi="Arial" w:cs="Arial"/>
          <w:sz w:val="24"/>
          <w:szCs w:val="24"/>
        </w:rPr>
        <w:t>t</w:t>
      </w:r>
      <w:r w:rsidR="00A47178" w:rsidRPr="00DD25B7">
        <w:rPr>
          <w:rFonts w:ascii="Arial" w:hAnsi="Arial" w:cs="Arial"/>
          <w:sz w:val="24"/>
          <w:szCs w:val="24"/>
        </w:rPr>
        <w:t xml:space="preserve">he </w:t>
      </w:r>
      <w:r w:rsidR="00DD25B7">
        <w:rPr>
          <w:rFonts w:ascii="Arial" w:hAnsi="Arial" w:cs="Arial"/>
          <w:sz w:val="24"/>
          <w:szCs w:val="24"/>
        </w:rPr>
        <w:t>Applicant</w:t>
      </w:r>
      <w:r w:rsidRPr="00DD25B7">
        <w:rPr>
          <w:rFonts w:ascii="Arial" w:hAnsi="Arial" w:cs="Arial"/>
          <w:sz w:val="24"/>
          <w:szCs w:val="24"/>
        </w:rPr>
        <w:t xml:space="preserve"> allegations and references to </w:t>
      </w:r>
      <w:r w:rsidRPr="00DD25B7">
        <w:rPr>
          <w:rFonts w:ascii="Arial" w:hAnsi="Arial" w:cs="Arial"/>
          <w:i/>
          <w:sz w:val="24"/>
          <w:szCs w:val="24"/>
        </w:rPr>
        <w:t>“other pending cases”</w:t>
      </w:r>
      <w:r w:rsidRPr="00DD25B7">
        <w:rPr>
          <w:rFonts w:ascii="Arial" w:hAnsi="Arial" w:cs="Arial"/>
          <w:sz w:val="24"/>
          <w:szCs w:val="24"/>
        </w:rPr>
        <w:t xml:space="preserve"> is wholly inadmissible in this application</w:t>
      </w:r>
      <w:r w:rsidR="00FA73E1" w:rsidRPr="00DD25B7">
        <w:rPr>
          <w:rFonts w:ascii="Arial" w:hAnsi="Arial" w:cs="Arial"/>
          <w:sz w:val="24"/>
          <w:szCs w:val="24"/>
        </w:rPr>
        <w:t xml:space="preserve"> and,</w:t>
      </w:r>
      <w:r w:rsidRPr="00DD25B7">
        <w:rPr>
          <w:rFonts w:ascii="Arial" w:hAnsi="Arial" w:cs="Arial"/>
          <w:sz w:val="24"/>
          <w:szCs w:val="24"/>
        </w:rPr>
        <w:t xml:space="preserve"> in any event</w:t>
      </w:r>
      <w:r w:rsidR="00FA73E1" w:rsidRPr="00DD25B7">
        <w:rPr>
          <w:rFonts w:ascii="Arial" w:hAnsi="Arial" w:cs="Arial"/>
          <w:sz w:val="24"/>
          <w:szCs w:val="24"/>
        </w:rPr>
        <w:t>,</w:t>
      </w:r>
      <w:r w:rsidRPr="00DD25B7">
        <w:rPr>
          <w:rFonts w:ascii="Arial" w:hAnsi="Arial" w:cs="Arial"/>
          <w:sz w:val="24"/>
          <w:szCs w:val="24"/>
        </w:rPr>
        <w:t xml:space="preserve"> the allegations deposed to by </w:t>
      </w:r>
      <w:r w:rsidR="00FA73E1" w:rsidRPr="00DD25B7">
        <w:rPr>
          <w:rFonts w:ascii="Arial" w:hAnsi="Arial" w:cs="Arial"/>
          <w:sz w:val="24"/>
          <w:szCs w:val="24"/>
        </w:rPr>
        <w:t>t</w:t>
      </w:r>
      <w:r w:rsidR="00A47178" w:rsidRPr="00DD25B7">
        <w:rPr>
          <w:rFonts w:ascii="Arial" w:hAnsi="Arial" w:cs="Arial"/>
          <w:sz w:val="24"/>
          <w:szCs w:val="24"/>
        </w:rPr>
        <w:t xml:space="preserve">he </w:t>
      </w:r>
      <w:r w:rsidR="00DD25B7">
        <w:rPr>
          <w:rFonts w:ascii="Arial" w:hAnsi="Arial" w:cs="Arial"/>
          <w:sz w:val="24"/>
          <w:szCs w:val="24"/>
        </w:rPr>
        <w:t>Applicant</w:t>
      </w:r>
      <w:r w:rsidRPr="00DD25B7">
        <w:rPr>
          <w:rFonts w:ascii="Arial" w:hAnsi="Arial" w:cs="Arial"/>
          <w:sz w:val="24"/>
          <w:szCs w:val="24"/>
        </w:rPr>
        <w:t xml:space="preserve"> is wholly irrelevant in the determination of this application.</w:t>
      </w:r>
      <w:r w:rsidR="00FA73E1" w:rsidRPr="00DD25B7">
        <w:rPr>
          <w:rFonts w:ascii="Arial" w:hAnsi="Arial" w:cs="Arial"/>
          <w:sz w:val="24"/>
          <w:szCs w:val="24"/>
        </w:rPr>
        <w:t xml:space="preserve">  </w:t>
      </w:r>
    </w:p>
    <w:p w14:paraId="47242195" w14:textId="77777777" w:rsidR="00160C17" w:rsidRPr="00DD25B7" w:rsidRDefault="00160C17" w:rsidP="00337B10">
      <w:pPr>
        <w:pStyle w:val="ListParagraph"/>
        <w:spacing w:after="0" w:line="480" w:lineRule="auto"/>
        <w:ind w:left="1134" w:hanging="1134"/>
        <w:contextualSpacing w:val="0"/>
        <w:jc w:val="both"/>
        <w:rPr>
          <w:rFonts w:ascii="Arial" w:hAnsi="Arial" w:cs="Arial"/>
          <w:sz w:val="24"/>
          <w:szCs w:val="24"/>
        </w:rPr>
      </w:pPr>
    </w:p>
    <w:p w14:paraId="50291AC8" w14:textId="5B6EB1EF" w:rsidR="00160C17" w:rsidRPr="00DD25B7" w:rsidRDefault="00160C17" w:rsidP="00337B10">
      <w:pPr>
        <w:pStyle w:val="ListParagraph"/>
        <w:numPr>
          <w:ilvl w:val="0"/>
          <w:numId w:val="4"/>
        </w:numPr>
        <w:spacing w:after="0" w:line="480" w:lineRule="auto"/>
        <w:contextualSpacing w:val="0"/>
        <w:jc w:val="both"/>
        <w:rPr>
          <w:rFonts w:ascii="Arial" w:hAnsi="Arial" w:cs="Arial"/>
          <w:sz w:val="24"/>
          <w:szCs w:val="24"/>
        </w:rPr>
      </w:pPr>
      <w:proofErr w:type="spellStart"/>
      <w:r w:rsidRPr="00DD25B7">
        <w:rPr>
          <w:rFonts w:ascii="Arial" w:hAnsi="Arial" w:cs="Arial"/>
          <w:sz w:val="24"/>
          <w:szCs w:val="24"/>
        </w:rPr>
        <w:t>Bentz</w:t>
      </w:r>
      <w:proofErr w:type="spellEnd"/>
      <w:r w:rsidRPr="00DD25B7">
        <w:rPr>
          <w:rFonts w:ascii="Arial" w:hAnsi="Arial" w:cs="Arial"/>
          <w:sz w:val="24"/>
          <w:szCs w:val="24"/>
        </w:rPr>
        <w:t xml:space="preserve"> has abused the process of Court by introducing irrelevant and inadmissible evidence, other pending cases can have no bearing or nexus to the present application.</w:t>
      </w:r>
      <w:r w:rsidR="00FA73E1" w:rsidRPr="00DD25B7">
        <w:rPr>
          <w:rFonts w:ascii="Arial" w:hAnsi="Arial" w:cs="Arial"/>
          <w:sz w:val="24"/>
          <w:szCs w:val="24"/>
        </w:rPr>
        <w:t xml:space="preserve">  </w:t>
      </w:r>
    </w:p>
    <w:p w14:paraId="53F559B3" w14:textId="77777777" w:rsidR="00160C17" w:rsidRPr="00DD25B7" w:rsidRDefault="00160C17" w:rsidP="00337B10">
      <w:pPr>
        <w:pStyle w:val="ListParagraph"/>
        <w:spacing w:after="0" w:line="480" w:lineRule="auto"/>
        <w:ind w:left="1134" w:hanging="1134"/>
        <w:contextualSpacing w:val="0"/>
        <w:jc w:val="both"/>
        <w:rPr>
          <w:rFonts w:ascii="Arial" w:hAnsi="Arial" w:cs="Arial"/>
          <w:sz w:val="24"/>
          <w:szCs w:val="24"/>
        </w:rPr>
      </w:pPr>
    </w:p>
    <w:p w14:paraId="067F0937" w14:textId="45FF4DEE" w:rsidR="00160C17" w:rsidRPr="00DD25B7" w:rsidRDefault="00160C17"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lastRenderedPageBreak/>
        <w:t>I also do not have any knowledge of these other pending cases, and accordingly cannot comment on the facts of this pending matter.</w:t>
      </w:r>
      <w:r w:rsidR="00FA73E1" w:rsidRPr="00DD25B7">
        <w:rPr>
          <w:rFonts w:ascii="Arial" w:hAnsi="Arial" w:cs="Arial"/>
          <w:sz w:val="24"/>
          <w:szCs w:val="24"/>
        </w:rPr>
        <w:t xml:space="preserve">  </w:t>
      </w:r>
    </w:p>
    <w:p w14:paraId="529126A5" w14:textId="77777777" w:rsidR="00160C17" w:rsidRPr="00DD25B7" w:rsidRDefault="00160C17" w:rsidP="00337B10">
      <w:pPr>
        <w:pStyle w:val="ListParagraph"/>
        <w:spacing w:after="0" w:line="480" w:lineRule="auto"/>
        <w:ind w:left="1134" w:hanging="1134"/>
        <w:contextualSpacing w:val="0"/>
        <w:jc w:val="both"/>
        <w:rPr>
          <w:rFonts w:ascii="Arial" w:hAnsi="Arial" w:cs="Arial"/>
          <w:sz w:val="24"/>
          <w:szCs w:val="24"/>
        </w:rPr>
      </w:pPr>
    </w:p>
    <w:p w14:paraId="25847377" w14:textId="1547611E" w:rsidR="00160C17" w:rsidRPr="00DD25B7" w:rsidRDefault="00160C17"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Moreover, the allegations in this paragraph do not establish that in </w:t>
      </w:r>
      <w:r w:rsidR="00FA73E1" w:rsidRPr="00DD25B7">
        <w:rPr>
          <w:rFonts w:ascii="Arial" w:hAnsi="Arial" w:cs="Arial"/>
          <w:sz w:val="24"/>
          <w:szCs w:val="24"/>
        </w:rPr>
        <w:t>t</w:t>
      </w:r>
      <w:r w:rsidR="00A47178" w:rsidRPr="00DD25B7">
        <w:rPr>
          <w:rFonts w:ascii="Arial" w:hAnsi="Arial" w:cs="Arial"/>
          <w:sz w:val="24"/>
          <w:szCs w:val="24"/>
        </w:rPr>
        <w:t xml:space="preserve">he </w:t>
      </w:r>
      <w:r w:rsidR="00DD25B7">
        <w:rPr>
          <w:rFonts w:ascii="Arial" w:hAnsi="Arial" w:cs="Arial"/>
          <w:sz w:val="24"/>
          <w:szCs w:val="24"/>
        </w:rPr>
        <w:t>Applicant</w:t>
      </w:r>
      <w:r w:rsidRPr="00DD25B7">
        <w:rPr>
          <w:rFonts w:ascii="Arial" w:hAnsi="Arial" w:cs="Arial"/>
          <w:sz w:val="24"/>
          <w:szCs w:val="24"/>
        </w:rPr>
        <w:t xml:space="preserve"> application before this Honourable</w:t>
      </w:r>
      <w:r w:rsidR="00FA73E1" w:rsidRPr="00DD25B7">
        <w:rPr>
          <w:rFonts w:ascii="Arial" w:hAnsi="Arial" w:cs="Arial"/>
          <w:sz w:val="24"/>
          <w:szCs w:val="24"/>
        </w:rPr>
        <w:t xml:space="preserve"> Court</w:t>
      </w:r>
      <w:r w:rsidRPr="00DD25B7">
        <w:rPr>
          <w:rFonts w:ascii="Arial" w:hAnsi="Arial" w:cs="Arial"/>
          <w:sz w:val="24"/>
          <w:szCs w:val="24"/>
        </w:rPr>
        <w:t>, there are constitutional issues that have to be decided which are of public importance.</w:t>
      </w:r>
      <w:r w:rsidR="00FA73E1" w:rsidRPr="00DD25B7">
        <w:rPr>
          <w:rFonts w:ascii="Arial" w:hAnsi="Arial" w:cs="Arial"/>
          <w:sz w:val="24"/>
          <w:szCs w:val="24"/>
        </w:rPr>
        <w:t xml:space="preserve">  </w:t>
      </w:r>
    </w:p>
    <w:p w14:paraId="654E68CE" w14:textId="77777777" w:rsidR="00160C17" w:rsidRPr="00DD25B7" w:rsidRDefault="00160C17" w:rsidP="00337B10">
      <w:pPr>
        <w:pStyle w:val="ListParagraph"/>
        <w:spacing w:after="0" w:line="480" w:lineRule="auto"/>
        <w:ind w:left="1134" w:hanging="1134"/>
        <w:contextualSpacing w:val="0"/>
        <w:jc w:val="both"/>
        <w:rPr>
          <w:rFonts w:ascii="Arial" w:hAnsi="Arial" w:cs="Arial"/>
          <w:sz w:val="24"/>
          <w:szCs w:val="24"/>
        </w:rPr>
      </w:pPr>
    </w:p>
    <w:p w14:paraId="0C17991B" w14:textId="41A702F7" w:rsidR="00160C17" w:rsidRPr="00DD25B7" w:rsidRDefault="00160C17"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 respectfully requested the above Honourable Court to disregard </w:t>
      </w:r>
      <w:r w:rsidRPr="00DD25B7">
        <w:rPr>
          <w:rFonts w:ascii="Arial" w:hAnsi="Arial" w:cs="Arial"/>
          <w:i/>
          <w:sz w:val="24"/>
          <w:szCs w:val="24"/>
        </w:rPr>
        <w:t xml:space="preserve">in </w:t>
      </w:r>
      <w:proofErr w:type="spellStart"/>
      <w:r w:rsidRPr="00DD25B7">
        <w:rPr>
          <w:rFonts w:ascii="Arial" w:hAnsi="Arial" w:cs="Arial"/>
          <w:i/>
          <w:sz w:val="24"/>
          <w:szCs w:val="24"/>
        </w:rPr>
        <w:t>toto</w:t>
      </w:r>
      <w:proofErr w:type="spellEnd"/>
      <w:r w:rsidRPr="00DD25B7">
        <w:rPr>
          <w:rFonts w:ascii="Arial" w:hAnsi="Arial" w:cs="Arial"/>
          <w:sz w:val="24"/>
          <w:szCs w:val="24"/>
        </w:rPr>
        <w:t xml:space="preserve"> the allegations contained in these paragraphs.</w:t>
      </w:r>
      <w:r w:rsidR="00FA73E1" w:rsidRPr="00DD25B7">
        <w:rPr>
          <w:rFonts w:ascii="Arial" w:hAnsi="Arial" w:cs="Arial"/>
          <w:sz w:val="24"/>
          <w:szCs w:val="24"/>
        </w:rPr>
        <w:t xml:space="preserve">  </w:t>
      </w:r>
    </w:p>
    <w:p w14:paraId="0059545D" w14:textId="77777777" w:rsidR="00160C17" w:rsidRPr="00DD25B7" w:rsidRDefault="00160C17" w:rsidP="00337B10">
      <w:pPr>
        <w:pStyle w:val="ListParagraph"/>
        <w:spacing w:after="0" w:line="480" w:lineRule="auto"/>
        <w:ind w:left="1134" w:hanging="1134"/>
        <w:contextualSpacing w:val="0"/>
        <w:jc w:val="both"/>
        <w:rPr>
          <w:rFonts w:ascii="Arial" w:hAnsi="Arial" w:cs="Arial"/>
          <w:sz w:val="24"/>
          <w:szCs w:val="24"/>
        </w:rPr>
      </w:pPr>
    </w:p>
    <w:p w14:paraId="7E06260F" w14:textId="1E740D49" w:rsidR="00160C17" w:rsidRDefault="00160C17" w:rsidP="00337B10">
      <w:pPr>
        <w:pStyle w:val="ListParagraph"/>
        <w:numPr>
          <w:ilvl w:val="0"/>
          <w:numId w:val="4"/>
        </w:numPr>
        <w:spacing w:after="0" w:line="480" w:lineRule="auto"/>
        <w:contextualSpacing w:val="0"/>
        <w:jc w:val="both"/>
        <w:rPr>
          <w:rFonts w:ascii="Arial" w:hAnsi="Arial" w:cs="Arial"/>
          <w:sz w:val="24"/>
          <w:szCs w:val="24"/>
        </w:rPr>
      </w:pPr>
      <w:r w:rsidRPr="00DD25B7">
        <w:rPr>
          <w:rFonts w:ascii="Arial" w:hAnsi="Arial" w:cs="Arial"/>
          <w:sz w:val="24"/>
          <w:szCs w:val="24"/>
        </w:rPr>
        <w:t xml:space="preserve">If anything, it demonstrates that Swart is propagating and raising the same </w:t>
      </w:r>
      <w:proofErr w:type="spellStart"/>
      <w:r w:rsidRPr="00DD25B7">
        <w:rPr>
          <w:rFonts w:ascii="Arial" w:hAnsi="Arial" w:cs="Arial"/>
          <w:sz w:val="24"/>
          <w:szCs w:val="24"/>
        </w:rPr>
        <w:t>roneo</w:t>
      </w:r>
      <w:proofErr w:type="spellEnd"/>
      <w:r w:rsidRPr="00DD25B7">
        <w:rPr>
          <w:rFonts w:ascii="Arial" w:hAnsi="Arial" w:cs="Arial"/>
          <w:sz w:val="24"/>
          <w:szCs w:val="24"/>
        </w:rPr>
        <w:t xml:space="preserve"> style defence in various other matters.</w:t>
      </w:r>
      <w:r w:rsidR="00FA73E1" w:rsidRPr="00DD25B7">
        <w:rPr>
          <w:rFonts w:ascii="Arial" w:hAnsi="Arial" w:cs="Arial"/>
          <w:sz w:val="24"/>
          <w:szCs w:val="24"/>
        </w:rPr>
        <w:t xml:space="preserve">  </w:t>
      </w:r>
    </w:p>
    <w:p w14:paraId="3FAF68EE" w14:textId="77777777" w:rsidR="0050549E" w:rsidRPr="0050549E" w:rsidRDefault="0050549E" w:rsidP="0050549E">
      <w:pPr>
        <w:pStyle w:val="ListParagraph"/>
        <w:rPr>
          <w:rFonts w:ascii="Arial" w:hAnsi="Arial" w:cs="Arial"/>
          <w:sz w:val="24"/>
          <w:szCs w:val="24"/>
        </w:rPr>
      </w:pPr>
    </w:p>
    <w:p w14:paraId="6402D8EA" w14:textId="77777777" w:rsidR="0050549E" w:rsidRDefault="0050549E" w:rsidP="0050549E">
      <w:pPr>
        <w:pStyle w:val="ListParagraph"/>
        <w:spacing w:after="0" w:line="480" w:lineRule="auto"/>
        <w:ind w:left="1134"/>
        <w:contextualSpacing w:val="0"/>
        <w:jc w:val="both"/>
        <w:rPr>
          <w:rFonts w:ascii="Arial" w:hAnsi="Arial" w:cs="Arial"/>
          <w:sz w:val="24"/>
          <w:szCs w:val="24"/>
        </w:rPr>
      </w:pPr>
    </w:p>
    <w:p w14:paraId="13546ECD" w14:textId="22AB5D5E" w:rsidR="0050549E" w:rsidRPr="00DD25B7" w:rsidRDefault="0050549E" w:rsidP="0050549E">
      <w:pPr>
        <w:tabs>
          <w:tab w:val="left" w:pos="851"/>
        </w:tabs>
        <w:spacing w:after="0" w:line="480" w:lineRule="auto"/>
        <w:ind w:left="1134" w:hanging="1134"/>
        <w:jc w:val="both"/>
        <w:rPr>
          <w:rFonts w:ascii="Arial" w:hAnsi="Arial" w:cs="Arial"/>
          <w:b/>
          <w:sz w:val="24"/>
          <w:szCs w:val="24"/>
          <w:u w:val="single"/>
        </w:rPr>
      </w:pPr>
      <w:r w:rsidRPr="00DD25B7">
        <w:rPr>
          <w:rFonts w:ascii="Arial" w:hAnsi="Arial" w:cs="Arial"/>
          <w:b/>
          <w:sz w:val="24"/>
          <w:szCs w:val="24"/>
          <w:u w:val="single"/>
        </w:rPr>
        <w:t>AD PARAGRAPH</w:t>
      </w:r>
      <w:r w:rsidR="000C034F">
        <w:rPr>
          <w:rFonts w:ascii="Arial" w:hAnsi="Arial" w:cs="Arial"/>
          <w:b/>
          <w:sz w:val="24"/>
          <w:szCs w:val="24"/>
          <w:u w:val="single"/>
        </w:rPr>
        <w:t>S</w:t>
      </w:r>
      <w:r w:rsidRPr="00DD25B7">
        <w:rPr>
          <w:rFonts w:ascii="Arial" w:hAnsi="Arial" w:cs="Arial"/>
          <w:b/>
          <w:sz w:val="24"/>
          <w:szCs w:val="24"/>
          <w:u w:val="single"/>
        </w:rPr>
        <w:t xml:space="preserve"> 1</w:t>
      </w:r>
      <w:r>
        <w:rPr>
          <w:rFonts w:ascii="Arial" w:hAnsi="Arial" w:cs="Arial"/>
          <w:b/>
          <w:sz w:val="24"/>
          <w:szCs w:val="24"/>
          <w:u w:val="single"/>
        </w:rPr>
        <w:t>56</w:t>
      </w:r>
      <w:r w:rsidRPr="00DD25B7">
        <w:rPr>
          <w:rFonts w:ascii="Arial" w:hAnsi="Arial" w:cs="Arial"/>
          <w:b/>
          <w:sz w:val="24"/>
          <w:szCs w:val="24"/>
          <w:u w:val="single"/>
        </w:rPr>
        <w:t xml:space="preserve"> to 15</w:t>
      </w:r>
      <w:r>
        <w:rPr>
          <w:rFonts w:ascii="Arial" w:hAnsi="Arial" w:cs="Arial"/>
          <w:b/>
          <w:sz w:val="24"/>
          <w:szCs w:val="24"/>
          <w:u w:val="single"/>
        </w:rPr>
        <w:t>9</w:t>
      </w:r>
    </w:p>
    <w:p w14:paraId="5C48652B" w14:textId="77777777" w:rsidR="0050549E" w:rsidRPr="0050549E" w:rsidRDefault="0050549E" w:rsidP="0050549E">
      <w:pPr>
        <w:pStyle w:val="ListParagraph"/>
        <w:rPr>
          <w:rFonts w:ascii="Arial" w:hAnsi="Arial" w:cs="Arial"/>
          <w:sz w:val="24"/>
          <w:szCs w:val="24"/>
        </w:rPr>
      </w:pPr>
    </w:p>
    <w:p w14:paraId="652E6396" w14:textId="3ED0B68B" w:rsidR="0050549E" w:rsidRPr="00DD25B7" w:rsidRDefault="0050549E" w:rsidP="00337B10">
      <w:pPr>
        <w:pStyle w:val="ListParagraph"/>
        <w:numPr>
          <w:ilvl w:val="0"/>
          <w:numId w:val="4"/>
        </w:numPr>
        <w:spacing w:after="0" w:line="480" w:lineRule="auto"/>
        <w:contextualSpacing w:val="0"/>
        <w:jc w:val="both"/>
        <w:rPr>
          <w:rFonts w:ascii="Arial" w:hAnsi="Arial" w:cs="Arial"/>
          <w:sz w:val="24"/>
          <w:szCs w:val="24"/>
        </w:rPr>
      </w:pPr>
      <w:r>
        <w:rPr>
          <w:rFonts w:ascii="Arial" w:hAnsi="Arial" w:cs="Arial"/>
          <w:sz w:val="24"/>
          <w:szCs w:val="24"/>
        </w:rPr>
        <w:t xml:space="preserve"> For the bases and reasons stated herein before, I deny each and every allegation contained in these paragraphs.</w:t>
      </w:r>
    </w:p>
    <w:p w14:paraId="4E24480F" w14:textId="77777777" w:rsidR="00230FC1" w:rsidRPr="00DD25B7" w:rsidRDefault="00230FC1" w:rsidP="00337B10">
      <w:pPr>
        <w:tabs>
          <w:tab w:val="left" w:pos="-1440"/>
        </w:tabs>
        <w:spacing w:after="0" w:line="480" w:lineRule="auto"/>
        <w:ind w:left="1134" w:hanging="1134"/>
        <w:jc w:val="both"/>
        <w:rPr>
          <w:rFonts w:ascii="Arial" w:hAnsi="Arial" w:cs="Arial"/>
          <w:sz w:val="24"/>
          <w:szCs w:val="24"/>
        </w:rPr>
      </w:pPr>
    </w:p>
    <w:p w14:paraId="7650486F" w14:textId="77777777" w:rsidR="00E64DA7" w:rsidRPr="00DD25B7" w:rsidRDefault="00E64DA7" w:rsidP="00337B10">
      <w:pPr>
        <w:tabs>
          <w:tab w:val="left" w:pos="-1440"/>
        </w:tabs>
        <w:spacing w:after="0" w:line="480" w:lineRule="auto"/>
        <w:ind w:left="1134" w:hanging="1134"/>
        <w:jc w:val="both"/>
        <w:rPr>
          <w:rFonts w:ascii="Arial" w:hAnsi="Arial" w:cs="Arial"/>
          <w:sz w:val="24"/>
          <w:szCs w:val="24"/>
        </w:rPr>
      </w:pPr>
    </w:p>
    <w:p w14:paraId="12EA784E" w14:textId="23CFA2BA" w:rsidR="006B4CBA" w:rsidRPr="00DD25B7" w:rsidRDefault="006B4CBA" w:rsidP="00907623">
      <w:pPr>
        <w:spacing w:after="0" w:line="480" w:lineRule="auto"/>
        <w:rPr>
          <w:rFonts w:ascii="Arial" w:hAnsi="Arial" w:cs="Arial"/>
          <w:sz w:val="24"/>
          <w:szCs w:val="24"/>
        </w:rPr>
      </w:pPr>
      <w:r w:rsidRPr="00DD25B7">
        <w:rPr>
          <w:rFonts w:ascii="Arial" w:hAnsi="Arial" w:cs="Arial"/>
          <w:b/>
          <w:bCs/>
          <w:sz w:val="24"/>
          <w:szCs w:val="24"/>
        </w:rPr>
        <w:t>WHEREFORE</w:t>
      </w:r>
      <w:r w:rsidRPr="00DD25B7">
        <w:rPr>
          <w:rFonts w:ascii="Arial" w:hAnsi="Arial" w:cs="Arial"/>
          <w:sz w:val="24"/>
          <w:szCs w:val="24"/>
        </w:rPr>
        <w:t xml:space="preserve"> on behalf of the</w:t>
      </w:r>
      <w:r w:rsidR="00876065" w:rsidRPr="00DD25B7">
        <w:rPr>
          <w:rFonts w:ascii="Arial" w:hAnsi="Arial" w:cs="Arial"/>
          <w:sz w:val="24"/>
          <w:szCs w:val="24"/>
        </w:rPr>
        <w:t xml:space="preserve"> </w:t>
      </w:r>
      <w:r w:rsidR="00DD25B7">
        <w:rPr>
          <w:rFonts w:ascii="Arial" w:hAnsi="Arial" w:cs="Arial"/>
          <w:sz w:val="24"/>
          <w:szCs w:val="24"/>
        </w:rPr>
        <w:t>Respondent</w:t>
      </w:r>
      <w:r w:rsidR="00876065" w:rsidRPr="00DD25B7">
        <w:rPr>
          <w:rFonts w:ascii="Arial" w:hAnsi="Arial" w:cs="Arial"/>
          <w:sz w:val="24"/>
          <w:szCs w:val="24"/>
        </w:rPr>
        <w:t xml:space="preserve">, </w:t>
      </w:r>
      <w:r w:rsidR="00D75C40" w:rsidRPr="00DD25B7">
        <w:rPr>
          <w:rFonts w:ascii="Arial" w:hAnsi="Arial" w:cs="Arial"/>
          <w:sz w:val="24"/>
          <w:szCs w:val="24"/>
        </w:rPr>
        <w:t>I pray that the application be dismissed with costs consequent upon the employment of two Counsel</w:t>
      </w:r>
    </w:p>
    <w:p w14:paraId="4815FC7C" w14:textId="77777777" w:rsidR="006B4CBA" w:rsidRPr="00DD25B7" w:rsidRDefault="006B4CBA" w:rsidP="005859F8">
      <w:pPr>
        <w:spacing w:after="0" w:line="480" w:lineRule="auto"/>
        <w:rPr>
          <w:rFonts w:ascii="Arial" w:hAnsi="Arial" w:cs="Arial"/>
          <w:sz w:val="24"/>
          <w:szCs w:val="24"/>
        </w:rPr>
      </w:pPr>
    </w:p>
    <w:p w14:paraId="0E840B13" w14:textId="77777777" w:rsidR="006B4CBA" w:rsidRPr="00DD25B7" w:rsidRDefault="006B4CBA" w:rsidP="005859F8">
      <w:pPr>
        <w:widowControl w:val="0"/>
        <w:tabs>
          <w:tab w:val="left" w:pos="851"/>
        </w:tabs>
        <w:spacing w:after="0" w:line="480" w:lineRule="auto"/>
        <w:jc w:val="both"/>
        <w:rPr>
          <w:rFonts w:ascii="Arial" w:hAnsi="Arial" w:cs="Arial"/>
          <w:bCs/>
          <w:sz w:val="24"/>
          <w:szCs w:val="24"/>
        </w:rPr>
      </w:pPr>
    </w:p>
    <w:p w14:paraId="7AA98C33" w14:textId="77777777" w:rsidR="006B4CBA" w:rsidRPr="00DD25B7" w:rsidRDefault="006B4CBA" w:rsidP="006B4CBA">
      <w:pPr>
        <w:pStyle w:val="NoSpacing"/>
        <w:ind w:firstLine="4111"/>
        <w:jc w:val="right"/>
        <w:rPr>
          <w:rFonts w:ascii="Arial" w:hAnsi="Arial" w:cs="Arial"/>
          <w:sz w:val="24"/>
          <w:szCs w:val="24"/>
        </w:rPr>
      </w:pPr>
      <w:r w:rsidRPr="00DD25B7">
        <w:rPr>
          <w:rFonts w:ascii="Arial" w:hAnsi="Arial" w:cs="Arial"/>
          <w:sz w:val="24"/>
          <w:szCs w:val="24"/>
        </w:rPr>
        <w:t>_____________________________</w:t>
      </w:r>
    </w:p>
    <w:p w14:paraId="5574787D" w14:textId="4283E2AE" w:rsidR="006B4CBA" w:rsidRPr="00DD25B7" w:rsidRDefault="00D20C3A" w:rsidP="006B4CBA">
      <w:pPr>
        <w:pStyle w:val="NoSpacing"/>
        <w:ind w:left="4111" w:hanging="1417"/>
        <w:jc w:val="right"/>
        <w:rPr>
          <w:rFonts w:ascii="Arial" w:hAnsi="Arial" w:cs="Arial"/>
          <w:b/>
          <w:sz w:val="24"/>
          <w:szCs w:val="24"/>
        </w:rPr>
      </w:pPr>
      <w:r w:rsidRPr="00DD25B7">
        <w:rPr>
          <w:rFonts w:ascii="Arial" w:hAnsi="Arial" w:cs="Arial"/>
          <w:b/>
          <w:color w:val="000000" w:themeColor="text1"/>
          <w:sz w:val="24"/>
          <w:szCs w:val="24"/>
        </w:rPr>
        <w:t>AMRIT SINGH</w:t>
      </w:r>
    </w:p>
    <w:p w14:paraId="703F25E7" w14:textId="77777777" w:rsidR="006B4CBA" w:rsidRPr="00DD25B7" w:rsidRDefault="006B4CBA" w:rsidP="006B4CBA">
      <w:pPr>
        <w:pStyle w:val="NoSpacing"/>
        <w:jc w:val="both"/>
        <w:rPr>
          <w:rFonts w:ascii="Arial" w:hAnsi="Arial" w:cs="Arial"/>
          <w:sz w:val="24"/>
          <w:szCs w:val="24"/>
        </w:rPr>
      </w:pPr>
    </w:p>
    <w:p w14:paraId="419E0E99" w14:textId="77777777" w:rsidR="006B4CBA" w:rsidRPr="00DD25B7" w:rsidRDefault="006B4CBA" w:rsidP="006B4CBA">
      <w:pPr>
        <w:pStyle w:val="NoSpacing"/>
        <w:jc w:val="both"/>
        <w:rPr>
          <w:rFonts w:ascii="Arial" w:hAnsi="Arial" w:cs="Arial"/>
          <w:sz w:val="24"/>
          <w:szCs w:val="24"/>
        </w:rPr>
      </w:pPr>
    </w:p>
    <w:p w14:paraId="67A2CAD6" w14:textId="6D6BCEBB" w:rsidR="006B4CBA" w:rsidRPr="00DD25B7" w:rsidRDefault="006B4CBA" w:rsidP="006B4CBA">
      <w:pPr>
        <w:pStyle w:val="NoSpacing"/>
        <w:spacing w:line="276" w:lineRule="auto"/>
        <w:jc w:val="both"/>
        <w:rPr>
          <w:rFonts w:ascii="Arial" w:hAnsi="Arial" w:cs="Arial"/>
          <w:sz w:val="24"/>
          <w:szCs w:val="24"/>
        </w:rPr>
      </w:pPr>
      <w:r w:rsidRPr="00DD25B7">
        <w:rPr>
          <w:rFonts w:ascii="Arial" w:hAnsi="Arial" w:cs="Arial"/>
          <w:b/>
          <w:sz w:val="24"/>
          <w:szCs w:val="24"/>
        </w:rPr>
        <w:t>I CERTIFY THAT</w:t>
      </w:r>
      <w:r w:rsidRPr="00DD25B7">
        <w:rPr>
          <w:rFonts w:ascii="Arial" w:hAnsi="Arial" w:cs="Arial"/>
          <w:sz w:val="24"/>
          <w:szCs w:val="24"/>
        </w:rPr>
        <w:t xml:space="preserve"> the deponent has acknowledged that he knows and understands the contents of this affidavit which was signed and sworn to befor</w:t>
      </w:r>
      <w:r w:rsidR="00AD7DFD">
        <w:rPr>
          <w:rFonts w:ascii="Arial" w:hAnsi="Arial" w:cs="Arial"/>
          <w:sz w:val="24"/>
          <w:szCs w:val="24"/>
        </w:rPr>
        <w:t xml:space="preserve">e me at ______________________ </w:t>
      </w:r>
      <w:r w:rsidRPr="00DD25B7">
        <w:rPr>
          <w:rFonts w:ascii="Arial" w:hAnsi="Arial" w:cs="Arial"/>
          <w:sz w:val="24"/>
          <w:szCs w:val="24"/>
        </w:rPr>
        <w:t>on this</w:t>
      </w:r>
      <w:r w:rsidR="00AD7DFD">
        <w:rPr>
          <w:rFonts w:ascii="Arial" w:hAnsi="Arial" w:cs="Arial"/>
          <w:sz w:val="24"/>
          <w:szCs w:val="24"/>
        </w:rPr>
        <w:t xml:space="preserve"> ______ day of </w:t>
      </w:r>
      <w:r w:rsidR="00AD7DFD" w:rsidRPr="00AD7DFD">
        <w:rPr>
          <w:rFonts w:ascii="Arial" w:hAnsi="Arial" w:cs="Arial"/>
          <w:b/>
          <w:sz w:val="24"/>
          <w:szCs w:val="24"/>
        </w:rPr>
        <w:t>October</w:t>
      </w:r>
      <w:r w:rsidRPr="00AD7DFD">
        <w:rPr>
          <w:rFonts w:ascii="Arial" w:hAnsi="Arial" w:cs="Arial"/>
          <w:b/>
          <w:sz w:val="24"/>
          <w:szCs w:val="24"/>
        </w:rPr>
        <w:t xml:space="preserve"> 2020</w:t>
      </w:r>
      <w:r w:rsidRPr="00DD25B7">
        <w:rPr>
          <w:rFonts w:ascii="Arial" w:hAnsi="Arial" w:cs="Arial"/>
          <w:sz w:val="24"/>
          <w:szCs w:val="24"/>
        </w:rPr>
        <w:t xml:space="preserve"> under compliance with the Regulations contained in Government Notice No. R.1258 dated 21 July 1972 (as amended).</w:t>
      </w:r>
      <w:r w:rsidR="00FA73E1" w:rsidRPr="00DD25B7">
        <w:rPr>
          <w:rFonts w:ascii="Arial" w:hAnsi="Arial" w:cs="Arial"/>
          <w:sz w:val="24"/>
          <w:szCs w:val="24"/>
        </w:rPr>
        <w:t xml:space="preserve">  </w:t>
      </w:r>
    </w:p>
    <w:p w14:paraId="6B4C69FA" w14:textId="77777777" w:rsidR="006B4CBA" w:rsidRPr="00DD25B7" w:rsidRDefault="006B4CBA" w:rsidP="006B4CBA">
      <w:pPr>
        <w:pStyle w:val="NoSpacing"/>
        <w:jc w:val="both"/>
        <w:rPr>
          <w:rFonts w:ascii="Arial" w:hAnsi="Arial" w:cs="Arial"/>
          <w:sz w:val="24"/>
          <w:szCs w:val="24"/>
        </w:rPr>
      </w:pPr>
    </w:p>
    <w:p w14:paraId="6D8A8DC9" w14:textId="77777777" w:rsidR="006B4CBA" w:rsidRPr="00DD25B7" w:rsidRDefault="006B4CBA" w:rsidP="006B4CBA">
      <w:pPr>
        <w:pStyle w:val="NoSpacing"/>
        <w:jc w:val="both"/>
        <w:rPr>
          <w:rFonts w:ascii="Arial" w:hAnsi="Arial" w:cs="Arial"/>
          <w:sz w:val="24"/>
          <w:szCs w:val="24"/>
        </w:rPr>
      </w:pPr>
    </w:p>
    <w:p w14:paraId="776E3C7F" w14:textId="77777777" w:rsidR="006B4CBA" w:rsidRPr="00DD25B7" w:rsidRDefault="006B4CBA" w:rsidP="006B4CBA">
      <w:pPr>
        <w:pStyle w:val="NoSpacing"/>
        <w:jc w:val="both"/>
        <w:rPr>
          <w:rFonts w:ascii="Arial" w:hAnsi="Arial" w:cs="Arial"/>
          <w:sz w:val="24"/>
          <w:szCs w:val="24"/>
        </w:rPr>
      </w:pPr>
    </w:p>
    <w:p w14:paraId="5B13C44E" w14:textId="77777777" w:rsidR="009F6CCB" w:rsidRPr="00DD25B7" w:rsidRDefault="009F6CCB" w:rsidP="009F6CCB">
      <w:pPr>
        <w:pStyle w:val="NoSpacing"/>
        <w:ind w:firstLine="4111"/>
        <w:jc w:val="right"/>
        <w:rPr>
          <w:rFonts w:ascii="Arial" w:hAnsi="Arial" w:cs="Arial"/>
          <w:sz w:val="24"/>
          <w:szCs w:val="24"/>
        </w:rPr>
      </w:pPr>
      <w:r w:rsidRPr="00DD25B7">
        <w:rPr>
          <w:rFonts w:ascii="Arial" w:hAnsi="Arial" w:cs="Arial"/>
          <w:sz w:val="24"/>
          <w:szCs w:val="24"/>
        </w:rPr>
        <w:t>_____________________________</w:t>
      </w:r>
    </w:p>
    <w:p w14:paraId="205EBB08" w14:textId="77777777" w:rsidR="006B4CBA" w:rsidRPr="00DD25B7" w:rsidRDefault="006B4CBA" w:rsidP="00843704">
      <w:pPr>
        <w:pStyle w:val="NoSpacing"/>
        <w:ind w:left="1507" w:firstLine="4253"/>
        <w:jc w:val="both"/>
        <w:rPr>
          <w:rFonts w:ascii="Arial" w:hAnsi="Arial" w:cs="Arial"/>
          <w:b/>
          <w:sz w:val="24"/>
          <w:szCs w:val="24"/>
        </w:rPr>
      </w:pPr>
      <w:r w:rsidRPr="00DD25B7">
        <w:rPr>
          <w:rFonts w:ascii="Arial" w:hAnsi="Arial" w:cs="Arial"/>
          <w:b/>
          <w:sz w:val="24"/>
          <w:szCs w:val="24"/>
        </w:rPr>
        <w:t>COMMISSIONER OF OATHS</w:t>
      </w:r>
    </w:p>
    <w:p w14:paraId="6D39DB73" w14:textId="77777777" w:rsidR="006B4CBA" w:rsidRPr="00DD25B7" w:rsidRDefault="006B4CBA" w:rsidP="006B4CBA">
      <w:pPr>
        <w:widowControl w:val="0"/>
        <w:tabs>
          <w:tab w:val="left" w:pos="-1440"/>
          <w:tab w:val="left" w:pos="1440"/>
          <w:tab w:val="left" w:pos="2448"/>
          <w:tab w:val="left" w:pos="3600"/>
          <w:tab w:val="left" w:pos="4320"/>
          <w:tab w:val="left" w:pos="5760"/>
        </w:tabs>
        <w:spacing w:line="480" w:lineRule="auto"/>
        <w:jc w:val="both"/>
        <w:rPr>
          <w:rFonts w:ascii="Arial" w:hAnsi="Arial" w:cs="Arial"/>
          <w:sz w:val="24"/>
          <w:szCs w:val="24"/>
        </w:rPr>
      </w:pPr>
    </w:p>
    <w:p w14:paraId="5FA4B7CC" w14:textId="77777777" w:rsidR="001F35F1" w:rsidRPr="00DD25B7" w:rsidRDefault="001F35F1" w:rsidP="001F35F1">
      <w:pPr>
        <w:shd w:val="clear" w:color="auto" w:fill="FFFFFF"/>
        <w:spacing w:after="0" w:line="480" w:lineRule="auto"/>
        <w:jc w:val="both"/>
        <w:rPr>
          <w:rFonts w:ascii="Arial" w:eastAsia="Times New Roman" w:hAnsi="Arial" w:cs="Arial"/>
          <w:color w:val="000000"/>
          <w:sz w:val="24"/>
          <w:szCs w:val="24"/>
          <w:lang w:eastAsia="en-GB"/>
        </w:rPr>
      </w:pPr>
    </w:p>
    <w:p w14:paraId="4D2BF20A" w14:textId="376D00A8" w:rsidR="00D52A1F" w:rsidRPr="00DD25B7" w:rsidRDefault="00D52A1F" w:rsidP="00DD25B7">
      <w:pPr>
        <w:shd w:val="clear" w:color="auto" w:fill="FFFFFF"/>
        <w:spacing w:after="0" w:line="240" w:lineRule="auto"/>
        <w:jc w:val="both"/>
        <w:rPr>
          <w:rFonts w:ascii="Arial" w:eastAsia="Times New Roman" w:hAnsi="Arial" w:cs="Arial"/>
          <w:b/>
          <w:color w:val="000000"/>
          <w:sz w:val="24"/>
          <w:szCs w:val="24"/>
          <w:lang w:eastAsia="en-GB"/>
        </w:rPr>
      </w:pPr>
    </w:p>
    <w:sectPr w:rsidR="00D52A1F" w:rsidRPr="00DD25B7" w:rsidSect="000541DB">
      <w:headerReference w:type="default" r:id="rId8"/>
      <w:footerReference w:type="default" r:id="rId9"/>
      <w:pgSz w:w="11906" w:h="16838"/>
      <w:pgMar w:top="2269"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2AF46C" w14:textId="77777777" w:rsidR="00CC3186" w:rsidRDefault="00CC3186" w:rsidP="00981F5B">
      <w:pPr>
        <w:spacing w:after="0" w:line="240" w:lineRule="auto"/>
      </w:pPr>
      <w:r>
        <w:separator/>
      </w:r>
    </w:p>
  </w:endnote>
  <w:endnote w:type="continuationSeparator" w:id="0">
    <w:p w14:paraId="52A79C67" w14:textId="77777777" w:rsidR="00CC3186" w:rsidRDefault="00CC3186" w:rsidP="00981F5B">
      <w:pPr>
        <w:spacing w:after="0" w:line="240" w:lineRule="auto"/>
      </w:pPr>
      <w:r>
        <w:continuationSeparator/>
      </w:r>
    </w:p>
  </w:endnote>
  <w:endnote w:type="continuationNotice" w:id="1">
    <w:p w14:paraId="327F4E0B" w14:textId="77777777" w:rsidR="00CC3186" w:rsidRDefault="00CC318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Bold">
    <w:altName w:val="Arial"/>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62EBBA" w14:textId="77777777" w:rsidR="00CC3186" w:rsidRDefault="00CC318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17898A" w14:textId="77777777" w:rsidR="00CC3186" w:rsidRDefault="00CC3186" w:rsidP="00981F5B">
      <w:pPr>
        <w:spacing w:after="0" w:line="240" w:lineRule="auto"/>
      </w:pPr>
      <w:r>
        <w:separator/>
      </w:r>
    </w:p>
  </w:footnote>
  <w:footnote w:type="continuationSeparator" w:id="0">
    <w:p w14:paraId="6E9F3767" w14:textId="77777777" w:rsidR="00CC3186" w:rsidRDefault="00CC3186" w:rsidP="00981F5B">
      <w:pPr>
        <w:spacing w:after="0" w:line="240" w:lineRule="auto"/>
      </w:pPr>
      <w:r>
        <w:continuationSeparator/>
      </w:r>
    </w:p>
  </w:footnote>
  <w:footnote w:type="continuationNotice" w:id="1">
    <w:p w14:paraId="19208F16" w14:textId="77777777" w:rsidR="00CC3186" w:rsidRDefault="00CC3186">
      <w:pPr>
        <w:spacing w:after="0" w:line="240" w:lineRule="auto"/>
      </w:pPr>
    </w:p>
  </w:footnote>
  <w:footnote w:id="2">
    <w:p w14:paraId="16975779" w14:textId="3E673374" w:rsidR="00CC3186" w:rsidRPr="00112D8F" w:rsidRDefault="00CC3186">
      <w:pPr>
        <w:pStyle w:val="FootnoteText"/>
        <w:rPr>
          <w:rFonts w:ascii="Arial" w:hAnsi="Arial" w:cs="Arial"/>
          <w:lang w:val="en-ZA"/>
        </w:rPr>
      </w:pPr>
      <w:r w:rsidRPr="00112D8F">
        <w:rPr>
          <w:rStyle w:val="FootnoteReference"/>
          <w:rFonts w:ascii="Arial" w:hAnsi="Arial" w:cs="Arial"/>
        </w:rPr>
        <w:footnoteRef/>
      </w:r>
      <w:r w:rsidRPr="00112D8F">
        <w:rPr>
          <w:rFonts w:ascii="Arial" w:hAnsi="Arial" w:cs="Arial"/>
        </w:rPr>
        <w:t xml:space="preserve"> Founding affidavit, page 47 paragraph 130.  All underlining in quoted portions is added.</w:t>
      </w:r>
    </w:p>
  </w:footnote>
  <w:footnote w:id="3">
    <w:p w14:paraId="330FBD07" w14:textId="14D1FAED" w:rsidR="00CC3186" w:rsidRPr="00112D8F" w:rsidRDefault="00CC3186">
      <w:pPr>
        <w:pStyle w:val="FootnoteText"/>
        <w:rPr>
          <w:rFonts w:ascii="Arial" w:hAnsi="Arial" w:cs="Arial"/>
          <w:lang w:val="en-ZA"/>
        </w:rPr>
      </w:pPr>
      <w:r w:rsidRPr="00112D8F">
        <w:rPr>
          <w:rStyle w:val="FootnoteReference"/>
          <w:rFonts w:ascii="Arial" w:hAnsi="Arial" w:cs="Arial"/>
        </w:rPr>
        <w:footnoteRef/>
      </w:r>
      <w:r w:rsidRPr="00112D8F">
        <w:rPr>
          <w:rFonts w:ascii="Arial" w:hAnsi="Arial" w:cs="Arial"/>
        </w:rPr>
        <w:t xml:space="preserve"> Section 38(d), read together with Section 16</w:t>
      </w:r>
      <w:r>
        <w:rPr>
          <w:rFonts w:ascii="Arial" w:hAnsi="Arial" w:cs="Arial"/>
        </w:rPr>
        <w:t>7</w:t>
      </w:r>
      <w:r w:rsidRPr="00112D8F">
        <w:rPr>
          <w:rFonts w:ascii="Arial" w:hAnsi="Arial" w:cs="Arial"/>
        </w:rPr>
        <w:t>(3)(b)(</w:t>
      </w:r>
      <w:proofErr w:type="spellStart"/>
      <w:r w:rsidRPr="00112D8F">
        <w:rPr>
          <w:rFonts w:ascii="Arial" w:hAnsi="Arial" w:cs="Arial"/>
        </w:rPr>
        <w:t>i</w:t>
      </w:r>
      <w:proofErr w:type="spellEnd"/>
      <w:r w:rsidRPr="00112D8F">
        <w:rPr>
          <w:rFonts w:ascii="Arial" w:hAnsi="Arial" w:cs="Arial"/>
        </w:rPr>
        <w:t xml:space="preserve">) of the </w:t>
      </w:r>
      <w:r w:rsidRPr="00112D8F">
        <w:rPr>
          <w:rFonts w:ascii="Arial" w:hAnsi="Arial" w:cs="Arial"/>
          <w:u w:val="single"/>
        </w:rPr>
        <w:t>Constitution of the Republic of South Africa</w:t>
      </w:r>
      <w:r w:rsidRPr="00112D8F">
        <w:rPr>
          <w:rFonts w:ascii="Arial" w:hAnsi="Arial" w:cs="Arial"/>
        </w:rPr>
        <w:t>, 1996 (</w:t>
      </w:r>
      <w:r w:rsidRPr="00112D8F">
        <w:rPr>
          <w:rFonts w:ascii="Arial" w:hAnsi="Arial" w:cs="Arial"/>
          <w:i/>
          <w:iCs/>
        </w:rPr>
        <w:t>“</w:t>
      </w:r>
      <w:r w:rsidRPr="00112D8F">
        <w:rPr>
          <w:rFonts w:ascii="Arial" w:hAnsi="Arial" w:cs="Arial"/>
          <w:b/>
          <w:bCs/>
          <w:i/>
          <w:iCs/>
        </w:rPr>
        <w:t>the Constitution</w:t>
      </w:r>
      <w:r w:rsidRPr="00112D8F">
        <w:rPr>
          <w:rFonts w:ascii="Arial" w:hAnsi="Arial" w:cs="Arial"/>
          <w:i/>
          <w:iCs/>
        </w:rPr>
        <w:t>”</w:t>
      </w:r>
      <w:r w:rsidRPr="00112D8F">
        <w:rPr>
          <w:rFonts w:ascii="Arial" w:hAnsi="Arial" w:cs="Arial"/>
        </w:rPr>
        <w:t>).</w:t>
      </w:r>
    </w:p>
  </w:footnote>
  <w:footnote w:id="4">
    <w:p w14:paraId="70058754" w14:textId="61AD8CE1" w:rsidR="00CC3186" w:rsidRPr="00112D8F" w:rsidRDefault="00CC3186">
      <w:pPr>
        <w:pStyle w:val="FootnoteText"/>
        <w:rPr>
          <w:rFonts w:ascii="Arial" w:hAnsi="Arial" w:cs="Arial"/>
          <w:lang w:val="en-ZA"/>
        </w:rPr>
      </w:pPr>
      <w:r w:rsidRPr="00112D8F">
        <w:rPr>
          <w:rStyle w:val="FootnoteReference"/>
          <w:rFonts w:ascii="Arial" w:hAnsi="Arial" w:cs="Arial"/>
        </w:rPr>
        <w:footnoteRef/>
      </w:r>
      <w:r w:rsidRPr="00112D8F">
        <w:rPr>
          <w:rFonts w:ascii="Arial" w:hAnsi="Arial" w:cs="Arial"/>
        </w:rPr>
        <w:t xml:space="preserve"> The Business Zone 1010 CC t/a </w:t>
      </w:r>
      <w:proofErr w:type="spellStart"/>
      <w:r w:rsidRPr="00112D8F">
        <w:rPr>
          <w:rFonts w:ascii="Arial" w:hAnsi="Arial" w:cs="Arial"/>
        </w:rPr>
        <w:t>Emmarentia</w:t>
      </w:r>
      <w:proofErr w:type="spellEnd"/>
      <w:r w:rsidRPr="00112D8F">
        <w:rPr>
          <w:rFonts w:ascii="Arial" w:hAnsi="Arial" w:cs="Arial"/>
        </w:rPr>
        <w:t xml:space="preserve"> Convenience Centre v Engen Petroleum Limited and Others [2017] ZACC 2</w:t>
      </w:r>
    </w:p>
  </w:footnote>
  <w:footnote w:id="5">
    <w:p w14:paraId="708B9AC7" w14:textId="77777777" w:rsidR="00CC3186" w:rsidRPr="00112D8F" w:rsidRDefault="00CC3186" w:rsidP="001E574D">
      <w:pPr>
        <w:pStyle w:val="FootnoteText"/>
        <w:rPr>
          <w:rFonts w:ascii="Arial" w:hAnsi="Arial" w:cs="Arial"/>
          <w:lang w:val="en-GB"/>
        </w:rPr>
      </w:pPr>
      <w:r w:rsidRPr="00112D8F">
        <w:rPr>
          <w:rStyle w:val="FootnoteReference"/>
          <w:rFonts w:ascii="Arial" w:hAnsi="Arial" w:cs="Arial"/>
        </w:rPr>
        <w:footnoteRef/>
      </w:r>
      <w:r w:rsidRPr="00112D8F">
        <w:rPr>
          <w:rFonts w:ascii="Arial" w:hAnsi="Arial" w:cs="Arial"/>
        </w:rPr>
        <w:t xml:space="preserve"> </w:t>
      </w:r>
      <w:r w:rsidRPr="00112D8F">
        <w:rPr>
          <w:rFonts w:ascii="Arial" w:hAnsi="Arial" w:cs="Arial"/>
          <w:lang w:val="en-GB"/>
        </w:rPr>
        <w:t>Paragraphs 58 and 53 of the Business Zone judgment</w:t>
      </w:r>
    </w:p>
  </w:footnote>
  <w:footnote w:id="6">
    <w:p w14:paraId="36BDBEF4" w14:textId="77777777" w:rsidR="00CC3186" w:rsidRPr="00112D8F" w:rsidRDefault="00CC3186" w:rsidP="001E574D">
      <w:pPr>
        <w:pStyle w:val="FootnoteText"/>
        <w:rPr>
          <w:rFonts w:ascii="Arial" w:hAnsi="Arial" w:cs="Arial"/>
        </w:rPr>
      </w:pPr>
      <w:r w:rsidRPr="00112D8F">
        <w:rPr>
          <w:rStyle w:val="FootnoteReference"/>
          <w:rFonts w:ascii="Arial" w:hAnsi="Arial" w:cs="Arial"/>
        </w:rPr>
        <w:footnoteRef/>
      </w:r>
      <w:r w:rsidRPr="00112D8F">
        <w:rPr>
          <w:rFonts w:ascii="Arial" w:hAnsi="Arial" w:cs="Arial"/>
        </w:rPr>
        <w:t xml:space="preserve"> </w:t>
      </w:r>
      <w:proofErr w:type="spellStart"/>
      <w:r w:rsidRPr="00112D8F">
        <w:rPr>
          <w:rFonts w:ascii="Arial" w:hAnsi="Arial" w:cs="Arial"/>
        </w:rPr>
        <w:t>Beadica</w:t>
      </w:r>
      <w:proofErr w:type="spellEnd"/>
      <w:r w:rsidRPr="00112D8F">
        <w:rPr>
          <w:rFonts w:ascii="Arial" w:hAnsi="Arial" w:cs="Arial"/>
        </w:rPr>
        <w:t xml:space="preserve"> 231 CC and Others v Trustees for the time being of the Oregon Trust and Others [2020] ZACC 13. Mohamed's Leisure Holdings (Pty) Ltd v Southern Sun Hotel Interests (Pty) Ltd 2018 (2) SA 314 (SCA).</w:t>
      </w:r>
    </w:p>
  </w:footnote>
  <w:footnote w:id="7">
    <w:p w14:paraId="28535775" w14:textId="77777777" w:rsidR="00CC3186" w:rsidRPr="00112D8F" w:rsidRDefault="00CC3186" w:rsidP="001E574D">
      <w:pPr>
        <w:autoSpaceDE w:val="0"/>
        <w:autoSpaceDN w:val="0"/>
        <w:adjustRightInd w:val="0"/>
        <w:spacing w:after="90" w:line="240" w:lineRule="auto"/>
        <w:rPr>
          <w:rFonts w:ascii="Arial" w:hAnsi="Arial" w:cs="Arial"/>
          <w:sz w:val="20"/>
          <w:szCs w:val="20"/>
          <w:lang w:val="x-none" w:eastAsia="en-ZA"/>
        </w:rPr>
      </w:pPr>
      <w:r w:rsidRPr="00112D8F">
        <w:rPr>
          <w:rStyle w:val="FootnoteReference"/>
          <w:rFonts w:ascii="Arial" w:hAnsi="Arial" w:cs="Arial"/>
          <w:sz w:val="20"/>
          <w:szCs w:val="20"/>
        </w:rPr>
        <w:footnoteRef/>
      </w:r>
      <w:r w:rsidRPr="00112D8F">
        <w:rPr>
          <w:rFonts w:ascii="Arial" w:hAnsi="Arial" w:cs="Arial"/>
          <w:sz w:val="20"/>
          <w:szCs w:val="20"/>
        </w:rPr>
        <w:t xml:space="preserve"> </w:t>
      </w:r>
      <w:proofErr w:type="spellStart"/>
      <w:r w:rsidRPr="00112D8F">
        <w:rPr>
          <w:rFonts w:ascii="Arial" w:hAnsi="Arial" w:cs="Arial"/>
          <w:sz w:val="20"/>
          <w:szCs w:val="20"/>
        </w:rPr>
        <w:t>Makate</w:t>
      </w:r>
      <w:proofErr w:type="spellEnd"/>
      <w:r w:rsidRPr="00112D8F">
        <w:rPr>
          <w:rFonts w:ascii="Arial" w:hAnsi="Arial" w:cs="Arial"/>
          <w:sz w:val="20"/>
          <w:szCs w:val="20"/>
        </w:rPr>
        <w:t xml:space="preserve"> v Vodacom Ltd 2016 (4) SA 121 (CC) </w:t>
      </w:r>
      <w:proofErr w:type="spellStart"/>
      <w:r w:rsidRPr="00112D8F">
        <w:rPr>
          <w:rFonts w:ascii="Arial" w:hAnsi="Arial" w:cs="Arial"/>
          <w:sz w:val="20"/>
          <w:szCs w:val="20"/>
          <w:lang w:val="x-none" w:eastAsia="en-ZA"/>
        </w:rPr>
        <w:t>Roazar</w:t>
      </w:r>
      <w:proofErr w:type="spellEnd"/>
      <w:r w:rsidRPr="00112D8F">
        <w:rPr>
          <w:rFonts w:ascii="Arial" w:hAnsi="Arial" w:cs="Arial"/>
          <w:sz w:val="20"/>
          <w:szCs w:val="20"/>
          <w:lang w:val="x-none" w:eastAsia="en-ZA"/>
        </w:rPr>
        <w:t xml:space="preserve"> C</w:t>
      </w:r>
      <w:r w:rsidRPr="00112D8F">
        <w:rPr>
          <w:rFonts w:ascii="Arial" w:hAnsi="Arial" w:cs="Arial"/>
          <w:sz w:val="20"/>
          <w:szCs w:val="20"/>
          <w:lang w:eastAsia="en-ZA"/>
        </w:rPr>
        <w:t>C</w:t>
      </w:r>
      <w:r w:rsidRPr="00112D8F">
        <w:rPr>
          <w:rFonts w:ascii="Arial" w:hAnsi="Arial" w:cs="Arial"/>
          <w:sz w:val="20"/>
          <w:szCs w:val="20"/>
          <w:lang w:val="x-none" w:eastAsia="en-ZA"/>
        </w:rPr>
        <w:t xml:space="preserve"> </w:t>
      </w:r>
      <w:r w:rsidRPr="00112D8F">
        <w:rPr>
          <w:rFonts w:ascii="Arial" w:hAnsi="Arial" w:cs="Arial"/>
          <w:sz w:val="20"/>
          <w:szCs w:val="20"/>
          <w:lang w:eastAsia="en-ZA"/>
        </w:rPr>
        <w:t>v</w:t>
      </w:r>
      <w:r w:rsidRPr="00112D8F">
        <w:rPr>
          <w:rFonts w:ascii="Arial" w:hAnsi="Arial" w:cs="Arial"/>
          <w:sz w:val="20"/>
          <w:szCs w:val="20"/>
          <w:lang w:val="x-none" w:eastAsia="en-ZA"/>
        </w:rPr>
        <w:t xml:space="preserve"> The Falls Supermarket CC 2018 (3) SA 76 (SCA)</w:t>
      </w:r>
      <w:r w:rsidRPr="00112D8F">
        <w:rPr>
          <w:rFonts w:ascii="Arial" w:hAnsi="Arial" w:cs="Arial"/>
          <w:sz w:val="20"/>
          <w:szCs w:val="20"/>
          <w:lang w:eastAsia="en-ZA"/>
        </w:rPr>
        <w:t xml:space="preserve">. </w:t>
      </w:r>
      <w:r w:rsidRPr="00112D8F">
        <w:rPr>
          <w:rFonts w:ascii="Arial" w:hAnsi="Arial" w:cs="Arial"/>
          <w:sz w:val="20"/>
          <w:szCs w:val="20"/>
          <w:lang w:val="x-none" w:eastAsia="en-ZA"/>
        </w:rPr>
        <w:t xml:space="preserve">Shepherd Real Estate Investments (Pty) Ltd </w:t>
      </w:r>
      <w:r w:rsidRPr="00112D8F">
        <w:rPr>
          <w:rFonts w:ascii="Arial" w:hAnsi="Arial" w:cs="Arial"/>
          <w:sz w:val="20"/>
          <w:szCs w:val="20"/>
          <w:lang w:eastAsia="en-ZA"/>
        </w:rPr>
        <w:t>v</w:t>
      </w:r>
      <w:r w:rsidRPr="00112D8F">
        <w:rPr>
          <w:rFonts w:ascii="Arial" w:hAnsi="Arial" w:cs="Arial"/>
          <w:sz w:val="20"/>
          <w:szCs w:val="20"/>
          <w:lang w:val="x-none" w:eastAsia="en-ZA"/>
        </w:rPr>
        <w:t xml:space="preserve"> Roux Le Roux Motors CC 2020 (2) SA 419 (SCA)</w:t>
      </w:r>
    </w:p>
    <w:p w14:paraId="204EDB8D" w14:textId="77777777" w:rsidR="00CC3186" w:rsidRPr="00112D8F" w:rsidRDefault="00CC3186" w:rsidP="001E574D">
      <w:pPr>
        <w:autoSpaceDE w:val="0"/>
        <w:autoSpaceDN w:val="0"/>
        <w:adjustRightInd w:val="0"/>
        <w:spacing w:after="90" w:line="240" w:lineRule="auto"/>
        <w:rPr>
          <w:rFonts w:ascii="Arial" w:hAnsi="Arial" w:cs="Arial"/>
          <w:sz w:val="20"/>
          <w:szCs w:val="20"/>
          <w:lang w:eastAsia="en-ZA"/>
        </w:rPr>
      </w:pPr>
    </w:p>
    <w:p w14:paraId="0C4984F8" w14:textId="77777777" w:rsidR="00CC3186" w:rsidRPr="00112D8F" w:rsidRDefault="00CC3186" w:rsidP="001E574D">
      <w:pPr>
        <w:pStyle w:val="FootnoteText"/>
        <w:rPr>
          <w:rFonts w:ascii="Arial" w:hAnsi="Arial" w:cs="Arial"/>
          <w:lang w:val="en-GB"/>
        </w:rPr>
      </w:pPr>
    </w:p>
  </w:footnote>
  <w:footnote w:id="8">
    <w:p w14:paraId="622672EE" w14:textId="69F4B626" w:rsidR="00CC3186" w:rsidRPr="00112D8F" w:rsidRDefault="00CC3186" w:rsidP="00D41B0A">
      <w:pPr>
        <w:pStyle w:val="FootnoteText"/>
        <w:tabs>
          <w:tab w:val="left" w:pos="284"/>
        </w:tabs>
        <w:ind w:left="284" w:hanging="284"/>
        <w:jc w:val="both"/>
        <w:rPr>
          <w:rFonts w:ascii="Arial" w:hAnsi="Arial" w:cs="Arial"/>
        </w:rPr>
      </w:pPr>
      <w:r w:rsidRPr="00112D8F">
        <w:rPr>
          <w:rStyle w:val="FootnoteReference"/>
          <w:rFonts w:ascii="Arial" w:hAnsi="Arial" w:cs="Arial"/>
        </w:rPr>
        <w:footnoteRef/>
      </w:r>
      <w:r w:rsidRPr="00112D8F">
        <w:rPr>
          <w:rFonts w:ascii="Arial" w:hAnsi="Arial" w:cs="Arial"/>
        </w:rPr>
        <w:t xml:space="preserve"> </w:t>
      </w:r>
      <w:r w:rsidRPr="00112D8F">
        <w:rPr>
          <w:rFonts w:ascii="Arial" w:hAnsi="Arial" w:cs="Arial"/>
        </w:rPr>
        <w:tab/>
        <w:t xml:space="preserve">Followed in </w:t>
      </w:r>
      <w:proofErr w:type="spellStart"/>
      <w:r w:rsidRPr="00112D8F">
        <w:rPr>
          <w:rFonts w:ascii="Arial" w:hAnsi="Arial" w:cs="Arial"/>
          <w:u w:val="single"/>
        </w:rPr>
        <w:t>Oriemeyer</w:t>
      </w:r>
      <w:proofErr w:type="spellEnd"/>
      <w:r w:rsidRPr="00112D8F">
        <w:rPr>
          <w:rFonts w:ascii="Arial" w:hAnsi="Arial" w:cs="Arial"/>
          <w:u w:val="single"/>
        </w:rPr>
        <w:t xml:space="preserve"> vs </w:t>
      </w:r>
      <w:proofErr w:type="spellStart"/>
      <w:r w:rsidRPr="00112D8F">
        <w:rPr>
          <w:rFonts w:ascii="Arial" w:hAnsi="Arial" w:cs="Arial"/>
          <w:u w:val="single"/>
        </w:rPr>
        <w:t>Driemeyer</w:t>
      </w:r>
      <w:proofErr w:type="spellEnd"/>
      <w:r w:rsidRPr="00112D8F">
        <w:rPr>
          <w:rFonts w:ascii="Arial" w:hAnsi="Arial" w:cs="Arial"/>
        </w:rPr>
        <w:t xml:space="preserve"> 2016 JDR1486 (KZD) Case No. 3537 /2016P, 1</w:t>
      </w:r>
      <w:r w:rsidRPr="00112D8F">
        <w:rPr>
          <w:rFonts w:ascii="Arial" w:hAnsi="Arial" w:cs="Arial"/>
          <w:vertAlign w:val="superscript"/>
        </w:rPr>
        <w:t>st</w:t>
      </w:r>
      <w:r w:rsidRPr="00112D8F">
        <w:rPr>
          <w:rFonts w:ascii="Arial" w:hAnsi="Arial" w:cs="Arial"/>
        </w:rPr>
        <w:t xml:space="preserve"> July 2016.  MEC Health v </w:t>
      </w:r>
      <w:proofErr w:type="spellStart"/>
      <w:r w:rsidRPr="00112D8F">
        <w:rPr>
          <w:rFonts w:ascii="Arial" w:hAnsi="Arial" w:cs="Arial"/>
        </w:rPr>
        <w:t>Mkitha</w:t>
      </w:r>
      <w:proofErr w:type="spellEnd"/>
      <w:r w:rsidRPr="00112D8F">
        <w:rPr>
          <w:rFonts w:ascii="Arial" w:hAnsi="Arial" w:cs="Arial"/>
        </w:rPr>
        <w:t xml:space="preserve"> [2016] ZASCA 176.</w:t>
      </w:r>
    </w:p>
  </w:footnote>
  <w:footnote w:id="9">
    <w:p w14:paraId="446C4FE1" w14:textId="4706B3D9" w:rsidR="00CC3186" w:rsidRPr="00112D8F" w:rsidRDefault="00CC3186" w:rsidP="00337B10">
      <w:pPr>
        <w:pStyle w:val="FootnoteText"/>
        <w:tabs>
          <w:tab w:val="left" w:pos="284"/>
        </w:tabs>
        <w:ind w:left="284" w:hanging="284"/>
        <w:rPr>
          <w:rFonts w:ascii="Arial" w:hAnsi="Arial" w:cs="Arial"/>
          <w:lang w:val="en-GB"/>
        </w:rPr>
      </w:pPr>
      <w:r w:rsidRPr="00112D8F">
        <w:rPr>
          <w:rStyle w:val="FootnoteReference"/>
          <w:rFonts w:ascii="Arial" w:hAnsi="Arial" w:cs="Arial"/>
        </w:rPr>
        <w:footnoteRef/>
      </w:r>
      <w:r w:rsidRPr="00112D8F">
        <w:rPr>
          <w:rFonts w:ascii="Arial" w:hAnsi="Arial" w:cs="Arial"/>
        </w:rPr>
        <w:t xml:space="preserve"> </w:t>
      </w:r>
      <w:r w:rsidRPr="00112D8F">
        <w:rPr>
          <w:rFonts w:ascii="Arial" w:hAnsi="Arial" w:cs="Arial"/>
        </w:rPr>
        <w:tab/>
      </w:r>
      <w:r w:rsidRPr="00112D8F">
        <w:rPr>
          <w:rFonts w:ascii="Arial" w:hAnsi="Arial" w:cs="Arial"/>
          <w:u w:val="single"/>
          <w:lang w:val="en-GB"/>
        </w:rPr>
        <w:t>Rail Commuters Action Group v Transnet Ltd t/a Metrorail</w:t>
      </w:r>
      <w:r w:rsidRPr="00112D8F">
        <w:rPr>
          <w:rFonts w:ascii="Arial" w:hAnsi="Arial" w:cs="Arial"/>
          <w:lang w:val="en-GB"/>
        </w:rPr>
        <w:t xml:space="preserve"> 2005 (2) SA 359 (CC) at para 36; </w:t>
      </w:r>
      <w:r w:rsidRPr="00112D8F">
        <w:rPr>
          <w:rFonts w:ascii="Arial" w:hAnsi="Arial" w:cs="Arial"/>
          <w:u w:val="single"/>
          <w:lang w:val="en-GB"/>
        </w:rPr>
        <w:t>S v Lawrence; S v Nagel; S v Solberg</w:t>
      </w:r>
      <w:r w:rsidRPr="00112D8F">
        <w:rPr>
          <w:rFonts w:ascii="Arial" w:hAnsi="Arial" w:cs="Arial"/>
          <w:lang w:val="en-GB"/>
        </w:rPr>
        <w:t xml:space="preserve"> 1997 (4) SA 1176 (CC) at para 19.  </w:t>
      </w:r>
    </w:p>
  </w:footnote>
  <w:footnote w:id="10">
    <w:p w14:paraId="7B8C07A9" w14:textId="672E60A6" w:rsidR="00CC3186" w:rsidRPr="00112D8F" w:rsidRDefault="00CC3186" w:rsidP="00337B10">
      <w:pPr>
        <w:pStyle w:val="FootnoteText"/>
        <w:tabs>
          <w:tab w:val="left" w:pos="284"/>
        </w:tabs>
        <w:rPr>
          <w:rFonts w:ascii="Arial" w:hAnsi="Arial" w:cs="Arial"/>
        </w:rPr>
      </w:pPr>
      <w:r w:rsidRPr="00112D8F">
        <w:rPr>
          <w:rStyle w:val="FootnoteReference"/>
          <w:rFonts w:ascii="Arial" w:eastAsia="Calibri" w:hAnsi="Arial" w:cs="Arial"/>
        </w:rPr>
        <w:footnoteRef/>
      </w:r>
      <w:r w:rsidRPr="00112D8F">
        <w:rPr>
          <w:rFonts w:ascii="Arial" w:hAnsi="Arial" w:cs="Arial"/>
        </w:rPr>
        <w:t xml:space="preserve"> </w:t>
      </w:r>
      <w:r w:rsidRPr="00112D8F">
        <w:rPr>
          <w:rFonts w:ascii="Arial" w:hAnsi="Arial" w:cs="Arial"/>
        </w:rPr>
        <w:tab/>
        <w:t xml:space="preserve">Annexure "LB6" paras 2.10 and 2.11.  </w:t>
      </w:r>
    </w:p>
  </w:footnote>
  <w:footnote w:id="11">
    <w:p w14:paraId="464D8758" w14:textId="793EB1D1" w:rsidR="00CC3186" w:rsidRPr="00112D8F" w:rsidRDefault="00CC3186" w:rsidP="00262F69">
      <w:pPr>
        <w:pStyle w:val="FootnoteText"/>
        <w:tabs>
          <w:tab w:val="left" w:pos="284"/>
        </w:tabs>
        <w:ind w:left="284" w:hanging="284"/>
        <w:jc w:val="both"/>
        <w:rPr>
          <w:rFonts w:ascii="Arial" w:hAnsi="Arial" w:cs="Arial"/>
          <w:b/>
          <w:bCs/>
        </w:rPr>
      </w:pPr>
      <w:r w:rsidRPr="00112D8F">
        <w:rPr>
          <w:rStyle w:val="FootnoteReference"/>
          <w:rFonts w:ascii="Arial" w:hAnsi="Arial" w:cs="Arial"/>
        </w:rPr>
        <w:footnoteRef/>
      </w:r>
      <w:r w:rsidRPr="00112D8F">
        <w:rPr>
          <w:rFonts w:ascii="Arial" w:hAnsi="Arial" w:cs="Arial"/>
        </w:rPr>
        <w:t xml:space="preserve"> </w:t>
      </w:r>
      <w:r w:rsidRPr="00112D8F">
        <w:rPr>
          <w:rFonts w:ascii="Arial" w:hAnsi="Arial" w:cs="Arial"/>
        </w:rPr>
        <w:tab/>
      </w:r>
      <w:r w:rsidRPr="00112D8F">
        <w:rPr>
          <w:rFonts w:ascii="Arial" w:hAnsi="Arial" w:cs="Arial"/>
          <w:u w:val="single"/>
        </w:rPr>
        <w:t>Head of Department, Western Cape Education Department and Others v MS</w:t>
      </w:r>
      <w:r w:rsidRPr="00112D8F">
        <w:rPr>
          <w:rFonts w:ascii="Arial" w:hAnsi="Arial" w:cs="Arial"/>
        </w:rPr>
        <w:t> 2018 (2) SA 418 (SCA) at para 76.</w:t>
      </w:r>
    </w:p>
  </w:footnote>
  <w:footnote w:id="12">
    <w:p w14:paraId="274E1350" w14:textId="194E9A87" w:rsidR="00CC3186" w:rsidRPr="00112D8F" w:rsidRDefault="00CC3186" w:rsidP="00262F69">
      <w:pPr>
        <w:pStyle w:val="FootnoteText"/>
        <w:tabs>
          <w:tab w:val="left" w:pos="284"/>
        </w:tabs>
        <w:ind w:left="284" w:hanging="284"/>
        <w:jc w:val="both"/>
        <w:rPr>
          <w:rFonts w:ascii="Arial" w:hAnsi="Arial" w:cs="Arial"/>
          <w:b/>
          <w:bCs/>
        </w:rPr>
      </w:pPr>
      <w:r w:rsidRPr="00112D8F">
        <w:rPr>
          <w:rStyle w:val="FootnoteReference"/>
          <w:rFonts w:ascii="Arial" w:hAnsi="Arial" w:cs="Arial"/>
        </w:rPr>
        <w:footnoteRef/>
      </w:r>
      <w:r w:rsidRPr="00112D8F">
        <w:rPr>
          <w:rFonts w:ascii="Arial" w:hAnsi="Arial" w:cs="Arial"/>
          <w:b/>
          <w:bCs/>
        </w:rPr>
        <w:t xml:space="preserve"> </w:t>
      </w:r>
      <w:r w:rsidRPr="00112D8F">
        <w:rPr>
          <w:rFonts w:ascii="Arial" w:hAnsi="Arial" w:cs="Arial"/>
          <w:b/>
          <w:bCs/>
        </w:rPr>
        <w:tab/>
      </w:r>
      <w:r w:rsidRPr="00112D8F">
        <w:rPr>
          <w:rFonts w:ascii="Arial" w:hAnsi="Arial" w:cs="Arial"/>
          <w:u w:val="single"/>
        </w:rPr>
        <w:t>City of Johannesburg v Changing Tides 74 (Pty) Ltd</w:t>
      </w:r>
      <w:r w:rsidRPr="00112D8F">
        <w:rPr>
          <w:rFonts w:ascii="Arial" w:hAnsi="Arial" w:cs="Arial"/>
          <w:b/>
        </w:rPr>
        <w:t> </w:t>
      </w:r>
      <w:r w:rsidRPr="00112D8F">
        <w:rPr>
          <w:rFonts w:ascii="Arial" w:hAnsi="Arial" w:cs="Arial"/>
        </w:rPr>
        <w:t>2012 (6) SA 294 (SCA) at para 16.</w:t>
      </w:r>
    </w:p>
  </w:footnote>
  <w:footnote w:id="13">
    <w:p w14:paraId="79479D74" w14:textId="37832C19" w:rsidR="00CC3186" w:rsidRPr="00112D8F" w:rsidRDefault="00CC3186" w:rsidP="00262F69">
      <w:pPr>
        <w:pStyle w:val="FootnoteText"/>
        <w:tabs>
          <w:tab w:val="left" w:pos="284"/>
        </w:tabs>
        <w:ind w:left="284" w:hanging="284"/>
        <w:jc w:val="both"/>
        <w:rPr>
          <w:rFonts w:ascii="Arial" w:hAnsi="Arial" w:cs="Arial"/>
        </w:rPr>
      </w:pPr>
      <w:r w:rsidRPr="00112D8F">
        <w:rPr>
          <w:rStyle w:val="FootnoteReference"/>
          <w:rFonts w:ascii="Arial" w:hAnsi="Arial" w:cs="Arial"/>
        </w:rPr>
        <w:footnoteRef/>
      </w:r>
      <w:r w:rsidRPr="00112D8F">
        <w:rPr>
          <w:rFonts w:ascii="Arial" w:hAnsi="Arial" w:cs="Arial"/>
          <w:b/>
          <w:bCs/>
        </w:rPr>
        <w:t xml:space="preserve"> </w:t>
      </w:r>
      <w:r w:rsidRPr="00112D8F">
        <w:rPr>
          <w:rFonts w:ascii="Arial" w:hAnsi="Arial" w:cs="Arial"/>
          <w:b/>
          <w:bCs/>
        </w:rPr>
        <w:tab/>
      </w:r>
      <w:r w:rsidRPr="00112D8F">
        <w:rPr>
          <w:rFonts w:ascii="Arial" w:hAnsi="Arial" w:cs="Arial"/>
          <w:color w:val="000000"/>
          <w:u w:val="single"/>
        </w:rPr>
        <w:t>Chetty v Naidoo 1974 (3) SA 13 (A) at 20A</w:t>
      </w:r>
      <w:r w:rsidRPr="00112D8F">
        <w:rPr>
          <w:rFonts w:ascii="Arial" w:hAnsi="Arial" w:cs="Arial"/>
          <w:u w:val="single"/>
        </w:rPr>
        <w:t xml:space="preserve">.  </w:t>
      </w:r>
      <w:proofErr w:type="spellStart"/>
      <w:r w:rsidRPr="00112D8F">
        <w:rPr>
          <w:rFonts w:ascii="Arial" w:hAnsi="Arial" w:cs="Arial"/>
          <w:u w:val="single"/>
        </w:rPr>
        <w:t>Ngqukumba</w:t>
      </w:r>
      <w:proofErr w:type="spellEnd"/>
      <w:r w:rsidRPr="00112D8F">
        <w:rPr>
          <w:rFonts w:ascii="Arial" w:hAnsi="Arial" w:cs="Arial"/>
          <w:u w:val="single"/>
        </w:rPr>
        <w:t xml:space="preserve"> v Minister of Safety &amp; Security</w:t>
      </w:r>
      <w:r w:rsidRPr="00112D8F">
        <w:rPr>
          <w:rFonts w:ascii="Arial" w:hAnsi="Arial" w:cs="Arial"/>
        </w:rPr>
        <w:t> 2014 (5) SA 112 (CC) at paragraph 9.</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4"/>
        <w:szCs w:val="24"/>
      </w:rPr>
      <w:id w:val="-31111015"/>
      <w:docPartObj>
        <w:docPartGallery w:val="Page Numbers (Top of Page)"/>
        <w:docPartUnique/>
      </w:docPartObj>
    </w:sdtPr>
    <w:sdtEndPr>
      <w:rPr>
        <w:noProof/>
      </w:rPr>
    </w:sdtEndPr>
    <w:sdtContent>
      <w:p w14:paraId="5790005E" w14:textId="7C3C4AC3" w:rsidR="00CC3186" w:rsidRPr="00981F5B" w:rsidRDefault="00CC3186">
        <w:pPr>
          <w:pStyle w:val="Header"/>
          <w:jc w:val="right"/>
          <w:rPr>
            <w:rFonts w:ascii="Times New Roman" w:hAnsi="Times New Roman" w:cs="Times New Roman"/>
            <w:sz w:val="24"/>
            <w:szCs w:val="24"/>
          </w:rPr>
        </w:pPr>
        <w:r w:rsidRPr="00981F5B">
          <w:rPr>
            <w:rFonts w:ascii="Times New Roman" w:hAnsi="Times New Roman" w:cs="Times New Roman"/>
            <w:sz w:val="24"/>
            <w:szCs w:val="24"/>
          </w:rPr>
          <w:t xml:space="preserve">Page </w:t>
        </w:r>
        <w:r w:rsidRPr="00981F5B">
          <w:rPr>
            <w:rFonts w:ascii="Times New Roman" w:hAnsi="Times New Roman" w:cs="Times New Roman"/>
            <w:sz w:val="24"/>
            <w:szCs w:val="24"/>
          </w:rPr>
          <w:fldChar w:fldCharType="begin"/>
        </w:r>
        <w:r w:rsidRPr="00981F5B">
          <w:rPr>
            <w:rFonts w:ascii="Times New Roman" w:hAnsi="Times New Roman" w:cs="Times New Roman"/>
            <w:sz w:val="24"/>
            <w:szCs w:val="24"/>
          </w:rPr>
          <w:instrText xml:space="preserve"> PAGE   \* MERGEFORMAT </w:instrText>
        </w:r>
        <w:r w:rsidRPr="00981F5B">
          <w:rPr>
            <w:rFonts w:ascii="Times New Roman" w:hAnsi="Times New Roman" w:cs="Times New Roman"/>
            <w:sz w:val="24"/>
            <w:szCs w:val="24"/>
          </w:rPr>
          <w:fldChar w:fldCharType="separate"/>
        </w:r>
        <w:r w:rsidR="00134D75">
          <w:rPr>
            <w:rFonts w:ascii="Times New Roman" w:hAnsi="Times New Roman" w:cs="Times New Roman"/>
            <w:noProof/>
            <w:sz w:val="24"/>
            <w:szCs w:val="24"/>
          </w:rPr>
          <w:t>2</w:t>
        </w:r>
        <w:r w:rsidRPr="00981F5B">
          <w:rPr>
            <w:rFonts w:ascii="Times New Roman" w:hAnsi="Times New Roman" w:cs="Times New Roman"/>
            <w:noProof/>
            <w:sz w:val="24"/>
            <w:szCs w:val="24"/>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3A5B0F"/>
    <w:multiLevelType w:val="multilevel"/>
    <w:tmpl w:val="32100AF4"/>
    <w:lvl w:ilvl="0">
      <w:start w:val="1"/>
      <w:numFmt w:val="decimal"/>
      <w:pStyle w:val="Heading1"/>
      <w:lvlText w:val="%1"/>
      <w:lvlJc w:val="left"/>
      <w:pPr>
        <w:tabs>
          <w:tab w:val="num" w:pos="709"/>
        </w:tabs>
        <w:ind w:left="709" w:hanging="709"/>
      </w:pPr>
      <w:rPr>
        <w:rFonts w:ascii="Arial" w:hAnsi="Arial" w:hint="default"/>
        <w:b w:val="0"/>
        <w:i w:val="0"/>
        <w:sz w:val="24"/>
        <w:szCs w:val="24"/>
      </w:rPr>
    </w:lvl>
    <w:lvl w:ilvl="1">
      <w:start w:val="1"/>
      <w:numFmt w:val="decimal"/>
      <w:pStyle w:val="Heading2"/>
      <w:lvlText w:val="%1.%2"/>
      <w:lvlJc w:val="left"/>
      <w:pPr>
        <w:tabs>
          <w:tab w:val="num" w:pos="709"/>
        </w:tabs>
        <w:ind w:left="709" w:hanging="709"/>
      </w:pPr>
      <w:rPr>
        <w:rFonts w:ascii="Arial" w:hAnsi="Arial" w:hint="default"/>
        <w:b w:val="0"/>
        <w:i w:val="0"/>
        <w:sz w:val="24"/>
        <w:szCs w:val="24"/>
      </w:rPr>
    </w:lvl>
    <w:lvl w:ilvl="2">
      <w:start w:val="1"/>
      <w:numFmt w:val="decimal"/>
      <w:pStyle w:val="Heading3"/>
      <w:lvlText w:val="(%3)"/>
      <w:lvlJc w:val="left"/>
      <w:pPr>
        <w:tabs>
          <w:tab w:val="num" w:pos="1418"/>
        </w:tabs>
        <w:ind w:left="1418" w:hanging="709"/>
      </w:pPr>
      <w:rPr>
        <w:rFonts w:ascii="Arial" w:hAnsi="Arial" w:hint="default"/>
        <w:b w:val="0"/>
        <w:i w:val="0"/>
        <w:sz w:val="24"/>
        <w:szCs w:val="24"/>
      </w:rPr>
    </w:lvl>
    <w:lvl w:ilvl="3">
      <w:start w:val="1"/>
      <w:numFmt w:val="lowerLetter"/>
      <w:pStyle w:val="Heading4"/>
      <w:lvlText w:val="(%4)"/>
      <w:lvlJc w:val="left"/>
      <w:pPr>
        <w:tabs>
          <w:tab w:val="num" w:pos="2126"/>
        </w:tabs>
        <w:ind w:left="2126" w:hanging="708"/>
      </w:pPr>
      <w:rPr>
        <w:rFonts w:ascii="Arial" w:hAnsi="Arial" w:hint="default"/>
        <w:b w:val="0"/>
        <w:i w:val="0"/>
        <w:sz w:val="20"/>
      </w:rPr>
    </w:lvl>
    <w:lvl w:ilvl="4">
      <w:start w:val="1"/>
      <w:numFmt w:val="lowerRoman"/>
      <w:pStyle w:val="Heading5"/>
      <w:lvlText w:val="(%5)"/>
      <w:lvlJc w:val="left"/>
      <w:pPr>
        <w:tabs>
          <w:tab w:val="num" w:pos="2835"/>
        </w:tabs>
        <w:ind w:left="2835" w:hanging="709"/>
      </w:pPr>
      <w:rPr>
        <w:rFonts w:ascii="Arial" w:hAnsi="Arial" w:hint="default"/>
        <w:b w:val="0"/>
        <w:i w:val="0"/>
        <w:sz w:val="20"/>
      </w:rPr>
    </w:lvl>
    <w:lvl w:ilvl="5">
      <w:start w:val="1"/>
      <w:numFmt w:val="upperLetter"/>
      <w:pStyle w:val="Heading6"/>
      <w:lvlText w:val="(%6)"/>
      <w:lvlJc w:val="left"/>
      <w:pPr>
        <w:tabs>
          <w:tab w:val="num" w:pos="3544"/>
        </w:tabs>
        <w:ind w:left="3544" w:hanging="709"/>
      </w:pPr>
      <w:rPr>
        <w:rFonts w:ascii="Arial" w:hAnsi="Arial"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 w15:restartNumberingAfterBreak="0">
    <w:nsid w:val="11C278BD"/>
    <w:multiLevelType w:val="multilevel"/>
    <w:tmpl w:val="CE728AE4"/>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15:restartNumberingAfterBreak="0">
    <w:nsid w:val="12AE4BF4"/>
    <w:multiLevelType w:val="multilevel"/>
    <w:tmpl w:val="788E7912"/>
    <w:lvl w:ilvl="0">
      <w:start w:val="1"/>
      <w:numFmt w:val="decimal"/>
      <w:pStyle w:val="ScheduleNumbering1"/>
      <w:lvlText w:val="%1"/>
      <w:lvlJc w:val="left"/>
      <w:pPr>
        <w:tabs>
          <w:tab w:val="num" w:pos="709"/>
        </w:tabs>
        <w:ind w:left="709" w:hanging="709"/>
      </w:pPr>
      <w:rPr>
        <w:rFonts w:ascii="Arial Bold" w:hAnsi="Arial Bold" w:hint="default"/>
        <w:b/>
        <w:i w:val="0"/>
        <w:sz w:val="20"/>
      </w:rPr>
    </w:lvl>
    <w:lvl w:ilvl="1">
      <w:start w:val="1"/>
      <w:numFmt w:val="decimal"/>
      <w:pStyle w:val="ScheduleNumbering2"/>
      <w:lvlText w:val="%1.%2"/>
      <w:lvlJc w:val="left"/>
      <w:pPr>
        <w:tabs>
          <w:tab w:val="num" w:pos="709"/>
        </w:tabs>
        <w:ind w:left="709" w:hanging="709"/>
      </w:pPr>
      <w:rPr>
        <w:rFonts w:ascii="Arial" w:hAnsi="Arial" w:hint="default"/>
        <w:b w:val="0"/>
        <w:i w:val="0"/>
        <w:sz w:val="20"/>
      </w:rPr>
    </w:lvl>
    <w:lvl w:ilvl="2">
      <w:start w:val="1"/>
      <w:numFmt w:val="decimal"/>
      <w:pStyle w:val="ScheduleNumbering3"/>
      <w:lvlText w:val="(%3)"/>
      <w:lvlJc w:val="left"/>
      <w:pPr>
        <w:tabs>
          <w:tab w:val="num" w:pos="1418"/>
        </w:tabs>
        <w:ind w:left="1418" w:hanging="709"/>
      </w:pPr>
      <w:rPr>
        <w:rFonts w:ascii="Arial" w:hAnsi="Arial" w:hint="default"/>
        <w:b w:val="0"/>
        <w:i w:val="0"/>
        <w:sz w:val="20"/>
      </w:rPr>
    </w:lvl>
    <w:lvl w:ilvl="3">
      <w:start w:val="1"/>
      <w:numFmt w:val="lowerLetter"/>
      <w:pStyle w:val="ScheduleNumbering4"/>
      <w:lvlText w:val="(%4)"/>
      <w:lvlJc w:val="left"/>
      <w:pPr>
        <w:tabs>
          <w:tab w:val="num" w:pos="2126"/>
        </w:tabs>
        <w:ind w:left="2126" w:hanging="709"/>
      </w:pPr>
      <w:rPr>
        <w:rFonts w:ascii="Arial" w:hAnsi="Arial" w:hint="default"/>
        <w:b w:val="0"/>
        <w:i w:val="0"/>
        <w:sz w:val="20"/>
      </w:rPr>
    </w:lvl>
    <w:lvl w:ilvl="4">
      <w:start w:val="1"/>
      <w:numFmt w:val="lowerRoman"/>
      <w:pStyle w:val="ScheduleNumbering5"/>
      <w:lvlText w:val="(%5)"/>
      <w:lvlJc w:val="left"/>
      <w:pPr>
        <w:tabs>
          <w:tab w:val="num" w:pos="2835"/>
        </w:tabs>
        <w:ind w:left="2835" w:hanging="709"/>
      </w:pPr>
      <w:rPr>
        <w:rFonts w:ascii="Arial" w:hAnsi="Arial" w:hint="default"/>
        <w:b w:val="0"/>
        <w:i w:val="0"/>
        <w:sz w:val="20"/>
      </w:rPr>
    </w:lvl>
    <w:lvl w:ilvl="5">
      <w:start w:val="1"/>
      <w:numFmt w:val="upperLetter"/>
      <w:lvlText w:val="(%6)"/>
      <w:lvlJc w:val="left"/>
      <w:pPr>
        <w:tabs>
          <w:tab w:val="num" w:pos="3543"/>
        </w:tabs>
        <w:ind w:left="3543" w:hanging="708"/>
      </w:pPr>
      <w:rPr>
        <w:rFonts w:ascii="Arial" w:hAnsi="Arial"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 w15:restartNumberingAfterBreak="0">
    <w:nsid w:val="1EC76FB4"/>
    <w:multiLevelType w:val="multilevel"/>
    <w:tmpl w:val="D08E560A"/>
    <w:lvl w:ilvl="0">
      <w:start w:val="1"/>
      <w:numFmt w:val="decimal"/>
      <w:lvlText w:val="[%1]"/>
      <w:lvlJc w:val="left"/>
      <w:pPr>
        <w:tabs>
          <w:tab w:val="num" w:pos="709"/>
        </w:tabs>
        <w:ind w:left="709" w:hanging="709"/>
      </w:pPr>
      <w:rPr>
        <w:rFonts w:ascii="Arial" w:hAnsi="Arial" w:hint="default"/>
        <w:sz w:val="24"/>
      </w:rPr>
    </w:lvl>
    <w:lvl w:ilvl="1">
      <w:start w:val="1"/>
      <w:numFmt w:val="lowerLetter"/>
      <w:lvlText w:val="[%2]"/>
      <w:lvlJc w:val="left"/>
      <w:pPr>
        <w:tabs>
          <w:tab w:val="num" w:pos="1418"/>
        </w:tabs>
        <w:ind w:left="1418" w:hanging="709"/>
      </w:pPr>
      <w:rPr>
        <w:rFonts w:hint="default"/>
      </w:rPr>
    </w:lvl>
    <w:lvl w:ilvl="2">
      <w:start w:val="1"/>
      <w:numFmt w:val="lowerRoman"/>
      <w:lvlText w:val="[%3]"/>
      <w:lvlJc w:val="left"/>
      <w:pPr>
        <w:tabs>
          <w:tab w:val="num" w:pos="1985"/>
        </w:tabs>
        <w:ind w:left="1985" w:hanging="567"/>
      </w:pPr>
      <w:rPr>
        <w:rFonts w:hint="default"/>
      </w:rPr>
    </w:lvl>
    <w:lvl w:ilvl="3">
      <w:start w:val="1"/>
      <w:numFmt w:val="decimal"/>
      <w:lvlText w:val="(%4)"/>
      <w:lvlJc w:val="left"/>
      <w:pPr>
        <w:tabs>
          <w:tab w:val="num" w:pos="2552"/>
        </w:tabs>
        <w:ind w:left="2552" w:hanging="567"/>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1F9549F6"/>
    <w:multiLevelType w:val="multilevel"/>
    <w:tmpl w:val="BC3E3BF8"/>
    <w:lvl w:ilvl="0">
      <w:start w:val="1"/>
      <w:numFmt w:val="decimal"/>
      <w:lvlText w:val="%1."/>
      <w:lvlJc w:val="left"/>
      <w:pPr>
        <w:tabs>
          <w:tab w:val="num" w:pos="851"/>
        </w:tabs>
        <w:ind w:left="851" w:hanging="851"/>
      </w:pPr>
      <w:rPr>
        <w:rFonts w:hint="default"/>
        <w:b w:val="0"/>
        <w:bCs/>
        <w:i w:val="0"/>
        <w:iCs/>
        <w:color w:val="auto"/>
      </w:rPr>
    </w:lvl>
    <w:lvl w:ilvl="1">
      <w:start w:val="1"/>
      <w:numFmt w:val="decimal"/>
      <w:lvlText w:val="%1.%2."/>
      <w:lvlJc w:val="left"/>
      <w:pPr>
        <w:tabs>
          <w:tab w:val="num" w:pos="1701"/>
        </w:tabs>
        <w:ind w:left="1701" w:hanging="850"/>
      </w:pPr>
      <w:rPr>
        <w:rFonts w:hint="default"/>
        <w:i w:val="0"/>
      </w:rPr>
    </w:lvl>
    <w:lvl w:ilvl="2">
      <w:start w:val="1"/>
      <w:numFmt w:val="decimal"/>
      <w:lvlText w:val="%1.%2.%3."/>
      <w:lvlJc w:val="left"/>
      <w:pPr>
        <w:tabs>
          <w:tab w:val="num" w:pos="2552"/>
        </w:tabs>
        <w:ind w:left="2552" w:hanging="851"/>
      </w:pPr>
      <w:rPr>
        <w:rFonts w:hint="default"/>
        <w:i w:val="0"/>
      </w:rPr>
    </w:lvl>
    <w:lvl w:ilvl="3">
      <w:start w:val="1"/>
      <w:numFmt w:val="decimal"/>
      <w:lvlText w:val="%1.%2.%3.%4."/>
      <w:lvlJc w:val="left"/>
      <w:pPr>
        <w:tabs>
          <w:tab w:val="num" w:pos="3402"/>
        </w:tabs>
        <w:ind w:left="3402" w:hanging="850"/>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2443547A"/>
    <w:multiLevelType w:val="multilevel"/>
    <w:tmpl w:val="1E18BF20"/>
    <w:lvl w:ilvl="0">
      <w:start w:val="1"/>
      <w:numFmt w:val="decimal"/>
      <w:lvlText w:val="%1."/>
      <w:lvlJc w:val="left"/>
      <w:pPr>
        <w:ind w:left="502" w:hanging="360"/>
      </w:pPr>
      <w:rPr>
        <w:b w:val="0"/>
        <w:i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6EA24B7"/>
    <w:multiLevelType w:val="hybridMultilevel"/>
    <w:tmpl w:val="A9F6F1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1B63D64"/>
    <w:multiLevelType w:val="multilevel"/>
    <w:tmpl w:val="6AA81BB6"/>
    <w:lvl w:ilvl="0">
      <w:start w:val="1"/>
      <w:numFmt w:val="decimal"/>
      <w:lvlText w:val="%1."/>
      <w:lvlJc w:val="left"/>
      <w:pPr>
        <w:ind w:left="720" w:hanging="360"/>
      </w:pPr>
      <w:rPr>
        <w:rFonts w:hint="default"/>
        <w:i w:val="0"/>
        <w:iCs w:val="0"/>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 w15:restartNumberingAfterBreak="0">
    <w:nsid w:val="3C850AE6"/>
    <w:multiLevelType w:val="hybridMultilevel"/>
    <w:tmpl w:val="249E3B42"/>
    <w:lvl w:ilvl="0" w:tplc="67F0CCC4">
      <w:start w:val="1"/>
      <w:numFmt w:val="lowerRoman"/>
      <w:lvlText w:val="(%1)"/>
      <w:lvlJc w:val="left"/>
      <w:pPr>
        <w:ind w:left="2877" w:hanging="750"/>
      </w:pPr>
      <w:rPr>
        <w:rFonts w:hint="default"/>
      </w:rPr>
    </w:lvl>
    <w:lvl w:ilvl="1" w:tplc="1C090019" w:tentative="1">
      <w:start w:val="1"/>
      <w:numFmt w:val="lowerLetter"/>
      <w:lvlText w:val="%2."/>
      <w:lvlJc w:val="left"/>
      <w:pPr>
        <w:ind w:left="3207" w:hanging="360"/>
      </w:pPr>
    </w:lvl>
    <w:lvl w:ilvl="2" w:tplc="1C09001B" w:tentative="1">
      <w:start w:val="1"/>
      <w:numFmt w:val="lowerRoman"/>
      <w:lvlText w:val="%3."/>
      <w:lvlJc w:val="right"/>
      <w:pPr>
        <w:ind w:left="3927" w:hanging="180"/>
      </w:pPr>
    </w:lvl>
    <w:lvl w:ilvl="3" w:tplc="1C09000F" w:tentative="1">
      <w:start w:val="1"/>
      <w:numFmt w:val="decimal"/>
      <w:lvlText w:val="%4."/>
      <w:lvlJc w:val="left"/>
      <w:pPr>
        <w:ind w:left="4647" w:hanging="360"/>
      </w:pPr>
    </w:lvl>
    <w:lvl w:ilvl="4" w:tplc="1C090019" w:tentative="1">
      <w:start w:val="1"/>
      <w:numFmt w:val="lowerLetter"/>
      <w:lvlText w:val="%5."/>
      <w:lvlJc w:val="left"/>
      <w:pPr>
        <w:ind w:left="5367" w:hanging="360"/>
      </w:pPr>
    </w:lvl>
    <w:lvl w:ilvl="5" w:tplc="1C09001B" w:tentative="1">
      <w:start w:val="1"/>
      <w:numFmt w:val="lowerRoman"/>
      <w:lvlText w:val="%6."/>
      <w:lvlJc w:val="right"/>
      <w:pPr>
        <w:ind w:left="6087" w:hanging="180"/>
      </w:pPr>
    </w:lvl>
    <w:lvl w:ilvl="6" w:tplc="1C09000F" w:tentative="1">
      <w:start w:val="1"/>
      <w:numFmt w:val="decimal"/>
      <w:lvlText w:val="%7."/>
      <w:lvlJc w:val="left"/>
      <w:pPr>
        <w:ind w:left="6807" w:hanging="360"/>
      </w:pPr>
    </w:lvl>
    <w:lvl w:ilvl="7" w:tplc="1C090019" w:tentative="1">
      <w:start w:val="1"/>
      <w:numFmt w:val="lowerLetter"/>
      <w:lvlText w:val="%8."/>
      <w:lvlJc w:val="left"/>
      <w:pPr>
        <w:ind w:left="7527" w:hanging="360"/>
      </w:pPr>
    </w:lvl>
    <w:lvl w:ilvl="8" w:tplc="1C09001B" w:tentative="1">
      <w:start w:val="1"/>
      <w:numFmt w:val="lowerRoman"/>
      <w:lvlText w:val="%9."/>
      <w:lvlJc w:val="right"/>
      <w:pPr>
        <w:ind w:left="8247" w:hanging="180"/>
      </w:pPr>
    </w:lvl>
  </w:abstractNum>
  <w:abstractNum w:abstractNumId="9" w15:restartNumberingAfterBreak="0">
    <w:nsid w:val="3FA42E75"/>
    <w:multiLevelType w:val="multilevel"/>
    <w:tmpl w:val="0C94D368"/>
    <w:lvl w:ilvl="0">
      <w:start w:val="65"/>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0" w15:restartNumberingAfterBreak="0">
    <w:nsid w:val="40DA3AA1"/>
    <w:multiLevelType w:val="multilevel"/>
    <w:tmpl w:val="D08E560A"/>
    <w:numStyleLink w:val="Natasha"/>
  </w:abstractNum>
  <w:abstractNum w:abstractNumId="11" w15:restartNumberingAfterBreak="0">
    <w:nsid w:val="42364BEA"/>
    <w:multiLevelType w:val="multilevel"/>
    <w:tmpl w:val="361092DC"/>
    <w:lvl w:ilvl="0">
      <w:start w:val="1"/>
      <w:numFmt w:val="decimal"/>
      <w:lvlText w:val="%1."/>
      <w:lvlJc w:val="left"/>
      <w:pPr>
        <w:tabs>
          <w:tab w:val="num" w:pos="1134"/>
        </w:tabs>
        <w:ind w:left="1134" w:hanging="1134"/>
      </w:pPr>
      <w:rPr>
        <w:rFonts w:hint="default"/>
        <w:b w:val="0"/>
        <w:i w:val="0"/>
        <w:iCs w:val="0"/>
        <w:color w:val="auto"/>
      </w:rPr>
    </w:lvl>
    <w:lvl w:ilvl="1">
      <w:start w:val="1"/>
      <w:numFmt w:val="decimal"/>
      <w:lvlText w:val="%1.%2."/>
      <w:lvlJc w:val="left"/>
      <w:pPr>
        <w:tabs>
          <w:tab w:val="num" w:pos="2268"/>
        </w:tabs>
        <w:ind w:left="2268" w:hanging="1134"/>
      </w:pPr>
      <w:rPr>
        <w:rFonts w:hint="default"/>
        <w:i w:val="0"/>
      </w:rPr>
    </w:lvl>
    <w:lvl w:ilvl="2">
      <w:start w:val="1"/>
      <w:numFmt w:val="decimal"/>
      <w:lvlText w:val="%1.%2.%3."/>
      <w:lvlJc w:val="left"/>
      <w:pPr>
        <w:tabs>
          <w:tab w:val="num" w:pos="3402"/>
        </w:tabs>
        <w:ind w:left="3402" w:hanging="1134"/>
      </w:pPr>
      <w:rPr>
        <w:rFonts w:hint="default"/>
      </w:rPr>
    </w:lvl>
    <w:lvl w:ilvl="3">
      <w:start w:val="1"/>
      <w:numFmt w:val="decimal"/>
      <w:lvlText w:val="%1.%2.%3.%4."/>
      <w:lvlJc w:val="left"/>
      <w:pPr>
        <w:tabs>
          <w:tab w:val="num" w:pos="4536"/>
        </w:tabs>
        <w:ind w:left="4536" w:hanging="1134"/>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4C4A782E"/>
    <w:multiLevelType w:val="multilevel"/>
    <w:tmpl w:val="CF9AC67E"/>
    <w:lvl w:ilvl="0">
      <w:start w:val="55"/>
      <w:numFmt w:val="decimal"/>
      <w:lvlText w:val="%1."/>
      <w:lvlJc w:val="left"/>
      <w:pPr>
        <w:ind w:left="720" w:hanging="360"/>
      </w:pPr>
      <w:rPr>
        <w:rFonts w:hint="default"/>
      </w:rPr>
    </w:lvl>
    <w:lvl w:ilvl="1">
      <w:start w:val="1"/>
      <w:numFmt w:val="decimal"/>
      <w:isLgl/>
      <w:lvlText w:val="%1.%2."/>
      <w:lvlJc w:val="left"/>
      <w:pPr>
        <w:ind w:left="1320" w:hanging="60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3" w15:restartNumberingAfterBreak="0">
    <w:nsid w:val="5468569C"/>
    <w:multiLevelType w:val="multilevel"/>
    <w:tmpl w:val="03EE0066"/>
    <w:lvl w:ilvl="0">
      <w:start w:val="116"/>
      <w:numFmt w:val="decimal"/>
      <w:lvlText w:val="%1."/>
      <w:lvlJc w:val="left"/>
      <w:pPr>
        <w:ind w:left="786" w:hanging="360"/>
      </w:pPr>
      <w:rPr>
        <w:rFonts w:hint="default"/>
        <w:b w:val="0"/>
        <w:i w:val="0"/>
        <w:color w:val="auto"/>
      </w:rPr>
    </w:lvl>
    <w:lvl w:ilvl="1">
      <w:start w:val="1"/>
      <w:numFmt w:val="decimal"/>
      <w:isLgl/>
      <w:lvlText w:val="%1.%2."/>
      <w:lvlJc w:val="left"/>
      <w:pPr>
        <w:ind w:left="906" w:hanging="48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14" w15:restartNumberingAfterBreak="0">
    <w:nsid w:val="56622C05"/>
    <w:multiLevelType w:val="multilevel"/>
    <w:tmpl w:val="D08E560A"/>
    <w:numStyleLink w:val="Natasha"/>
  </w:abstractNum>
  <w:abstractNum w:abstractNumId="15" w15:restartNumberingAfterBreak="0">
    <w:nsid w:val="67847D56"/>
    <w:multiLevelType w:val="multilevel"/>
    <w:tmpl w:val="07AC916E"/>
    <w:lvl w:ilvl="0">
      <w:start w:val="1"/>
      <w:numFmt w:val="decimal"/>
      <w:lvlText w:val="%1."/>
      <w:lvlJc w:val="left"/>
      <w:pPr>
        <w:tabs>
          <w:tab w:val="num" w:pos="720"/>
        </w:tabs>
        <w:ind w:left="720" w:hanging="720"/>
      </w:pPr>
      <w:rPr>
        <w:rFonts w:hint="default"/>
        <w:b w:val="0"/>
      </w:rPr>
    </w:lvl>
    <w:lvl w:ilvl="1">
      <w:start w:val="1"/>
      <w:numFmt w:val="decimal"/>
      <w:isLgl/>
      <w:lvlText w:val="%1.%2."/>
      <w:lvlJc w:val="left"/>
      <w:pPr>
        <w:tabs>
          <w:tab w:val="num" w:pos="1610"/>
        </w:tabs>
        <w:ind w:left="1610" w:hanging="890"/>
      </w:pPr>
      <w:rPr>
        <w:rFonts w:hint="default"/>
        <w:b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6" w15:restartNumberingAfterBreak="0">
    <w:nsid w:val="6C62421B"/>
    <w:multiLevelType w:val="multilevel"/>
    <w:tmpl w:val="29700954"/>
    <w:lvl w:ilvl="0">
      <w:start w:val="1"/>
      <w:numFmt w:val="decimal"/>
      <w:lvlText w:val="%1."/>
      <w:lvlJc w:val="center"/>
      <w:pPr>
        <w:ind w:left="720" w:hanging="360"/>
      </w:pPr>
      <w:rPr>
        <w:rFonts w:hint="default"/>
        <w:b w:val="0"/>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72D230A6"/>
    <w:multiLevelType w:val="hybridMultilevel"/>
    <w:tmpl w:val="6538A5A8"/>
    <w:lvl w:ilvl="0" w:tplc="1C09000F">
      <w:start w:val="30"/>
      <w:numFmt w:val="decimal"/>
      <w:lvlText w:val="%1."/>
      <w:lvlJc w:val="left"/>
      <w:pPr>
        <w:ind w:left="720" w:hanging="360"/>
      </w:pPr>
      <w:rPr>
        <w:rFonts w:hint="default"/>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8" w15:restartNumberingAfterBreak="0">
    <w:nsid w:val="75F75C1C"/>
    <w:multiLevelType w:val="multilevel"/>
    <w:tmpl w:val="D08E560A"/>
    <w:styleLink w:val="Natasha"/>
    <w:lvl w:ilvl="0">
      <w:start w:val="1"/>
      <w:numFmt w:val="decimal"/>
      <w:lvlText w:val="[%1]"/>
      <w:lvlJc w:val="left"/>
      <w:pPr>
        <w:tabs>
          <w:tab w:val="num" w:pos="709"/>
        </w:tabs>
        <w:ind w:left="709" w:hanging="709"/>
      </w:pPr>
      <w:rPr>
        <w:rFonts w:ascii="Arial" w:hAnsi="Arial" w:hint="default"/>
        <w:sz w:val="24"/>
      </w:rPr>
    </w:lvl>
    <w:lvl w:ilvl="1">
      <w:start w:val="1"/>
      <w:numFmt w:val="lowerLetter"/>
      <w:lvlText w:val="[%2]"/>
      <w:lvlJc w:val="left"/>
      <w:pPr>
        <w:tabs>
          <w:tab w:val="num" w:pos="1418"/>
        </w:tabs>
        <w:ind w:left="1418" w:hanging="709"/>
      </w:pPr>
      <w:rPr>
        <w:rFonts w:hint="default"/>
      </w:rPr>
    </w:lvl>
    <w:lvl w:ilvl="2">
      <w:start w:val="1"/>
      <w:numFmt w:val="lowerRoman"/>
      <w:lvlText w:val="[%3]"/>
      <w:lvlJc w:val="left"/>
      <w:pPr>
        <w:tabs>
          <w:tab w:val="num" w:pos="1985"/>
        </w:tabs>
        <w:ind w:left="1985" w:hanging="567"/>
      </w:pPr>
      <w:rPr>
        <w:rFonts w:hint="default"/>
      </w:rPr>
    </w:lvl>
    <w:lvl w:ilvl="3">
      <w:start w:val="1"/>
      <w:numFmt w:val="decimal"/>
      <w:lvlText w:val="(%4)"/>
      <w:lvlJc w:val="left"/>
      <w:pPr>
        <w:tabs>
          <w:tab w:val="num" w:pos="2552"/>
        </w:tabs>
        <w:ind w:left="2552" w:hanging="567"/>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796E4311"/>
    <w:multiLevelType w:val="multilevel"/>
    <w:tmpl w:val="6AA81BB6"/>
    <w:lvl w:ilvl="0">
      <w:start w:val="1"/>
      <w:numFmt w:val="decimal"/>
      <w:lvlText w:val="%1."/>
      <w:lvlJc w:val="left"/>
      <w:pPr>
        <w:ind w:left="720" w:hanging="360"/>
      </w:pPr>
      <w:rPr>
        <w:rFonts w:hint="default"/>
        <w:i w:val="0"/>
        <w:iCs w:val="0"/>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6"/>
  </w:num>
  <w:num w:numId="2">
    <w:abstractNumId w:val="15"/>
  </w:num>
  <w:num w:numId="3">
    <w:abstractNumId w:val="17"/>
  </w:num>
  <w:num w:numId="4">
    <w:abstractNumId w:val="11"/>
  </w:num>
  <w:num w:numId="5">
    <w:abstractNumId w:val="5"/>
  </w:num>
  <w:num w:numId="6">
    <w:abstractNumId w:val="0"/>
  </w:num>
  <w:num w:numId="7">
    <w:abstractNumId w:val="4"/>
  </w:num>
  <w:num w:numId="8">
    <w:abstractNumId w:val="2"/>
  </w:num>
  <w:num w:numId="9">
    <w:abstractNumId w:val="12"/>
  </w:num>
  <w:num w:numId="10">
    <w:abstractNumId w:val="18"/>
  </w:num>
  <w:num w:numId="11">
    <w:abstractNumId w:val="8"/>
  </w:num>
  <w:num w:numId="12">
    <w:abstractNumId w:val="3"/>
  </w:num>
  <w:num w:numId="13">
    <w:abstractNumId w:val="16"/>
  </w:num>
  <w:num w:numId="14">
    <w:abstractNumId w:val="7"/>
  </w:num>
  <w:num w:numId="15">
    <w:abstractNumId w:val="9"/>
  </w:num>
  <w:num w:numId="16">
    <w:abstractNumId w:val="1"/>
  </w:num>
  <w:num w:numId="17">
    <w:abstractNumId w:val="13"/>
  </w:num>
  <w:num w:numId="18">
    <w:abstractNumId w:val="14"/>
  </w:num>
  <w:num w:numId="19">
    <w:abstractNumId w:val="19"/>
  </w:num>
  <w:num w:numId="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F2752E8A-E294-40DB-BC58-26AEACDCD563}"/>
    <w:docVar w:name="dgnword-eventsink" w:val="2612399415280"/>
  </w:docVars>
  <w:rsids>
    <w:rsidRoot w:val="00212863"/>
    <w:rsid w:val="00006DEB"/>
    <w:rsid w:val="00020CC5"/>
    <w:rsid w:val="00033123"/>
    <w:rsid w:val="0003527F"/>
    <w:rsid w:val="00036C46"/>
    <w:rsid w:val="0004305C"/>
    <w:rsid w:val="000541DB"/>
    <w:rsid w:val="000631C8"/>
    <w:rsid w:val="00067BBA"/>
    <w:rsid w:val="00071561"/>
    <w:rsid w:val="00073EF7"/>
    <w:rsid w:val="0007571B"/>
    <w:rsid w:val="00075CDE"/>
    <w:rsid w:val="00076B63"/>
    <w:rsid w:val="000821B2"/>
    <w:rsid w:val="00086329"/>
    <w:rsid w:val="00090922"/>
    <w:rsid w:val="0009201A"/>
    <w:rsid w:val="00092D37"/>
    <w:rsid w:val="00093C75"/>
    <w:rsid w:val="00096D75"/>
    <w:rsid w:val="000C034F"/>
    <w:rsid w:val="000C3ADF"/>
    <w:rsid w:val="000C49BB"/>
    <w:rsid w:val="000E0701"/>
    <w:rsid w:val="000E49E7"/>
    <w:rsid w:val="000F03FD"/>
    <w:rsid w:val="000F13C5"/>
    <w:rsid w:val="000F741E"/>
    <w:rsid w:val="00112D8F"/>
    <w:rsid w:val="00121F97"/>
    <w:rsid w:val="00123D23"/>
    <w:rsid w:val="00134D75"/>
    <w:rsid w:val="00137947"/>
    <w:rsid w:val="00143BCA"/>
    <w:rsid w:val="0014423B"/>
    <w:rsid w:val="00154EA2"/>
    <w:rsid w:val="001558CC"/>
    <w:rsid w:val="001562A1"/>
    <w:rsid w:val="00160C17"/>
    <w:rsid w:val="0016179B"/>
    <w:rsid w:val="00163D61"/>
    <w:rsid w:val="00164D34"/>
    <w:rsid w:val="00171958"/>
    <w:rsid w:val="00180297"/>
    <w:rsid w:val="001846B3"/>
    <w:rsid w:val="00187793"/>
    <w:rsid w:val="00192EB0"/>
    <w:rsid w:val="00195F9C"/>
    <w:rsid w:val="001B42F2"/>
    <w:rsid w:val="001B47F6"/>
    <w:rsid w:val="001C63FC"/>
    <w:rsid w:val="001D10BF"/>
    <w:rsid w:val="001D69D8"/>
    <w:rsid w:val="001E21D7"/>
    <w:rsid w:val="001E574D"/>
    <w:rsid w:val="001F2FF2"/>
    <w:rsid w:val="001F35F1"/>
    <w:rsid w:val="001F5651"/>
    <w:rsid w:val="001F7C6B"/>
    <w:rsid w:val="0020736F"/>
    <w:rsid w:val="00212863"/>
    <w:rsid w:val="002159C6"/>
    <w:rsid w:val="00215E45"/>
    <w:rsid w:val="00220F97"/>
    <w:rsid w:val="00225BFC"/>
    <w:rsid w:val="00225C26"/>
    <w:rsid w:val="00230FC1"/>
    <w:rsid w:val="002324BE"/>
    <w:rsid w:val="002349A0"/>
    <w:rsid w:val="0025150A"/>
    <w:rsid w:val="00252A7D"/>
    <w:rsid w:val="00260E9F"/>
    <w:rsid w:val="002615F8"/>
    <w:rsid w:val="00262F69"/>
    <w:rsid w:val="0027681B"/>
    <w:rsid w:val="002815AB"/>
    <w:rsid w:val="00281BA2"/>
    <w:rsid w:val="002837BD"/>
    <w:rsid w:val="0029033D"/>
    <w:rsid w:val="002C61C3"/>
    <w:rsid w:val="002C7FF0"/>
    <w:rsid w:val="002F0DE9"/>
    <w:rsid w:val="002F6482"/>
    <w:rsid w:val="00301FAF"/>
    <w:rsid w:val="00304492"/>
    <w:rsid w:val="00305F43"/>
    <w:rsid w:val="00307B83"/>
    <w:rsid w:val="00325740"/>
    <w:rsid w:val="003377B1"/>
    <w:rsid w:val="00337B10"/>
    <w:rsid w:val="00340A4D"/>
    <w:rsid w:val="00341C97"/>
    <w:rsid w:val="00343A13"/>
    <w:rsid w:val="003506DB"/>
    <w:rsid w:val="0036373C"/>
    <w:rsid w:val="00364887"/>
    <w:rsid w:val="00364EFD"/>
    <w:rsid w:val="003658D9"/>
    <w:rsid w:val="00372895"/>
    <w:rsid w:val="00374050"/>
    <w:rsid w:val="00385745"/>
    <w:rsid w:val="003A535F"/>
    <w:rsid w:val="003B08BD"/>
    <w:rsid w:val="003B57E7"/>
    <w:rsid w:val="003C5381"/>
    <w:rsid w:val="003D5E6C"/>
    <w:rsid w:val="003E22A0"/>
    <w:rsid w:val="003E28B0"/>
    <w:rsid w:val="003F627B"/>
    <w:rsid w:val="0041444E"/>
    <w:rsid w:val="00417E59"/>
    <w:rsid w:val="0042335B"/>
    <w:rsid w:val="00423E28"/>
    <w:rsid w:val="00424282"/>
    <w:rsid w:val="004310B8"/>
    <w:rsid w:val="004443F9"/>
    <w:rsid w:val="00445776"/>
    <w:rsid w:val="00446816"/>
    <w:rsid w:val="00462DD8"/>
    <w:rsid w:val="00464714"/>
    <w:rsid w:val="00465687"/>
    <w:rsid w:val="00466FEC"/>
    <w:rsid w:val="0047409A"/>
    <w:rsid w:val="004770FF"/>
    <w:rsid w:val="00477129"/>
    <w:rsid w:val="00477A0C"/>
    <w:rsid w:val="00484843"/>
    <w:rsid w:val="0048496D"/>
    <w:rsid w:val="00485ECF"/>
    <w:rsid w:val="004943AA"/>
    <w:rsid w:val="00497766"/>
    <w:rsid w:val="00497C59"/>
    <w:rsid w:val="004A2229"/>
    <w:rsid w:val="004A3F65"/>
    <w:rsid w:val="004B423A"/>
    <w:rsid w:val="004C655C"/>
    <w:rsid w:val="004D4810"/>
    <w:rsid w:val="004F5029"/>
    <w:rsid w:val="00501C45"/>
    <w:rsid w:val="005040E9"/>
    <w:rsid w:val="0050549E"/>
    <w:rsid w:val="00514A60"/>
    <w:rsid w:val="005212DE"/>
    <w:rsid w:val="00534A6D"/>
    <w:rsid w:val="0054416A"/>
    <w:rsid w:val="00554BC6"/>
    <w:rsid w:val="00556C42"/>
    <w:rsid w:val="0056301F"/>
    <w:rsid w:val="00563D96"/>
    <w:rsid w:val="00566E4F"/>
    <w:rsid w:val="005859F8"/>
    <w:rsid w:val="005A5FF5"/>
    <w:rsid w:val="005B1D1B"/>
    <w:rsid w:val="005B33D7"/>
    <w:rsid w:val="005B6116"/>
    <w:rsid w:val="005D0DA8"/>
    <w:rsid w:val="005D1C72"/>
    <w:rsid w:val="005D6815"/>
    <w:rsid w:val="005D6E48"/>
    <w:rsid w:val="005D7AAC"/>
    <w:rsid w:val="005E4183"/>
    <w:rsid w:val="005E5F75"/>
    <w:rsid w:val="005F097D"/>
    <w:rsid w:val="005F1F83"/>
    <w:rsid w:val="005F50F9"/>
    <w:rsid w:val="00611388"/>
    <w:rsid w:val="00616B73"/>
    <w:rsid w:val="0063469A"/>
    <w:rsid w:val="00641DBA"/>
    <w:rsid w:val="0064233A"/>
    <w:rsid w:val="00651709"/>
    <w:rsid w:val="006537F9"/>
    <w:rsid w:val="00663E92"/>
    <w:rsid w:val="00664B63"/>
    <w:rsid w:val="00674F03"/>
    <w:rsid w:val="0068124A"/>
    <w:rsid w:val="00681E00"/>
    <w:rsid w:val="0069469F"/>
    <w:rsid w:val="006A2F1E"/>
    <w:rsid w:val="006A748E"/>
    <w:rsid w:val="006B4CBA"/>
    <w:rsid w:val="006B513E"/>
    <w:rsid w:val="006B6680"/>
    <w:rsid w:val="006C3C32"/>
    <w:rsid w:val="006D0BA4"/>
    <w:rsid w:val="006F184D"/>
    <w:rsid w:val="007104F6"/>
    <w:rsid w:val="007118BB"/>
    <w:rsid w:val="0072267C"/>
    <w:rsid w:val="00737265"/>
    <w:rsid w:val="00752019"/>
    <w:rsid w:val="007567F6"/>
    <w:rsid w:val="007734BD"/>
    <w:rsid w:val="0077632C"/>
    <w:rsid w:val="00793C16"/>
    <w:rsid w:val="007D1CFE"/>
    <w:rsid w:val="007D64DF"/>
    <w:rsid w:val="007E40EC"/>
    <w:rsid w:val="007E6736"/>
    <w:rsid w:val="007F39BF"/>
    <w:rsid w:val="00801426"/>
    <w:rsid w:val="00801F63"/>
    <w:rsid w:val="00805856"/>
    <w:rsid w:val="00807986"/>
    <w:rsid w:val="00831C17"/>
    <w:rsid w:val="00836B73"/>
    <w:rsid w:val="00841CB1"/>
    <w:rsid w:val="00843704"/>
    <w:rsid w:val="00844BF9"/>
    <w:rsid w:val="0084508E"/>
    <w:rsid w:val="00851443"/>
    <w:rsid w:val="0085328E"/>
    <w:rsid w:val="00853429"/>
    <w:rsid w:val="0085521B"/>
    <w:rsid w:val="008557D4"/>
    <w:rsid w:val="00864743"/>
    <w:rsid w:val="00876065"/>
    <w:rsid w:val="008873AB"/>
    <w:rsid w:val="00890189"/>
    <w:rsid w:val="0089477A"/>
    <w:rsid w:val="008A6170"/>
    <w:rsid w:val="008A6E0B"/>
    <w:rsid w:val="008C307B"/>
    <w:rsid w:val="008C5D04"/>
    <w:rsid w:val="008D3CB4"/>
    <w:rsid w:val="008E53C2"/>
    <w:rsid w:val="009031D0"/>
    <w:rsid w:val="00907623"/>
    <w:rsid w:val="00941472"/>
    <w:rsid w:val="00944496"/>
    <w:rsid w:val="009504CE"/>
    <w:rsid w:val="00952B44"/>
    <w:rsid w:val="00961166"/>
    <w:rsid w:val="00974A0D"/>
    <w:rsid w:val="009759AD"/>
    <w:rsid w:val="00981F5B"/>
    <w:rsid w:val="009A757C"/>
    <w:rsid w:val="009A77D5"/>
    <w:rsid w:val="009B5B52"/>
    <w:rsid w:val="009B5FCC"/>
    <w:rsid w:val="009B6995"/>
    <w:rsid w:val="009C09AE"/>
    <w:rsid w:val="009C6921"/>
    <w:rsid w:val="009D20D7"/>
    <w:rsid w:val="009D2157"/>
    <w:rsid w:val="009E16C5"/>
    <w:rsid w:val="009E423A"/>
    <w:rsid w:val="009E50BC"/>
    <w:rsid w:val="009F5A09"/>
    <w:rsid w:val="009F6CCB"/>
    <w:rsid w:val="009F7A75"/>
    <w:rsid w:val="00A05555"/>
    <w:rsid w:val="00A261BB"/>
    <w:rsid w:val="00A27D0B"/>
    <w:rsid w:val="00A304CF"/>
    <w:rsid w:val="00A35C62"/>
    <w:rsid w:val="00A44524"/>
    <w:rsid w:val="00A47178"/>
    <w:rsid w:val="00A5058D"/>
    <w:rsid w:val="00A611FF"/>
    <w:rsid w:val="00A63835"/>
    <w:rsid w:val="00A74FB8"/>
    <w:rsid w:val="00A75009"/>
    <w:rsid w:val="00A932D6"/>
    <w:rsid w:val="00AA4B38"/>
    <w:rsid w:val="00AA713E"/>
    <w:rsid w:val="00AA7D76"/>
    <w:rsid w:val="00AC15A2"/>
    <w:rsid w:val="00AC1B07"/>
    <w:rsid w:val="00AC6396"/>
    <w:rsid w:val="00AD6523"/>
    <w:rsid w:val="00AD7DFD"/>
    <w:rsid w:val="00AF3F33"/>
    <w:rsid w:val="00B05F8F"/>
    <w:rsid w:val="00B07F66"/>
    <w:rsid w:val="00B1394C"/>
    <w:rsid w:val="00B14C94"/>
    <w:rsid w:val="00B14FCF"/>
    <w:rsid w:val="00B24FB5"/>
    <w:rsid w:val="00B40F02"/>
    <w:rsid w:val="00B51281"/>
    <w:rsid w:val="00B51ED4"/>
    <w:rsid w:val="00B60825"/>
    <w:rsid w:val="00B61B3F"/>
    <w:rsid w:val="00B66C29"/>
    <w:rsid w:val="00B67847"/>
    <w:rsid w:val="00B67A5B"/>
    <w:rsid w:val="00B709B0"/>
    <w:rsid w:val="00B73649"/>
    <w:rsid w:val="00B7575A"/>
    <w:rsid w:val="00B87773"/>
    <w:rsid w:val="00B90DD1"/>
    <w:rsid w:val="00B94B08"/>
    <w:rsid w:val="00B969E5"/>
    <w:rsid w:val="00BA514D"/>
    <w:rsid w:val="00BC34A3"/>
    <w:rsid w:val="00BC59DD"/>
    <w:rsid w:val="00BD3B11"/>
    <w:rsid w:val="00BD463A"/>
    <w:rsid w:val="00BD4F5C"/>
    <w:rsid w:val="00BD5E72"/>
    <w:rsid w:val="00BE05F3"/>
    <w:rsid w:val="00BE49D3"/>
    <w:rsid w:val="00BE57F8"/>
    <w:rsid w:val="00BE5FB9"/>
    <w:rsid w:val="00BF0452"/>
    <w:rsid w:val="00BF1891"/>
    <w:rsid w:val="00C0271B"/>
    <w:rsid w:val="00C02870"/>
    <w:rsid w:val="00C034ED"/>
    <w:rsid w:val="00C04556"/>
    <w:rsid w:val="00C05620"/>
    <w:rsid w:val="00C14B62"/>
    <w:rsid w:val="00C1790F"/>
    <w:rsid w:val="00C17D46"/>
    <w:rsid w:val="00C22269"/>
    <w:rsid w:val="00C4242E"/>
    <w:rsid w:val="00C43116"/>
    <w:rsid w:val="00C57F1E"/>
    <w:rsid w:val="00C62140"/>
    <w:rsid w:val="00C647F6"/>
    <w:rsid w:val="00C83EC2"/>
    <w:rsid w:val="00C86E86"/>
    <w:rsid w:val="00C8725B"/>
    <w:rsid w:val="00C960AE"/>
    <w:rsid w:val="00CB059A"/>
    <w:rsid w:val="00CB2709"/>
    <w:rsid w:val="00CB6128"/>
    <w:rsid w:val="00CC03B9"/>
    <w:rsid w:val="00CC3186"/>
    <w:rsid w:val="00CD3A3B"/>
    <w:rsid w:val="00CD50CA"/>
    <w:rsid w:val="00CD5DB8"/>
    <w:rsid w:val="00CE1F4B"/>
    <w:rsid w:val="00CE2F52"/>
    <w:rsid w:val="00CF39D8"/>
    <w:rsid w:val="00CF3B8E"/>
    <w:rsid w:val="00CF4068"/>
    <w:rsid w:val="00CF6ABA"/>
    <w:rsid w:val="00D027A8"/>
    <w:rsid w:val="00D03A26"/>
    <w:rsid w:val="00D03A71"/>
    <w:rsid w:val="00D07949"/>
    <w:rsid w:val="00D20C3A"/>
    <w:rsid w:val="00D24A38"/>
    <w:rsid w:val="00D3078F"/>
    <w:rsid w:val="00D362EA"/>
    <w:rsid w:val="00D41B0A"/>
    <w:rsid w:val="00D47EA4"/>
    <w:rsid w:val="00D52A1F"/>
    <w:rsid w:val="00D54654"/>
    <w:rsid w:val="00D737FD"/>
    <w:rsid w:val="00D75C40"/>
    <w:rsid w:val="00D87756"/>
    <w:rsid w:val="00D90B3A"/>
    <w:rsid w:val="00DA37E6"/>
    <w:rsid w:val="00DB12BF"/>
    <w:rsid w:val="00DB5616"/>
    <w:rsid w:val="00DC000D"/>
    <w:rsid w:val="00DC6832"/>
    <w:rsid w:val="00DD25B7"/>
    <w:rsid w:val="00DD28AB"/>
    <w:rsid w:val="00DD3F46"/>
    <w:rsid w:val="00DD7F2E"/>
    <w:rsid w:val="00DE5285"/>
    <w:rsid w:val="00DE6E1F"/>
    <w:rsid w:val="00DF6CFF"/>
    <w:rsid w:val="00DF79BC"/>
    <w:rsid w:val="00E136D9"/>
    <w:rsid w:val="00E178BC"/>
    <w:rsid w:val="00E25BAE"/>
    <w:rsid w:val="00E27A4B"/>
    <w:rsid w:val="00E42DB6"/>
    <w:rsid w:val="00E4760D"/>
    <w:rsid w:val="00E635D4"/>
    <w:rsid w:val="00E64DA7"/>
    <w:rsid w:val="00E7108E"/>
    <w:rsid w:val="00E82B5B"/>
    <w:rsid w:val="00E92022"/>
    <w:rsid w:val="00E97254"/>
    <w:rsid w:val="00EA09B2"/>
    <w:rsid w:val="00EB2C20"/>
    <w:rsid w:val="00EC6580"/>
    <w:rsid w:val="00EF0098"/>
    <w:rsid w:val="00EF75F3"/>
    <w:rsid w:val="00F01C57"/>
    <w:rsid w:val="00F0510E"/>
    <w:rsid w:val="00F072E4"/>
    <w:rsid w:val="00F25D14"/>
    <w:rsid w:val="00F26B74"/>
    <w:rsid w:val="00F46F55"/>
    <w:rsid w:val="00F6319C"/>
    <w:rsid w:val="00F70264"/>
    <w:rsid w:val="00F7039C"/>
    <w:rsid w:val="00F71427"/>
    <w:rsid w:val="00F76D74"/>
    <w:rsid w:val="00F911B9"/>
    <w:rsid w:val="00FA26E1"/>
    <w:rsid w:val="00FA48F8"/>
    <w:rsid w:val="00FA73E1"/>
    <w:rsid w:val="00FB23A9"/>
    <w:rsid w:val="00FC2456"/>
    <w:rsid w:val="00FC608D"/>
    <w:rsid w:val="00FD2EA1"/>
    <w:rsid w:val="00FD61AB"/>
    <w:rsid w:val="00FE2C68"/>
    <w:rsid w:val="00FE737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5F924F"/>
  <w15:chartTrackingRefBased/>
  <w15:docId w15:val="{099296E6-927A-4729-A49A-B9A5D3DFF9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12863"/>
    <w:rPr>
      <w:lang w:val="en-ZA"/>
    </w:rPr>
  </w:style>
  <w:style w:type="paragraph" w:styleId="Heading1">
    <w:name w:val="heading 1"/>
    <w:basedOn w:val="Normal"/>
    <w:next w:val="BodyText1"/>
    <w:link w:val="Heading1Char"/>
    <w:qFormat/>
    <w:rsid w:val="00262F69"/>
    <w:pPr>
      <w:numPr>
        <w:numId w:val="6"/>
      </w:numPr>
      <w:spacing w:after="240" w:line="240" w:lineRule="auto"/>
      <w:jc w:val="both"/>
      <w:outlineLvl w:val="0"/>
    </w:pPr>
    <w:rPr>
      <w:rFonts w:ascii="Arial" w:eastAsia="Calibri" w:hAnsi="Arial" w:cs="Times New Roman"/>
      <w:sz w:val="20"/>
      <w:szCs w:val="24"/>
      <w:lang w:eastAsia="en-GB"/>
    </w:rPr>
  </w:style>
  <w:style w:type="paragraph" w:styleId="Heading2">
    <w:name w:val="heading 2"/>
    <w:basedOn w:val="Normal"/>
    <w:next w:val="BodyText2"/>
    <w:link w:val="Heading2Char"/>
    <w:qFormat/>
    <w:rsid w:val="00262F69"/>
    <w:pPr>
      <w:numPr>
        <w:ilvl w:val="1"/>
        <w:numId w:val="6"/>
      </w:numPr>
      <w:spacing w:after="0" w:line="240" w:lineRule="auto"/>
      <w:jc w:val="both"/>
      <w:outlineLvl w:val="1"/>
    </w:pPr>
    <w:rPr>
      <w:rFonts w:ascii="Arial" w:eastAsia="Calibri" w:hAnsi="Arial" w:cs="Times New Roman"/>
      <w:sz w:val="20"/>
      <w:szCs w:val="24"/>
      <w:lang w:eastAsia="en-GB"/>
    </w:rPr>
  </w:style>
  <w:style w:type="paragraph" w:styleId="Heading3">
    <w:name w:val="heading 3"/>
    <w:basedOn w:val="Normal"/>
    <w:next w:val="BodyText3"/>
    <w:link w:val="Heading3Char"/>
    <w:qFormat/>
    <w:rsid w:val="00262F69"/>
    <w:pPr>
      <w:numPr>
        <w:ilvl w:val="2"/>
        <w:numId w:val="6"/>
      </w:numPr>
      <w:spacing w:after="0" w:line="240" w:lineRule="auto"/>
      <w:jc w:val="both"/>
      <w:outlineLvl w:val="2"/>
    </w:pPr>
    <w:rPr>
      <w:rFonts w:ascii="Arial" w:eastAsia="Calibri" w:hAnsi="Arial" w:cs="Times New Roman"/>
      <w:sz w:val="20"/>
      <w:szCs w:val="24"/>
      <w:lang w:eastAsia="en-GB"/>
    </w:rPr>
  </w:style>
  <w:style w:type="paragraph" w:styleId="Heading4">
    <w:name w:val="heading 4"/>
    <w:basedOn w:val="Normal"/>
    <w:next w:val="Normal"/>
    <w:link w:val="Heading4Char"/>
    <w:qFormat/>
    <w:rsid w:val="00262F69"/>
    <w:pPr>
      <w:numPr>
        <w:ilvl w:val="3"/>
        <w:numId w:val="6"/>
      </w:numPr>
      <w:spacing w:after="0" w:line="240" w:lineRule="auto"/>
      <w:jc w:val="both"/>
      <w:outlineLvl w:val="3"/>
    </w:pPr>
    <w:rPr>
      <w:rFonts w:ascii="Arial" w:eastAsia="Calibri" w:hAnsi="Arial" w:cs="Times New Roman"/>
      <w:sz w:val="20"/>
      <w:szCs w:val="24"/>
      <w:lang w:eastAsia="en-GB"/>
    </w:rPr>
  </w:style>
  <w:style w:type="paragraph" w:styleId="Heading5">
    <w:name w:val="heading 5"/>
    <w:basedOn w:val="Normal"/>
    <w:next w:val="Normal"/>
    <w:link w:val="Heading5Char"/>
    <w:qFormat/>
    <w:rsid w:val="00262F69"/>
    <w:pPr>
      <w:numPr>
        <w:ilvl w:val="4"/>
        <w:numId w:val="6"/>
      </w:numPr>
      <w:spacing w:after="0" w:line="240" w:lineRule="auto"/>
      <w:jc w:val="both"/>
      <w:outlineLvl w:val="4"/>
    </w:pPr>
    <w:rPr>
      <w:rFonts w:ascii="Arial" w:eastAsia="Calibri" w:hAnsi="Arial" w:cs="Times New Roman"/>
      <w:sz w:val="20"/>
      <w:szCs w:val="24"/>
      <w:lang w:eastAsia="en-GB"/>
    </w:rPr>
  </w:style>
  <w:style w:type="paragraph" w:styleId="Heading6">
    <w:name w:val="heading 6"/>
    <w:basedOn w:val="Normal"/>
    <w:next w:val="Normal"/>
    <w:link w:val="Heading6Char"/>
    <w:qFormat/>
    <w:rsid w:val="00262F69"/>
    <w:pPr>
      <w:numPr>
        <w:ilvl w:val="5"/>
        <w:numId w:val="6"/>
      </w:numPr>
      <w:spacing w:after="0" w:line="240" w:lineRule="auto"/>
      <w:jc w:val="both"/>
      <w:outlineLvl w:val="5"/>
    </w:pPr>
    <w:rPr>
      <w:rFonts w:ascii="Arial" w:eastAsia="Calibri" w:hAnsi="Arial" w:cs="Times New Roman"/>
      <w:sz w:val="20"/>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12863"/>
    <w:pPr>
      <w:ind w:left="720"/>
      <w:contextualSpacing/>
    </w:pPr>
  </w:style>
  <w:style w:type="paragraph" w:styleId="Header">
    <w:name w:val="header"/>
    <w:basedOn w:val="Normal"/>
    <w:link w:val="HeaderChar"/>
    <w:unhideWhenUsed/>
    <w:rsid w:val="00981F5B"/>
    <w:pPr>
      <w:tabs>
        <w:tab w:val="center" w:pos="4513"/>
        <w:tab w:val="right" w:pos="9026"/>
      </w:tabs>
      <w:spacing w:after="0" w:line="240" w:lineRule="auto"/>
    </w:pPr>
  </w:style>
  <w:style w:type="character" w:customStyle="1" w:styleId="HeaderChar">
    <w:name w:val="Header Char"/>
    <w:basedOn w:val="DefaultParagraphFont"/>
    <w:link w:val="Header"/>
    <w:rsid w:val="00981F5B"/>
  </w:style>
  <w:style w:type="paragraph" w:styleId="Footer">
    <w:name w:val="footer"/>
    <w:basedOn w:val="Normal"/>
    <w:link w:val="FooterChar"/>
    <w:uiPriority w:val="99"/>
    <w:unhideWhenUsed/>
    <w:rsid w:val="00981F5B"/>
    <w:pPr>
      <w:tabs>
        <w:tab w:val="center" w:pos="4513"/>
        <w:tab w:val="right" w:pos="9026"/>
      </w:tabs>
      <w:spacing w:after="0" w:line="240" w:lineRule="auto"/>
    </w:pPr>
  </w:style>
  <w:style w:type="character" w:customStyle="1" w:styleId="FooterChar">
    <w:name w:val="Footer Char"/>
    <w:basedOn w:val="DefaultParagraphFont"/>
    <w:link w:val="Footer"/>
    <w:uiPriority w:val="99"/>
    <w:rsid w:val="00981F5B"/>
  </w:style>
  <w:style w:type="paragraph" w:styleId="NoSpacing">
    <w:name w:val="No Spacing"/>
    <w:qFormat/>
    <w:rsid w:val="006B4CBA"/>
    <w:pPr>
      <w:spacing w:after="0" w:line="240" w:lineRule="auto"/>
    </w:pPr>
    <w:rPr>
      <w:rFonts w:ascii="Calibri" w:eastAsia="Calibri" w:hAnsi="Calibri" w:cs="Times New Roman"/>
      <w:lang w:val="en-ZA"/>
    </w:rPr>
  </w:style>
  <w:style w:type="character" w:customStyle="1" w:styleId="Heading1Char">
    <w:name w:val="Heading 1 Char"/>
    <w:basedOn w:val="DefaultParagraphFont"/>
    <w:link w:val="Heading1"/>
    <w:rsid w:val="00262F69"/>
    <w:rPr>
      <w:rFonts w:ascii="Arial" w:eastAsia="Calibri" w:hAnsi="Arial" w:cs="Times New Roman"/>
      <w:sz w:val="20"/>
      <w:szCs w:val="24"/>
      <w:lang w:eastAsia="en-GB"/>
    </w:rPr>
  </w:style>
  <w:style w:type="character" w:customStyle="1" w:styleId="Heading2Char">
    <w:name w:val="Heading 2 Char"/>
    <w:basedOn w:val="DefaultParagraphFont"/>
    <w:link w:val="Heading2"/>
    <w:rsid w:val="00262F69"/>
    <w:rPr>
      <w:rFonts w:ascii="Arial" w:eastAsia="Calibri" w:hAnsi="Arial" w:cs="Times New Roman"/>
      <w:sz w:val="20"/>
      <w:szCs w:val="24"/>
      <w:lang w:eastAsia="en-GB"/>
    </w:rPr>
  </w:style>
  <w:style w:type="character" w:customStyle="1" w:styleId="Heading3Char">
    <w:name w:val="Heading 3 Char"/>
    <w:basedOn w:val="DefaultParagraphFont"/>
    <w:link w:val="Heading3"/>
    <w:rsid w:val="00262F69"/>
    <w:rPr>
      <w:rFonts w:ascii="Arial" w:eastAsia="Calibri" w:hAnsi="Arial" w:cs="Times New Roman"/>
      <w:sz w:val="20"/>
      <w:szCs w:val="24"/>
      <w:lang w:eastAsia="en-GB"/>
    </w:rPr>
  </w:style>
  <w:style w:type="character" w:customStyle="1" w:styleId="Heading4Char">
    <w:name w:val="Heading 4 Char"/>
    <w:basedOn w:val="DefaultParagraphFont"/>
    <w:link w:val="Heading4"/>
    <w:rsid w:val="00262F69"/>
    <w:rPr>
      <w:rFonts w:ascii="Arial" w:eastAsia="Calibri" w:hAnsi="Arial" w:cs="Times New Roman"/>
      <w:sz w:val="20"/>
      <w:szCs w:val="24"/>
      <w:lang w:eastAsia="en-GB"/>
    </w:rPr>
  </w:style>
  <w:style w:type="character" w:customStyle="1" w:styleId="Heading5Char">
    <w:name w:val="Heading 5 Char"/>
    <w:basedOn w:val="DefaultParagraphFont"/>
    <w:link w:val="Heading5"/>
    <w:rsid w:val="00262F69"/>
    <w:rPr>
      <w:rFonts w:ascii="Arial" w:eastAsia="Calibri" w:hAnsi="Arial" w:cs="Times New Roman"/>
      <w:sz w:val="20"/>
      <w:szCs w:val="24"/>
      <w:lang w:eastAsia="en-GB"/>
    </w:rPr>
  </w:style>
  <w:style w:type="character" w:customStyle="1" w:styleId="Heading6Char">
    <w:name w:val="Heading 6 Char"/>
    <w:basedOn w:val="DefaultParagraphFont"/>
    <w:link w:val="Heading6"/>
    <w:rsid w:val="00262F69"/>
    <w:rPr>
      <w:rFonts w:ascii="Arial" w:eastAsia="Calibri" w:hAnsi="Arial" w:cs="Times New Roman"/>
      <w:sz w:val="20"/>
      <w:szCs w:val="24"/>
      <w:lang w:eastAsia="en-GB"/>
    </w:rPr>
  </w:style>
  <w:style w:type="paragraph" w:customStyle="1" w:styleId="Di">
    <w:name w:val="Di"/>
    <w:basedOn w:val="Normal"/>
    <w:rsid w:val="00262F69"/>
    <w:pPr>
      <w:tabs>
        <w:tab w:val="left" w:pos="1134"/>
        <w:tab w:val="left" w:pos="2268"/>
        <w:tab w:val="left" w:pos="3402"/>
        <w:tab w:val="left" w:pos="4536"/>
        <w:tab w:val="left" w:pos="5670"/>
        <w:tab w:val="right" w:pos="8222"/>
      </w:tabs>
      <w:spacing w:after="0" w:line="480" w:lineRule="auto"/>
      <w:jc w:val="both"/>
    </w:pPr>
    <w:rPr>
      <w:rFonts w:ascii="Times New Roman" w:eastAsia="Times New Roman" w:hAnsi="Times New Roman" w:cs="Times New Roman"/>
      <w:sz w:val="26"/>
      <w:szCs w:val="26"/>
      <w:lang w:val="en-US"/>
    </w:rPr>
  </w:style>
  <w:style w:type="character" w:styleId="PageNumber">
    <w:name w:val="page number"/>
    <w:basedOn w:val="DefaultParagraphFont"/>
    <w:rsid w:val="00262F69"/>
  </w:style>
  <w:style w:type="paragraph" w:styleId="DocumentMap">
    <w:name w:val="Document Map"/>
    <w:basedOn w:val="Normal"/>
    <w:link w:val="DocumentMapChar"/>
    <w:semiHidden/>
    <w:rsid w:val="00262F69"/>
    <w:pPr>
      <w:shd w:val="clear" w:color="auto" w:fill="000080"/>
      <w:spacing w:after="0" w:line="240" w:lineRule="auto"/>
    </w:pPr>
    <w:rPr>
      <w:rFonts w:ascii="Tahoma" w:eastAsia="Times New Roman" w:hAnsi="Tahoma" w:cs="Tahoma"/>
      <w:sz w:val="20"/>
      <w:szCs w:val="20"/>
      <w:lang w:val="en-US"/>
    </w:rPr>
  </w:style>
  <w:style w:type="character" w:customStyle="1" w:styleId="DocumentMapChar">
    <w:name w:val="Document Map Char"/>
    <w:basedOn w:val="DefaultParagraphFont"/>
    <w:link w:val="DocumentMap"/>
    <w:semiHidden/>
    <w:rsid w:val="00262F69"/>
    <w:rPr>
      <w:rFonts w:ascii="Tahoma" w:eastAsia="Times New Roman" w:hAnsi="Tahoma" w:cs="Tahoma"/>
      <w:sz w:val="20"/>
      <w:szCs w:val="20"/>
      <w:shd w:val="clear" w:color="auto" w:fill="000080"/>
      <w:lang w:val="en-US"/>
    </w:rPr>
  </w:style>
  <w:style w:type="paragraph" w:styleId="BalloonText">
    <w:name w:val="Balloon Text"/>
    <w:basedOn w:val="Normal"/>
    <w:link w:val="BalloonTextChar"/>
    <w:rsid w:val="00262F69"/>
    <w:pPr>
      <w:spacing w:after="0" w:line="240" w:lineRule="auto"/>
    </w:pPr>
    <w:rPr>
      <w:rFonts w:ascii="Tahoma" w:eastAsia="Times New Roman" w:hAnsi="Tahoma" w:cs="Times New Roman"/>
      <w:sz w:val="16"/>
      <w:szCs w:val="16"/>
      <w:lang w:val="en-US"/>
    </w:rPr>
  </w:style>
  <w:style w:type="character" w:customStyle="1" w:styleId="BalloonTextChar">
    <w:name w:val="Balloon Text Char"/>
    <w:basedOn w:val="DefaultParagraphFont"/>
    <w:link w:val="BalloonText"/>
    <w:rsid w:val="00262F69"/>
    <w:rPr>
      <w:rFonts w:ascii="Tahoma" w:eastAsia="Times New Roman" w:hAnsi="Tahoma" w:cs="Times New Roman"/>
      <w:sz w:val="16"/>
      <w:szCs w:val="16"/>
      <w:lang w:val="en-US"/>
    </w:rPr>
  </w:style>
  <w:style w:type="character" w:styleId="Hyperlink">
    <w:name w:val="Hyperlink"/>
    <w:rsid w:val="00262F69"/>
    <w:rPr>
      <w:color w:val="0000FF"/>
      <w:u w:val="single"/>
    </w:rPr>
  </w:style>
  <w:style w:type="paragraph" w:customStyle="1" w:styleId="BodyText1">
    <w:name w:val="Body Text 1"/>
    <w:basedOn w:val="Normal"/>
    <w:rsid w:val="00262F69"/>
    <w:pPr>
      <w:spacing w:after="0" w:line="240" w:lineRule="auto"/>
      <w:ind w:left="709"/>
      <w:jc w:val="both"/>
    </w:pPr>
    <w:rPr>
      <w:rFonts w:ascii="Arial" w:eastAsia="Calibri" w:hAnsi="Arial" w:cs="Times New Roman"/>
      <w:sz w:val="20"/>
      <w:szCs w:val="24"/>
      <w:lang w:eastAsia="en-GB"/>
    </w:rPr>
  </w:style>
  <w:style w:type="paragraph" w:styleId="BodyText2">
    <w:name w:val="Body Text 2"/>
    <w:basedOn w:val="Normal"/>
    <w:link w:val="BodyText2Char"/>
    <w:rsid w:val="00262F69"/>
    <w:pPr>
      <w:spacing w:after="0" w:line="240" w:lineRule="auto"/>
      <w:ind w:left="709"/>
      <w:jc w:val="both"/>
    </w:pPr>
    <w:rPr>
      <w:rFonts w:ascii="Arial" w:eastAsia="Calibri" w:hAnsi="Arial" w:cs="Times New Roman"/>
      <w:sz w:val="20"/>
      <w:szCs w:val="24"/>
      <w:lang w:eastAsia="en-GB"/>
    </w:rPr>
  </w:style>
  <w:style w:type="character" w:customStyle="1" w:styleId="BodyText2Char">
    <w:name w:val="Body Text 2 Char"/>
    <w:basedOn w:val="DefaultParagraphFont"/>
    <w:link w:val="BodyText2"/>
    <w:rsid w:val="00262F69"/>
    <w:rPr>
      <w:rFonts w:ascii="Arial" w:eastAsia="Calibri" w:hAnsi="Arial" w:cs="Times New Roman"/>
      <w:sz w:val="20"/>
      <w:szCs w:val="24"/>
      <w:lang w:eastAsia="en-GB"/>
    </w:rPr>
  </w:style>
  <w:style w:type="paragraph" w:styleId="BodyText3">
    <w:name w:val="Body Text 3"/>
    <w:basedOn w:val="Normal"/>
    <w:link w:val="BodyText3Char"/>
    <w:rsid w:val="00262F69"/>
    <w:pPr>
      <w:spacing w:after="0" w:line="240" w:lineRule="auto"/>
      <w:ind w:left="1418"/>
      <w:jc w:val="both"/>
    </w:pPr>
    <w:rPr>
      <w:rFonts w:ascii="Arial" w:eastAsia="Calibri" w:hAnsi="Arial" w:cs="Times New Roman"/>
      <w:sz w:val="20"/>
      <w:szCs w:val="24"/>
      <w:lang w:eastAsia="en-GB"/>
    </w:rPr>
  </w:style>
  <w:style w:type="character" w:customStyle="1" w:styleId="BodyText3Char">
    <w:name w:val="Body Text 3 Char"/>
    <w:basedOn w:val="DefaultParagraphFont"/>
    <w:link w:val="BodyText3"/>
    <w:rsid w:val="00262F69"/>
    <w:rPr>
      <w:rFonts w:ascii="Arial" w:eastAsia="Calibri" w:hAnsi="Arial" w:cs="Times New Roman"/>
      <w:sz w:val="20"/>
      <w:szCs w:val="24"/>
      <w:lang w:eastAsia="en-GB"/>
    </w:rPr>
  </w:style>
  <w:style w:type="character" w:styleId="CommentReference">
    <w:name w:val="annotation reference"/>
    <w:rsid w:val="00262F69"/>
    <w:rPr>
      <w:sz w:val="16"/>
      <w:szCs w:val="16"/>
    </w:rPr>
  </w:style>
  <w:style w:type="paragraph" w:styleId="CommentText">
    <w:name w:val="annotation text"/>
    <w:basedOn w:val="Normal"/>
    <w:link w:val="CommentTextChar"/>
    <w:rsid w:val="00262F69"/>
    <w:pPr>
      <w:spacing w:after="0" w:line="240" w:lineRule="auto"/>
    </w:pPr>
    <w:rPr>
      <w:rFonts w:ascii="Times New Roman" w:eastAsia="Times New Roman" w:hAnsi="Times New Roman" w:cs="Times New Roman"/>
      <w:sz w:val="20"/>
      <w:szCs w:val="20"/>
      <w:lang w:val="en-US"/>
    </w:rPr>
  </w:style>
  <w:style w:type="character" w:customStyle="1" w:styleId="CommentTextChar">
    <w:name w:val="Comment Text Char"/>
    <w:basedOn w:val="DefaultParagraphFont"/>
    <w:link w:val="CommentText"/>
    <w:rsid w:val="00262F69"/>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rsid w:val="00262F69"/>
    <w:rPr>
      <w:b/>
      <w:bCs/>
    </w:rPr>
  </w:style>
  <w:style w:type="character" w:customStyle="1" w:styleId="CommentSubjectChar">
    <w:name w:val="Comment Subject Char"/>
    <w:basedOn w:val="CommentTextChar"/>
    <w:link w:val="CommentSubject"/>
    <w:rsid w:val="00262F69"/>
    <w:rPr>
      <w:rFonts w:ascii="Times New Roman" w:eastAsia="Times New Roman" w:hAnsi="Times New Roman" w:cs="Times New Roman"/>
      <w:b/>
      <w:bCs/>
      <w:sz w:val="20"/>
      <w:szCs w:val="20"/>
      <w:lang w:val="en-US"/>
    </w:rPr>
  </w:style>
  <w:style w:type="paragraph" w:styleId="FootnoteText">
    <w:name w:val="footnote text"/>
    <w:basedOn w:val="Normal"/>
    <w:link w:val="FootnoteTextChar"/>
    <w:uiPriority w:val="99"/>
    <w:rsid w:val="00262F69"/>
    <w:pPr>
      <w:spacing w:after="0" w:line="240" w:lineRule="auto"/>
    </w:pPr>
    <w:rPr>
      <w:rFonts w:ascii="Times New Roman" w:eastAsia="Times New Roman" w:hAnsi="Times New Roman" w:cs="Times New Roman"/>
      <w:sz w:val="20"/>
      <w:szCs w:val="20"/>
      <w:lang w:val="en-US"/>
    </w:rPr>
  </w:style>
  <w:style w:type="character" w:customStyle="1" w:styleId="FootnoteTextChar">
    <w:name w:val="Footnote Text Char"/>
    <w:basedOn w:val="DefaultParagraphFont"/>
    <w:link w:val="FootnoteText"/>
    <w:uiPriority w:val="99"/>
    <w:rsid w:val="00262F69"/>
    <w:rPr>
      <w:rFonts w:ascii="Times New Roman" w:eastAsia="Times New Roman" w:hAnsi="Times New Roman" w:cs="Times New Roman"/>
      <w:sz w:val="20"/>
      <w:szCs w:val="20"/>
      <w:lang w:val="en-US"/>
    </w:rPr>
  </w:style>
  <w:style w:type="character" w:styleId="FootnoteReference">
    <w:name w:val="footnote reference"/>
    <w:basedOn w:val="DefaultParagraphFont"/>
    <w:uiPriority w:val="99"/>
    <w:rsid w:val="00262F69"/>
    <w:rPr>
      <w:vertAlign w:val="superscript"/>
    </w:rPr>
  </w:style>
  <w:style w:type="paragraph" w:customStyle="1" w:styleId="ScheduleNumbering1">
    <w:name w:val="Schedule Numbering 1"/>
    <w:basedOn w:val="Normal"/>
    <w:next w:val="BodyText1"/>
    <w:rsid w:val="00262F69"/>
    <w:pPr>
      <w:keepNext/>
      <w:numPr>
        <w:numId w:val="8"/>
      </w:numPr>
      <w:spacing w:before="240" w:after="0" w:line="240" w:lineRule="auto"/>
      <w:jc w:val="both"/>
    </w:pPr>
    <w:rPr>
      <w:rFonts w:ascii="Arial" w:eastAsia="Times New Roman" w:hAnsi="Arial" w:cs="Times New Roman"/>
      <w:b/>
      <w:sz w:val="20"/>
      <w:szCs w:val="17"/>
      <w:lang w:val="en-AU"/>
    </w:rPr>
  </w:style>
  <w:style w:type="paragraph" w:customStyle="1" w:styleId="ScheduleNumbering2">
    <w:name w:val="Schedule Numbering 2"/>
    <w:basedOn w:val="Normal"/>
    <w:next w:val="BodyText2"/>
    <w:rsid w:val="00262F69"/>
    <w:pPr>
      <w:numPr>
        <w:ilvl w:val="1"/>
        <w:numId w:val="8"/>
      </w:numPr>
      <w:spacing w:before="240" w:after="0" w:line="240" w:lineRule="auto"/>
      <w:jc w:val="both"/>
    </w:pPr>
    <w:rPr>
      <w:rFonts w:ascii="Arial" w:eastAsia="Times New Roman" w:hAnsi="Arial" w:cs="Times New Roman"/>
      <w:sz w:val="20"/>
      <w:szCs w:val="17"/>
      <w:lang w:val="en-AU"/>
    </w:rPr>
  </w:style>
  <w:style w:type="paragraph" w:customStyle="1" w:styleId="ScheduleNumbering3">
    <w:name w:val="Schedule Numbering 3"/>
    <w:basedOn w:val="Normal"/>
    <w:next w:val="BodyText3"/>
    <w:rsid w:val="00262F69"/>
    <w:pPr>
      <w:numPr>
        <w:ilvl w:val="2"/>
        <w:numId w:val="8"/>
      </w:numPr>
      <w:spacing w:before="240" w:after="0" w:line="240" w:lineRule="auto"/>
      <w:jc w:val="both"/>
    </w:pPr>
    <w:rPr>
      <w:rFonts w:ascii="Arial" w:eastAsia="Times New Roman" w:hAnsi="Arial" w:cs="Times New Roman"/>
      <w:sz w:val="20"/>
      <w:szCs w:val="17"/>
      <w:lang w:val="en-AU"/>
    </w:rPr>
  </w:style>
  <w:style w:type="paragraph" w:customStyle="1" w:styleId="ScheduleNumbering4">
    <w:name w:val="Schedule Numbering 4"/>
    <w:basedOn w:val="Normal"/>
    <w:next w:val="Normal"/>
    <w:rsid w:val="00262F69"/>
    <w:pPr>
      <w:numPr>
        <w:ilvl w:val="3"/>
        <w:numId w:val="8"/>
      </w:numPr>
      <w:spacing w:before="240" w:after="0" w:line="240" w:lineRule="auto"/>
      <w:jc w:val="both"/>
    </w:pPr>
    <w:rPr>
      <w:rFonts w:ascii="Arial" w:eastAsia="Times New Roman" w:hAnsi="Arial" w:cs="Times New Roman"/>
      <w:sz w:val="20"/>
      <w:szCs w:val="17"/>
      <w:lang w:val="en-AU"/>
    </w:rPr>
  </w:style>
  <w:style w:type="paragraph" w:customStyle="1" w:styleId="ScheduleNumbering5">
    <w:name w:val="Schedule Numbering 5"/>
    <w:basedOn w:val="Normal"/>
    <w:next w:val="Normal"/>
    <w:rsid w:val="00262F69"/>
    <w:pPr>
      <w:numPr>
        <w:ilvl w:val="4"/>
        <w:numId w:val="8"/>
      </w:numPr>
      <w:spacing w:before="240" w:after="0" w:line="240" w:lineRule="auto"/>
      <w:jc w:val="both"/>
    </w:pPr>
    <w:rPr>
      <w:rFonts w:ascii="Arial" w:eastAsia="Times New Roman" w:hAnsi="Arial" w:cs="Times New Roman"/>
      <w:sz w:val="20"/>
      <w:szCs w:val="17"/>
      <w:lang w:val="en-AU"/>
    </w:rPr>
  </w:style>
  <w:style w:type="paragraph" w:customStyle="1" w:styleId="imprintuniqueid">
    <w:name w:val="imprintuniqueid"/>
    <w:basedOn w:val="Normal"/>
    <w:uiPriority w:val="99"/>
    <w:rsid w:val="00262F69"/>
    <w:pPr>
      <w:spacing w:line="256" w:lineRule="auto"/>
    </w:pPr>
    <w:rPr>
      <w:rFonts w:ascii="Times New Roman" w:hAnsi="Times New Roman"/>
      <w:sz w:val="24"/>
      <w:szCs w:val="24"/>
      <w:lang w:eastAsia="en-GB"/>
    </w:rPr>
  </w:style>
  <w:style w:type="numbering" w:customStyle="1" w:styleId="Natasha">
    <w:name w:val="Natasha"/>
    <w:uiPriority w:val="99"/>
    <w:rsid w:val="00262F69"/>
    <w:pPr>
      <w:numPr>
        <w:numId w:val="10"/>
      </w:numPr>
    </w:pPr>
  </w:style>
  <w:style w:type="table" w:styleId="TableGrid">
    <w:name w:val="Table Grid"/>
    <w:basedOn w:val="TableNormal"/>
    <w:uiPriority w:val="39"/>
    <w:rsid w:val="00262F69"/>
    <w:pPr>
      <w:spacing w:after="0" w:line="240" w:lineRule="auto"/>
    </w:pPr>
    <w:rPr>
      <w:lang w:val="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62F69"/>
    <w:pPr>
      <w:autoSpaceDE w:val="0"/>
      <w:autoSpaceDN w:val="0"/>
      <w:adjustRightInd w:val="0"/>
      <w:spacing w:after="0" w:line="240" w:lineRule="auto"/>
    </w:pPr>
    <w:rPr>
      <w:rFonts w:ascii="Times New Roman" w:eastAsia="Calibri" w:hAnsi="Times New Roman" w:cs="Times New Roman"/>
      <w:color w:val="000000"/>
      <w:sz w:val="24"/>
      <w:szCs w:val="24"/>
      <w:lang w:val="en-ZA"/>
    </w:rPr>
  </w:style>
  <w:style w:type="paragraph" w:styleId="BodyText">
    <w:name w:val="Body Text"/>
    <w:basedOn w:val="Normal"/>
    <w:link w:val="BodyTextChar"/>
    <w:unhideWhenUsed/>
    <w:rsid w:val="00262F69"/>
    <w:pPr>
      <w:spacing w:after="120" w:line="240" w:lineRule="auto"/>
    </w:pPr>
    <w:rPr>
      <w:rFonts w:ascii="Times New Roman" w:eastAsia="Times New Roman" w:hAnsi="Times New Roman" w:cs="Times New Roman"/>
      <w:sz w:val="26"/>
      <w:szCs w:val="26"/>
      <w:lang w:val="en-US"/>
    </w:rPr>
  </w:style>
  <w:style w:type="character" w:customStyle="1" w:styleId="BodyTextChar">
    <w:name w:val="Body Text Char"/>
    <w:basedOn w:val="DefaultParagraphFont"/>
    <w:link w:val="BodyText"/>
    <w:rsid w:val="00262F69"/>
    <w:rPr>
      <w:rFonts w:ascii="Times New Roman" w:eastAsia="Times New Roman" w:hAnsi="Times New Roman" w:cs="Times New Roman"/>
      <w:sz w:val="26"/>
      <w:szCs w:val="2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D6FCD6-054E-433F-BA13-DD995BF4A9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76</Pages>
  <Words>11855</Words>
  <Characters>67575</Characters>
  <Application>Microsoft Office Word</Application>
  <DocSecurity>4</DocSecurity>
  <Lines>563</Lines>
  <Paragraphs>158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Dees Ramdhani;Rene Benedicto</dc:creator>
  <cp:keywords/>
  <dc:description/>
  <cp:lastModifiedBy>Mbatha, Fezeka</cp:lastModifiedBy>
  <cp:revision>2</cp:revision>
  <cp:lastPrinted>2020-10-26T08:44:00Z</cp:lastPrinted>
  <dcterms:created xsi:type="dcterms:W3CDTF">2020-10-27T11:24:00Z</dcterms:created>
  <dcterms:modified xsi:type="dcterms:W3CDTF">2020-10-27T11:24:00Z</dcterms:modified>
</cp:coreProperties>
</file>