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C9C521E" w14:textId="77777777" w:rsidR="00A4149D" w:rsidRPr="0083648C" w:rsidRDefault="00A4149D" w:rsidP="00A4149D">
      <w:pPr>
        <w:spacing w:after="0" w:line="240" w:lineRule="auto"/>
        <w:jc w:val="center"/>
        <w:rPr>
          <w:rFonts w:ascii="Times New Roman" w:eastAsia="Times New Roman" w:hAnsi="Times New Roman" w:cs="Times New Roman"/>
          <w:szCs w:val="24"/>
        </w:rPr>
      </w:pPr>
      <w:r w:rsidRPr="0083648C">
        <w:rPr>
          <w:rFonts w:ascii="Times New Roman" w:eastAsia="Times New Roman" w:hAnsi="Times New Roman" w:cs="Times New Roman"/>
          <w:noProof/>
          <w:szCs w:val="24"/>
          <w:lang w:eastAsia="en-ZA"/>
        </w:rPr>
        <w:drawing>
          <wp:inline distT="0" distB="0" distL="0" distR="0" wp14:anchorId="2F151955" wp14:editId="57799158">
            <wp:extent cx="809625" cy="828675"/>
            <wp:effectExtent l="19050" t="0" r="9525" b="0"/>
            <wp:docPr id="1" name="Picture 1" descr="cid:image001.png@01CB1DF1.85740C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1.png@01CB1DF1.85740C50"/>
                    <pic:cNvPicPr>
                      <a:picLocks noChangeAspect="1" noChangeArrowheads="1"/>
                    </pic:cNvPicPr>
                  </pic:nvPicPr>
                  <pic:blipFill>
                    <a:blip r:embed="rId7" r:link="rId8" cstate="print"/>
                    <a:srcRect l="6632" r="12832"/>
                    <a:stretch>
                      <a:fillRect/>
                    </a:stretch>
                  </pic:blipFill>
                  <pic:spPr bwMode="auto">
                    <a:xfrm>
                      <a:off x="0" y="0"/>
                      <a:ext cx="809625" cy="828675"/>
                    </a:xfrm>
                    <a:prstGeom prst="rect">
                      <a:avLst/>
                    </a:prstGeom>
                    <a:noFill/>
                    <a:ln w="9525">
                      <a:noFill/>
                      <a:miter lim="800000"/>
                      <a:headEnd/>
                      <a:tailEnd/>
                    </a:ln>
                  </pic:spPr>
                </pic:pic>
              </a:graphicData>
            </a:graphic>
          </wp:inline>
        </w:drawing>
      </w:r>
    </w:p>
    <w:p w14:paraId="34070225" w14:textId="77777777" w:rsidR="00A4149D" w:rsidRPr="0083648C" w:rsidRDefault="00A4149D" w:rsidP="00A4149D">
      <w:pPr>
        <w:spacing w:after="0" w:line="240" w:lineRule="auto"/>
        <w:jc w:val="center"/>
        <w:rPr>
          <w:rFonts w:ascii="Times New Roman" w:eastAsia="Times New Roman" w:hAnsi="Times New Roman" w:cs="Times New Roman"/>
          <w:szCs w:val="24"/>
        </w:rPr>
      </w:pPr>
    </w:p>
    <w:p w14:paraId="0BEA1698" w14:textId="77777777" w:rsidR="00A4149D" w:rsidRPr="0083648C" w:rsidRDefault="00A4149D" w:rsidP="00A4149D">
      <w:pPr>
        <w:spacing w:after="0" w:line="240" w:lineRule="auto"/>
        <w:jc w:val="center"/>
        <w:rPr>
          <w:rFonts w:ascii="Times New Roman" w:eastAsia="Times New Roman" w:hAnsi="Times New Roman" w:cs="Times New Roman"/>
          <w:b/>
          <w:szCs w:val="24"/>
        </w:rPr>
      </w:pPr>
      <w:r w:rsidRPr="0083648C">
        <w:rPr>
          <w:rFonts w:ascii="Times New Roman" w:eastAsia="Times New Roman" w:hAnsi="Times New Roman" w:cs="Times New Roman"/>
          <w:b/>
          <w:szCs w:val="24"/>
        </w:rPr>
        <w:t>CONSTITUTIONAL COURT OF SOUTH AFRICA</w:t>
      </w:r>
    </w:p>
    <w:p w14:paraId="2E716DD5" w14:textId="77777777" w:rsidR="00A4149D" w:rsidRPr="0083648C" w:rsidRDefault="00A4149D" w:rsidP="00A4149D">
      <w:pPr>
        <w:spacing w:after="0" w:line="240" w:lineRule="auto"/>
        <w:rPr>
          <w:rFonts w:ascii="Times New Roman" w:eastAsia="Times New Roman" w:hAnsi="Times New Roman" w:cs="Times New Roman"/>
          <w:szCs w:val="24"/>
        </w:rPr>
      </w:pPr>
    </w:p>
    <w:p w14:paraId="508F4916" w14:textId="5FD66C00" w:rsidR="00A4149D" w:rsidRPr="0083648C" w:rsidRDefault="002C10FA" w:rsidP="00A4149D">
      <w:pPr>
        <w:spacing w:after="0" w:line="240" w:lineRule="auto"/>
        <w:jc w:val="center"/>
        <w:rPr>
          <w:rFonts w:ascii="Times New Roman" w:eastAsia="Times New Roman" w:hAnsi="Times New Roman" w:cs="Times New Roman"/>
          <w:i/>
          <w:iCs/>
          <w:szCs w:val="24"/>
        </w:rPr>
      </w:pPr>
      <w:r>
        <w:rPr>
          <w:rFonts w:ascii="Times New Roman" w:eastAsia="Times New Roman" w:hAnsi="Times New Roman" w:cs="Times New Roman"/>
          <w:b/>
          <w:i/>
          <w:iCs/>
          <w:szCs w:val="24"/>
        </w:rPr>
        <w:t xml:space="preserve">The Public Protector </w:t>
      </w:r>
      <w:r w:rsidR="00A4149D" w:rsidRPr="0083648C">
        <w:rPr>
          <w:rFonts w:ascii="Times New Roman" w:eastAsia="Times New Roman" w:hAnsi="Times New Roman" w:cs="Times New Roman"/>
          <w:b/>
          <w:i/>
          <w:iCs/>
          <w:szCs w:val="24"/>
        </w:rPr>
        <w:t xml:space="preserve">and Others v </w:t>
      </w:r>
      <w:r>
        <w:rPr>
          <w:rFonts w:ascii="Times New Roman" w:eastAsia="Times New Roman" w:hAnsi="Times New Roman" w:cs="Times New Roman"/>
          <w:b/>
          <w:i/>
          <w:iCs/>
          <w:szCs w:val="24"/>
        </w:rPr>
        <w:t xml:space="preserve">The President of the Republic of South Africa </w:t>
      </w:r>
      <w:r w:rsidR="00A4149D" w:rsidRPr="0083648C">
        <w:rPr>
          <w:rFonts w:ascii="Times New Roman" w:eastAsia="Times New Roman" w:hAnsi="Times New Roman" w:cs="Times New Roman"/>
          <w:b/>
          <w:i/>
          <w:iCs/>
          <w:szCs w:val="24"/>
        </w:rPr>
        <w:t>and Others</w:t>
      </w:r>
    </w:p>
    <w:p w14:paraId="23F3C07D" w14:textId="77777777" w:rsidR="00A4149D" w:rsidRPr="0083648C" w:rsidRDefault="00A4149D" w:rsidP="00A4149D">
      <w:pPr>
        <w:tabs>
          <w:tab w:val="right" w:pos="9360"/>
        </w:tabs>
        <w:spacing w:after="0" w:line="240" w:lineRule="auto"/>
        <w:ind w:right="284"/>
        <w:jc w:val="right"/>
        <w:rPr>
          <w:rFonts w:ascii="Times New Roman" w:eastAsia="Times New Roman" w:hAnsi="Times New Roman" w:cs="Times New Roman"/>
          <w:bCs/>
          <w:sz w:val="26"/>
          <w:szCs w:val="26"/>
          <w:lang w:val="en-GB"/>
        </w:rPr>
      </w:pPr>
    </w:p>
    <w:p w14:paraId="592C39AD" w14:textId="309A7AEF" w:rsidR="00A4149D" w:rsidRPr="0083648C" w:rsidRDefault="002C10FA" w:rsidP="00A4149D">
      <w:pPr>
        <w:spacing w:after="0" w:line="240" w:lineRule="auto"/>
        <w:jc w:val="right"/>
        <w:rPr>
          <w:rFonts w:ascii="Times New Roman" w:eastAsia="Times New Roman" w:hAnsi="Times New Roman" w:cs="Times New Roman"/>
          <w:b/>
          <w:szCs w:val="24"/>
        </w:rPr>
      </w:pPr>
      <w:r>
        <w:rPr>
          <w:rFonts w:ascii="Times New Roman" w:eastAsia="Times New Roman" w:hAnsi="Times New Roman" w:cs="Times New Roman"/>
          <w:b/>
          <w:szCs w:val="24"/>
        </w:rPr>
        <w:t>CCT 62</w:t>
      </w:r>
      <w:r w:rsidR="00A4149D" w:rsidRPr="0083648C">
        <w:rPr>
          <w:rFonts w:ascii="Times New Roman" w:eastAsia="Times New Roman" w:hAnsi="Times New Roman" w:cs="Times New Roman"/>
          <w:b/>
          <w:szCs w:val="24"/>
        </w:rPr>
        <w:t>/20</w:t>
      </w:r>
    </w:p>
    <w:p w14:paraId="10AD7984" w14:textId="77777777" w:rsidR="00A4149D" w:rsidRPr="0083648C" w:rsidRDefault="00A4149D" w:rsidP="00A4149D">
      <w:pPr>
        <w:spacing w:after="0" w:line="240" w:lineRule="auto"/>
        <w:jc w:val="right"/>
        <w:rPr>
          <w:rFonts w:ascii="Times New Roman" w:eastAsia="Times New Roman" w:hAnsi="Times New Roman" w:cs="Times New Roman"/>
          <w:b/>
          <w:szCs w:val="24"/>
        </w:rPr>
      </w:pPr>
    </w:p>
    <w:p w14:paraId="6A1B845C" w14:textId="2815E027" w:rsidR="00A4149D" w:rsidRPr="0083648C" w:rsidRDefault="002C10FA" w:rsidP="00A4149D">
      <w:pPr>
        <w:spacing w:after="0" w:line="240" w:lineRule="auto"/>
        <w:jc w:val="right"/>
        <w:rPr>
          <w:rFonts w:ascii="Times New Roman" w:eastAsia="Times New Roman" w:hAnsi="Times New Roman" w:cs="Times New Roman"/>
          <w:b/>
          <w:szCs w:val="24"/>
        </w:rPr>
      </w:pPr>
      <w:r>
        <w:rPr>
          <w:rFonts w:ascii="Times New Roman" w:eastAsia="Times New Roman" w:hAnsi="Times New Roman" w:cs="Times New Roman"/>
          <w:b/>
          <w:szCs w:val="24"/>
        </w:rPr>
        <w:t>Date of hearing: 26</w:t>
      </w:r>
      <w:r w:rsidR="00A4149D" w:rsidRPr="0083648C">
        <w:rPr>
          <w:rFonts w:ascii="Times New Roman" w:eastAsia="Times New Roman" w:hAnsi="Times New Roman" w:cs="Times New Roman"/>
          <w:b/>
          <w:szCs w:val="24"/>
        </w:rPr>
        <w:t xml:space="preserve"> November 2020</w:t>
      </w:r>
    </w:p>
    <w:p w14:paraId="3CB19B3C" w14:textId="77777777" w:rsidR="00A4149D" w:rsidRPr="0083648C" w:rsidRDefault="00A4149D" w:rsidP="00A4149D">
      <w:pPr>
        <w:spacing w:after="0" w:line="240" w:lineRule="auto"/>
        <w:rPr>
          <w:rFonts w:ascii="Times New Roman" w:eastAsia="Times New Roman" w:hAnsi="Times New Roman" w:cs="Times New Roman"/>
          <w:szCs w:val="24"/>
        </w:rPr>
      </w:pPr>
    </w:p>
    <w:p w14:paraId="049D1029" w14:textId="77777777" w:rsidR="00A4149D" w:rsidRPr="0083648C" w:rsidRDefault="00A4149D" w:rsidP="00A4149D">
      <w:pPr>
        <w:spacing w:after="0" w:line="240" w:lineRule="auto"/>
        <w:rPr>
          <w:rFonts w:ascii="Times New Roman" w:eastAsia="Times New Roman" w:hAnsi="Times New Roman" w:cs="Times New Roman"/>
          <w:szCs w:val="24"/>
        </w:rPr>
      </w:pPr>
      <w:r w:rsidRPr="0083648C">
        <w:rPr>
          <w:rFonts w:ascii="Times New Roman" w:eastAsia="Times New Roman" w:hAnsi="Times New Roman" w:cs="Times New Roman"/>
          <w:szCs w:val="24"/>
        </w:rPr>
        <w:t>________________________________________________________________________</w:t>
      </w:r>
    </w:p>
    <w:p w14:paraId="1881B3B0" w14:textId="77777777" w:rsidR="00A4149D" w:rsidRPr="0083648C" w:rsidRDefault="00A4149D" w:rsidP="00A4149D">
      <w:pPr>
        <w:spacing w:after="0" w:line="240" w:lineRule="auto"/>
        <w:jc w:val="center"/>
        <w:rPr>
          <w:rFonts w:ascii="Times New Roman" w:eastAsia="Times New Roman" w:hAnsi="Times New Roman" w:cs="Times New Roman"/>
          <w:b/>
          <w:szCs w:val="24"/>
        </w:rPr>
      </w:pPr>
    </w:p>
    <w:p w14:paraId="42D722A8" w14:textId="77777777" w:rsidR="00A4149D" w:rsidRPr="0083648C" w:rsidRDefault="00A4149D" w:rsidP="00A4149D">
      <w:pPr>
        <w:spacing w:after="0" w:line="240" w:lineRule="auto"/>
        <w:jc w:val="center"/>
        <w:rPr>
          <w:rFonts w:ascii="Times New Roman" w:eastAsia="Times New Roman" w:hAnsi="Times New Roman" w:cs="Times New Roman"/>
          <w:b/>
          <w:szCs w:val="24"/>
        </w:rPr>
      </w:pPr>
      <w:r w:rsidRPr="0083648C">
        <w:rPr>
          <w:rFonts w:ascii="Times New Roman" w:eastAsia="Times New Roman" w:hAnsi="Times New Roman" w:cs="Times New Roman"/>
          <w:b/>
          <w:szCs w:val="24"/>
        </w:rPr>
        <w:t>MEDIA SUMMARY</w:t>
      </w:r>
    </w:p>
    <w:p w14:paraId="525957F4" w14:textId="77777777" w:rsidR="00A4149D" w:rsidRPr="0083648C" w:rsidRDefault="00A4149D" w:rsidP="00A4149D">
      <w:pPr>
        <w:spacing w:after="0" w:line="240" w:lineRule="auto"/>
        <w:jc w:val="center"/>
        <w:rPr>
          <w:rFonts w:ascii="Times New Roman" w:eastAsia="Times New Roman" w:hAnsi="Times New Roman" w:cs="Times New Roman"/>
          <w:szCs w:val="24"/>
        </w:rPr>
      </w:pPr>
      <w:r w:rsidRPr="0083648C">
        <w:rPr>
          <w:rFonts w:ascii="Times New Roman" w:eastAsia="Times New Roman" w:hAnsi="Times New Roman" w:cs="Times New Roman"/>
          <w:szCs w:val="24"/>
        </w:rPr>
        <w:t>________________________________________________________________________</w:t>
      </w:r>
    </w:p>
    <w:p w14:paraId="48900C13" w14:textId="77777777" w:rsidR="00A4149D" w:rsidRPr="0083648C" w:rsidRDefault="00A4149D" w:rsidP="00A4149D">
      <w:pPr>
        <w:spacing w:after="0"/>
        <w:jc w:val="left"/>
        <w:rPr>
          <w:rFonts w:ascii="Times New Roman" w:eastAsia="Times New Roman" w:hAnsi="Times New Roman" w:cs="Times New Roman"/>
          <w:szCs w:val="24"/>
        </w:rPr>
      </w:pPr>
    </w:p>
    <w:p w14:paraId="592C05F9" w14:textId="77777777" w:rsidR="00A4149D" w:rsidRPr="0083648C" w:rsidRDefault="00A4149D" w:rsidP="00A4149D">
      <w:pPr>
        <w:spacing w:after="0" w:line="240" w:lineRule="auto"/>
        <w:rPr>
          <w:rFonts w:ascii="Times New Roman" w:eastAsia="Times New Roman" w:hAnsi="Times New Roman" w:cs="Times New Roman"/>
          <w:i/>
          <w:szCs w:val="24"/>
        </w:rPr>
      </w:pPr>
      <w:r w:rsidRPr="0083648C">
        <w:rPr>
          <w:rFonts w:ascii="Times New Roman" w:eastAsia="Times New Roman" w:hAnsi="Times New Roman" w:cs="Times New Roman"/>
          <w:i/>
          <w:szCs w:val="24"/>
        </w:rPr>
        <w:t>The following explanatory note is provided to assist the media in reporting this case and is not binding on the Constitutional Court or any member of the Court.</w:t>
      </w:r>
    </w:p>
    <w:p w14:paraId="08EE0FD5" w14:textId="77777777" w:rsidR="00A4149D" w:rsidRPr="00CF14B6" w:rsidRDefault="00A4149D" w:rsidP="00A4149D">
      <w:pPr>
        <w:spacing w:after="0" w:line="240" w:lineRule="auto"/>
        <w:rPr>
          <w:rFonts w:ascii="Times New Roman" w:eastAsia="Times New Roman" w:hAnsi="Times New Roman" w:cs="Times New Roman"/>
          <w:sz w:val="26"/>
          <w:szCs w:val="26"/>
        </w:rPr>
      </w:pPr>
    </w:p>
    <w:p w14:paraId="2FE200D9" w14:textId="32A9965C" w:rsidR="00A4149D" w:rsidRPr="00843A5F" w:rsidRDefault="002C10FA" w:rsidP="00A4149D">
      <w:pPr>
        <w:spacing w:after="0" w:line="240" w:lineRule="auto"/>
        <w:rPr>
          <w:rFonts w:ascii="Times New Roman" w:eastAsia="Times New Roman" w:hAnsi="Times New Roman" w:cs="Times New Roman"/>
          <w:szCs w:val="24"/>
        </w:rPr>
      </w:pPr>
      <w:r w:rsidRPr="00843A5F">
        <w:rPr>
          <w:rFonts w:ascii="Times New Roman" w:eastAsia="Times New Roman" w:hAnsi="Times New Roman" w:cs="Times New Roman"/>
          <w:szCs w:val="24"/>
        </w:rPr>
        <w:t>On Thursday, 26</w:t>
      </w:r>
      <w:r w:rsidR="00A4149D" w:rsidRPr="00843A5F">
        <w:rPr>
          <w:rFonts w:ascii="Times New Roman" w:eastAsia="Times New Roman" w:hAnsi="Times New Roman" w:cs="Times New Roman"/>
          <w:szCs w:val="24"/>
        </w:rPr>
        <w:t xml:space="preserve"> November 2020 at 10h00, the Constitutional Court will hear</w:t>
      </w:r>
      <w:r w:rsidR="00843A5F">
        <w:rPr>
          <w:rFonts w:ascii="Times New Roman" w:eastAsia="Times New Roman" w:hAnsi="Times New Roman" w:cs="Times New Roman"/>
          <w:szCs w:val="24"/>
        </w:rPr>
        <w:t xml:space="preserve"> a</w:t>
      </w:r>
      <w:r w:rsidR="00843A5F" w:rsidRPr="00843A5F">
        <w:rPr>
          <w:rFonts w:ascii="Times New Roman" w:hAnsi="Times New Roman" w:cs="Times New Roman"/>
        </w:rPr>
        <w:t xml:space="preserve"> direct leave to appeal against the</w:t>
      </w:r>
      <w:r w:rsidR="00186C36">
        <w:rPr>
          <w:rFonts w:ascii="Times New Roman" w:hAnsi="Times New Roman" w:cs="Times New Roman"/>
        </w:rPr>
        <w:t xml:space="preserve"> full ben</w:t>
      </w:r>
      <w:r w:rsidR="002E0E31">
        <w:rPr>
          <w:rFonts w:ascii="Times New Roman" w:hAnsi="Times New Roman" w:cs="Times New Roman"/>
        </w:rPr>
        <w:t>ch</w:t>
      </w:r>
      <w:r w:rsidR="00843A5F" w:rsidRPr="00843A5F">
        <w:rPr>
          <w:rFonts w:ascii="Times New Roman" w:hAnsi="Times New Roman" w:cs="Times New Roman"/>
        </w:rPr>
        <w:t xml:space="preserve"> judgment and order of the High Court, Gauteng D</w:t>
      </w:r>
      <w:r w:rsidR="00E558AF">
        <w:rPr>
          <w:rFonts w:ascii="Times New Roman" w:hAnsi="Times New Roman" w:cs="Times New Roman"/>
        </w:rPr>
        <w:t>ivision, Pretoria (High Court).</w:t>
      </w:r>
      <w:r w:rsidR="00843A5F" w:rsidRPr="00843A5F">
        <w:rPr>
          <w:rFonts w:ascii="Times New Roman" w:hAnsi="Times New Roman" w:cs="Times New Roman"/>
        </w:rPr>
        <w:t xml:space="preserve"> </w:t>
      </w:r>
      <w:r w:rsidR="00843A5F">
        <w:rPr>
          <w:rFonts w:ascii="Times New Roman" w:hAnsi="Times New Roman" w:cs="Times New Roman"/>
        </w:rPr>
        <w:t>On 10 March 2020, t</w:t>
      </w:r>
      <w:r w:rsidR="00843A5F" w:rsidRPr="00843A5F">
        <w:rPr>
          <w:rFonts w:ascii="Times New Roman" w:hAnsi="Times New Roman" w:cs="Times New Roman"/>
        </w:rPr>
        <w:t>he High Court reviewed and set aside th</w:t>
      </w:r>
      <w:r w:rsidR="00843A5F">
        <w:rPr>
          <w:rFonts w:ascii="Times New Roman" w:hAnsi="Times New Roman" w:cs="Times New Roman"/>
        </w:rPr>
        <w:t xml:space="preserve">e decision by the Public Protector to investigate and report on the CR17 campaign for the African National Congress </w:t>
      </w:r>
      <w:r w:rsidR="007615D6">
        <w:rPr>
          <w:rFonts w:ascii="Times New Roman" w:hAnsi="Times New Roman" w:cs="Times New Roman"/>
        </w:rPr>
        <w:t xml:space="preserve">(ANC) </w:t>
      </w:r>
      <w:r w:rsidR="00843A5F">
        <w:rPr>
          <w:rFonts w:ascii="Times New Roman" w:hAnsi="Times New Roman" w:cs="Times New Roman"/>
        </w:rPr>
        <w:t>leade</w:t>
      </w:r>
      <w:r w:rsidR="00E558AF">
        <w:rPr>
          <w:rFonts w:ascii="Times New Roman" w:hAnsi="Times New Roman" w:cs="Times New Roman"/>
        </w:rPr>
        <w:t>rship elected in December 2017.</w:t>
      </w:r>
      <w:r w:rsidR="00843A5F">
        <w:rPr>
          <w:rFonts w:ascii="Times New Roman" w:hAnsi="Times New Roman" w:cs="Times New Roman"/>
        </w:rPr>
        <w:t xml:space="preserve"> It also reviewed and set aside the</w:t>
      </w:r>
      <w:r w:rsidR="00843A5F" w:rsidRPr="00843A5F">
        <w:rPr>
          <w:rFonts w:ascii="Times New Roman" w:hAnsi="Times New Roman" w:cs="Times New Roman"/>
        </w:rPr>
        <w:t xml:space="preserve"> </w:t>
      </w:r>
      <w:r w:rsidR="00843A5F">
        <w:rPr>
          <w:rFonts w:ascii="Times New Roman" w:hAnsi="Times New Roman" w:cs="Times New Roman"/>
        </w:rPr>
        <w:t>findings and remedial orders in the Public Protector’s report.</w:t>
      </w:r>
      <w:r w:rsidR="00CE524C">
        <w:rPr>
          <w:rFonts w:ascii="Times New Roman" w:hAnsi="Times New Roman" w:cs="Times New Roman"/>
        </w:rPr>
        <w:t xml:space="preserve"> </w:t>
      </w:r>
      <w:r w:rsidR="00464BAB">
        <w:rPr>
          <w:rFonts w:ascii="Times New Roman" w:hAnsi="Times New Roman" w:cs="Times New Roman"/>
        </w:rPr>
        <w:t>The Public</w:t>
      </w:r>
      <w:r w:rsidR="00E558AF">
        <w:rPr>
          <w:rFonts w:ascii="Times New Roman" w:hAnsi="Times New Roman" w:cs="Times New Roman"/>
        </w:rPr>
        <w:t> </w:t>
      </w:r>
      <w:r w:rsidR="00464BAB">
        <w:rPr>
          <w:rFonts w:ascii="Times New Roman" w:hAnsi="Times New Roman" w:cs="Times New Roman"/>
        </w:rPr>
        <w:t xml:space="preserve">Protector was also ordered to pay punitive costs </w:t>
      </w:r>
      <w:r w:rsidR="00E558AF">
        <w:rPr>
          <w:rFonts w:ascii="Times New Roman" w:hAnsi="Times New Roman" w:cs="Times New Roman"/>
        </w:rPr>
        <w:t>in the application.</w:t>
      </w:r>
    </w:p>
    <w:p w14:paraId="0C474D97" w14:textId="77777777" w:rsidR="00A4149D" w:rsidRPr="0083648C" w:rsidRDefault="00A4149D" w:rsidP="00A4149D">
      <w:pPr>
        <w:spacing w:after="0" w:line="240" w:lineRule="auto"/>
        <w:rPr>
          <w:rFonts w:ascii="Times New Roman" w:eastAsia="Times New Roman" w:hAnsi="Times New Roman" w:cs="Times New Roman"/>
          <w:szCs w:val="24"/>
        </w:rPr>
      </w:pPr>
    </w:p>
    <w:p w14:paraId="1F872099" w14:textId="5C75E368" w:rsidR="00C8410E" w:rsidRDefault="00464BAB" w:rsidP="00C8410E">
      <w:pPr>
        <w:pStyle w:val="JUDGMENTNUMBERED"/>
        <w:numPr>
          <w:ilvl w:val="0"/>
          <w:numId w:val="0"/>
        </w:numPr>
        <w:spacing w:line="240" w:lineRule="auto"/>
        <w:rPr>
          <w:sz w:val="24"/>
          <w:szCs w:val="24"/>
        </w:rPr>
      </w:pPr>
      <w:r>
        <w:rPr>
          <w:sz w:val="24"/>
        </w:rPr>
        <w:t xml:space="preserve">The litigation stems from </w:t>
      </w:r>
      <w:r w:rsidR="00C8410E">
        <w:rPr>
          <w:sz w:val="24"/>
        </w:rPr>
        <w:t>6 November 2018</w:t>
      </w:r>
      <w:r>
        <w:rPr>
          <w:sz w:val="24"/>
        </w:rPr>
        <w:t xml:space="preserve"> when</w:t>
      </w:r>
      <w:r w:rsidR="00C8410E">
        <w:rPr>
          <w:sz w:val="24"/>
        </w:rPr>
        <w:t xml:space="preserve"> </w:t>
      </w:r>
      <w:r w:rsidR="00C8410E" w:rsidRPr="00C8410E">
        <w:rPr>
          <w:sz w:val="24"/>
        </w:rPr>
        <w:t>a question was posed to President</w:t>
      </w:r>
      <w:r>
        <w:rPr>
          <w:sz w:val="24"/>
        </w:rPr>
        <w:t xml:space="preserve"> Cyril Ramaphosa</w:t>
      </w:r>
      <w:r w:rsidR="00C8410E" w:rsidRPr="00C8410E">
        <w:rPr>
          <w:sz w:val="24"/>
        </w:rPr>
        <w:t xml:space="preserve"> in Parliament by the then leader of the Democratic Alliance</w:t>
      </w:r>
      <w:r>
        <w:rPr>
          <w:sz w:val="24"/>
        </w:rPr>
        <w:t> </w:t>
      </w:r>
      <w:r w:rsidR="00C8410E" w:rsidRPr="00C8410E">
        <w:rPr>
          <w:sz w:val="24"/>
        </w:rPr>
        <w:t>(DA)</w:t>
      </w:r>
      <w:r w:rsidR="00C8410E">
        <w:rPr>
          <w:sz w:val="24"/>
        </w:rPr>
        <w:t xml:space="preserve">, Mr Mmusi Maimane relating </w:t>
      </w:r>
      <w:r w:rsidR="00C8410E" w:rsidRPr="00C8410E">
        <w:rPr>
          <w:sz w:val="24"/>
        </w:rPr>
        <w:t>to the payment of an amount of R500 000 into an account which allegedly belonged to the Presi</w:t>
      </w:r>
      <w:r w:rsidR="00E558AF">
        <w:rPr>
          <w:sz w:val="24"/>
        </w:rPr>
        <w:t xml:space="preserve">dent’s son, Mr Andile Ramaphosa. </w:t>
      </w:r>
      <w:r w:rsidR="00C8410E" w:rsidRPr="00C8410E">
        <w:rPr>
          <w:sz w:val="24"/>
        </w:rPr>
        <w:t xml:space="preserve">This payment was allegedly paid from the late Mr Gavin Watson </w:t>
      </w:r>
      <w:r w:rsidR="00C8410E" w:rsidRPr="00C8410E">
        <w:rPr>
          <w:sz w:val="24"/>
          <w:szCs w:val="24"/>
        </w:rPr>
        <w:t>who was Chief Executive</w:t>
      </w:r>
      <w:r w:rsidR="00E558AF">
        <w:rPr>
          <w:sz w:val="24"/>
          <w:szCs w:val="24"/>
        </w:rPr>
        <w:t xml:space="preserve"> </w:t>
      </w:r>
      <w:r w:rsidR="00C8410E" w:rsidRPr="00C8410E">
        <w:rPr>
          <w:sz w:val="24"/>
          <w:szCs w:val="24"/>
        </w:rPr>
        <w:t>Officer of Africa Global Operations (A</w:t>
      </w:r>
      <w:r w:rsidR="00E558AF">
        <w:rPr>
          <w:sz w:val="24"/>
          <w:szCs w:val="24"/>
        </w:rPr>
        <w:t xml:space="preserve">GO), formerly known as Bosasa. </w:t>
      </w:r>
      <w:r w:rsidR="00C8410E" w:rsidRPr="00C8410E">
        <w:rPr>
          <w:sz w:val="24"/>
          <w:szCs w:val="24"/>
        </w:rPr>
        <w:t xml:space="preserve">In his response, the President explained that his son was involved in business with AGO, and that the payment was related to work which he </w:t>
      </w:r>
      <w:r w:rsidR="00E558AF">
        <w:rPr>
          <w:sz w:val="24"/>
          <w:szCs w:val="24"/>
        </w:rPr>
        <w:t>had conducted for that company.</w:t>
      </w:r>
      <w:r w:rsidR="00C8410E" w:rsidRPr="00C8410E">
        <w:rPr>
          <w:sz w:val="24"/>
          <w:szCs w:val="24"/>
        </w:rPr>
        <w:t xml:space="preserve"> Roughly a week later, the President wrote a letter to the Speaker to explain that the answer he had given in response to the question which was pose</w:t>
      </w:r>
      <w:r w:rsidR="00E558AF">
        <w:rPr>
          <w:sz w:val="24"/>
          <w:szCs w:val="24"/>
        </w:rPr>
        <w:t>d to him was incorrect.</w:t>
      </w:r>
      <w:r w:rsidR="00C8410E" w:rsidRPr="00C8410E">
        <w:rPr>
          <w:sz w:val="24"/>
          <w:szCs w:val="24"/>
        </w:rPr>
        <w:t xml:space="preserve"> He explained that the payment was in fact made on behalf of the late Mr Watson to the CR17 campaign</w:t>
      </w:r>
      <w:r w:rsidR="00C8410E">
        <w:rPr>
          <w:sz w:val="24"/>
          <w:szCs w:val="24"/>
        </w:rPr>
        <w:t>.</w:t>
      </w:r>
    </w:p>
    <w:p w14:paraId="7946B397" w14:textId="28649747" w:rsidR="0053446C" w:rsidRPr="00E558AF" w:rsidRDefault="0053446C" w:rsidP="00E558AF">
      <w:pPr>
        <w:pStyle w:val="ListParagraph"/>
        <w:spacing w:after="0" w:line="240" w:lineRule="auto"/>
        <w:rPr>
          <w:rFonts w:ascii="Times New Roman" w:hAnsi="Times New Roman" w:cs="Times New Roman"/>
        </w:rPr>
      </w:pPr>
    </w:p>
    <w:p w14:paraId="360C362A" w14:textId="059373C7" w:rsidR="0053446C" w:rsidRPr="0053446C" w:rsidRDefault="0053446C" w:rsidP="0053446C">
      <w:pPr>
        <w:spacing w:after="0" w:line="240" w:lineRule="auto"/>
        <w:rPr>
          <w:rFonts w:ascii="Times New Roman" w:hAnsi="Times New Roman" w:cs="Times New Roman"/>
        </w:rPr>
      </w:pPr>
      <w:r w:rsidRPr="0053446C">
        <w:rPr>
          <w:rFonts w:ascii="Times New Roman" w:hAnsi="Times New Roman" w:cs="Times New Roman"/>
        </w:rPr>
        <w:t>Th</w:t>
      </w:r>
      <w:r w:rsidR="007615D6">
        <w:rPr>
          <w:rFonts w:ascii="Times New Roman" w:hAnsi="Times New Roman" w:cs="Times New Roman"/>
        </w:rPr>
        <w:t xml:space="preserve">is </w:t>
      </w:r>
      <w:r w:rsidRPr="0053446C">
        <w:rPr>
          <w:rFonts w:ascii="Times New Roman" w:hAnsi="Times New Roman" w:cs="Times New Roman"/>
        </w:rPr>
        <w:t>gave rise to two complaints d</w:t>
      </w:r>
      <w:r w:rsidR="00E558AF">
        <w:rPr>
          <w:rFonts w:ascii="Times New Roman" w:hAnsi="Times New Roman" w:cs="Times New Roman"/>
        </w:rPr>
        <w:t xml:space="preserve">irected to the Public Protector. </w:t>
      </w:r>
      <w:r w:rsidRPr="0053446C">
        <w:rPr>
          <w:rFonts w:ascii="Times New Roman" w:hAnsi="Times New Roman" w:cs="Times New Roman"/>
        </w:rPr>
        <w:t xml:space="preserve">The first complaint was from Mr Maimane regarding the relationship </w:t>
      </w:r>
      <w:r w:rsidR="00E558AF">
        <w:rPr>
          <w:rFonts w:ascii="Times New Roman" w:hAnsi="Times New Roman" w:cs="Times New Roman"/>
        </w:rPr>
        <w:t xml:space="preserve">between the President and AGO. </w:t>
      </w:r>
      <w:r w:rsidRPr="0053446C">
        <w:rPr>
          <w:rFonts w:ascii="Times New Roman" w:hAnsi="Times New Roman" w:cs="Times New Roman"/>
        </w:rPr>
        <w:t xml:space="preserve">The </w:t>
      </w:r>
      <w:r w:rsidR="00546F3E">
        <w:rPr>
          <w:rFonts w:ascii="Times New Roman" w:hAnsi="Times New Roman" w:cs="Times New Roman"/>
        </w:rPr>
        <w:t>second complaint was</w:t>
      </w:r>
      <w:r w:rsidRPr="0053446C">
        <w:rPr>
          <w:rFonts w:ascii="Times New Roman" w:hAnsi="Times New Roman" w:cs="Times New Roman"/>
        </w:rPr>
        <w:t xml:space="preserve"> lodged by Mr</w:t>
      </w:r>
      <w:r w:rsidR="007615D6">
        <w:rPr>
          <w:rFonts w:ascii="Times New Roman" w:hAnsi="Times New Roman" w:cs="Times New Roman"/>
        </w:rPr>
        <w:t> </w:t>
      </w:r>
      <w:r w:rsidRPr="0053446C">
        <w:rPr>
          <w:rFonts w:ascii="Times New Roman" w:hAnsi="Times New Roman" w:cs="Times New Roman"/>
        </w:rPr>
        <w:t xml:space="preserve">Floyd Shivambu, the Deputy President of the </w:t>
      </w:r>
      <w:r w:rsidR="007615D6">
        <w:rPr>
          <w:rFonts w:ascii="Times New Roman" w:hAnsi="Times New Roman" w:cs="Times New Roman"/>
        </w:rPr>
        <w:t xml:space="preserve">Economic </w:t>
      </w:r>
      <w:r w:rsidR="007615D6">
        <w:rPr>
          <w:rFonts w:ascii="Times New Roman" w:hAnsi="Times New Roman" w:cs="Times New Roman"/>
        </w:rPr>
        <w:lastRenderedPageBreak/>
        <w:t>Freedom Fighters (</w:t>
      </w:r>
      <w:r w:rsidRPr="0053446C">
        <w:rPr>
          <w:rFonts w:ascii="Times New Roman" w:hAnsi="Times New Roman" w:cs="Times New Roman"/>
        </w:rPr>
        <w:t>EFF</w:t>
      </w:r>
      <w:r w:rsidR="007615D6">
        <w:rPr>
          <w:rFonts w:ascii="Times New Roman" w:hAnsi="Times New Roman" w:cs="Times New Roman"/>
        </w:rPr>
        <w:t>)</w:t>
      </w:r>
      <w:r w:rsidRPr="0053446C">
        <w:rPr>
          <w:rFonts w:ascii="Times New Roman" w:hAnsi="Times New Roman" w:cs="Times New Roman"/>
        </w:rPr>
        <w:t xml:space="preserve"> regarding the alleged breach of the Executive Ethics Code </w:t>
      </w:r>
      <w:r w:rsidR="00F151E3">
        <w:rPr>
          <w:rFonts w:ascii="Times New Roman" w:hAnsi="Times New Roman" w:cs="Times New Roman"/>
        </w:rPr>
        <w:t xml:space="preserve">(Code) </w:t>
      </w:r>
      <w:r w:rsidR="00E558AF">
        <w:rPr>
          <w:rFonts w:ascii="Times New Roman" w:hAnsi="Times New Roman" w:cs="Times New Roman"/>
        </w:rPr>
        <w:t xml:space="preserve">by the President. </w:t>
      </w:r>
      <w:r w:rsidRPr="0053446C">
        <w:rPr>
          <w:rFonts w:ascii="Times New Roman" w:hAnsi="Times New Roman" w:cs="Times New Roman"/>
        </w:rPr>
        <w:t>In light of the above complaints, the Public Protector</w:t>
      </w:r>
      <w:r w:rsidR="007615D6">
        <w:rPr>
          <w:rFonts w:ascii="Times New Roman" w:hAnsi="Times New Roman" w:cs="Times New Roman"/>
        </w:rPr>
        <w:t xml:space="preserve"> </w:t>
      </w:r>
      <w:r w:rsidRPr="0053446C">
        <w:rPr>
          <w:rFonts w:ascii="Times New Roman" w:hAnsi="Times New Roman" w:cs="Times New Roman"/>
        </w:rPr>
        <w:t xml:space="preserve">conducted an investigation, the scope of which was whether the President, in giving an incorrect answer to the question directed to him in Parliament, misled Parliament in breach of the Executive Ethics Act </w:t>
      </w:r>
      <w:r w:rsidR="00F151E3">
        <w:rPr>
          <w:rFonts w:ascii="Times New Roman" w:hAnsi="Times New Roman" w:cs="Times New Roman"/>
        </w:rPr>
        <w:t xml:space="preserve">(EEA) </w:t>
      </w:r>
      <w:r w:rsidRPr="0053446C">
        <w:rPr>
          <w:rFonts w:ascii="Times New Roman" w:hAnsi="Times New Roman" w:cs="Times New Roman"/>
        </w:rPr>
        <w:t>and the Code.</w:t>
      </w:r>
    </w:p>
    <w:p w14:paraId="454DD8AA" w14:textId="567DC753" w:rsidR="0053446C" w:rsidRPr="0053446C" w:rsidRDefault="0053446C" w:rsidP="0053446C">
      <w:pPr>
        <w:spacing w:after="0" w:line="240" w:lineRule="auto"/>
        <w:rPr>
          <w:rFonts w:ascii="Times New Roman" w:hAnsi="Times New Roman" w:cs="Times New Roman"/>
        </w:rPr>
      </w:pPr>
    </w:p>
    <w:p w14:paraId="3254A5A0" w14:textId="10A905A0" w:rsidR="0053446C" w:rsidRPr="000174DB" w:rsidRDefault="0053446C" w:rsidP="0053446C">
      <w:pPr>
        <w:spacing w:after="0" w:line="240" w:lineRule="auto"/>
        <w:rPr>
          <w:rFonts w:ascii="Times New Roman" w:hAnsi="Times New Roman" w:cs="Times New Roman"/>
          <w:szCs w:val="24"/>
        </w:rPr>
      </w:pPr>
      <w:r w:rsidRPr="0053446C">
        <w:rPr>
          <w:rFonts w:ascii="Times New Roman" w:hAnsi="Times New Roman" w:cs="Times New Roman"/>
        </w:rPr>
        <w:t xml:space="preserve">At the conclusion of the investigation, the Public Protector </w:t>
      </w:r>
      <w:r w:rsidRPr="0053446C">
        <w:rPr>
          <w:rFonts w:ascii="Times New Roman" w:hAnsi="Times New Roman" w:cs="Times New Roman"/>
          <w:lang w:val="en-US"/>
        </w:rPr>
        <w:t>found that the President deliberately misled the National</w:t>
      </w:r>
      <w:r w:rsidR="007615D6">
        <w:rPr>
          <w:rFonts w:ascii="Times New Roman" w:hAnsi="Times New Roman" w:cs="Times New Roman"/>
          <w:lang w:val="en-US"/>
        </w:rPr>
        <w:t> </w:t>
      </w:r>
      <w:r w:rsidRPr="0053446C">
        <w:rPr>
          <w:rFonts w:ascii="Times New Roman" w:hAnsi="Times New Roman" w:cs="Times New Roman"/>
          <w:lang w:val="en-US"/>
        </w:rPr>
        <w:t>Assembly</w:t>
      </w:r>
      <w:r w:rsidR="007615D6">
        <w:rPr>
          <w:rFonts w:ascii="Times New Roman" w:hAnsi="Times New Roman" w:cs="Times New Roman"/>
          <w:lang w:val="en-US"/>
        </w:rPr>
        <w:t xml:space="preserve"> (NA)</w:t>
      </w:r>
      <w:r w:rsidR="001B70EE">
        <w:rPr>
          <w:rFonts w:ascii="Times New Roman" w:hAnsi="Times New Roman" w:cs="Times New Roman"/>
          <w:lang w:val="en-US"/>
        </w:rPr>
        <w:t xml:space="preserve">. </w:t>
      </w:r>
      <w:r w:rsidR="007615D6">
        <w:rPr>
          <w:rFonts w:ascii="Times New Roman" w:hAnsi="Times New Roman" w:cs="Times New Roman"/>
        </w:rPr>
        <w:t>F</w:t>
      </w:r>
      <w:r w:rsidRPr="0053446C">
        <w:rPr>
          <w:rFonts w:ascii="Times New Roman" w:hAnsi="Times New Roman" w:cs="Times New Roman"/>
        </w:rPr>
        <w:t xml:space="preserve">urther that </w:t>
      </w:r>
      <w:r>
        <w:rPr>
          <w:rFonts w:ascii="Times New Roman" w:hAnsi="Times New Roman" w:cs="Times New Roman"/>
          <w:lang w:val="en-US"/>
        </w:rPr>
        <w:t xml:space="preserve">the </w:t>
      </w:r>
      <w:r w:rsidRPr="0053446C">
        <w:rPr>
          <w:rFonts w:ascii="Times New Roman" w:hAnsi="Times New Roman" w:cs="Times New Roman"/>
          <w:lang w:val="en-US"/>
        </w:rPr>
        <w:t xml:space="preserve">President exposed </w:t>
      </w:r>
      <w:r>
        <w:rPr>
          <w:rFonts w:ascii="Times New Roman" w:hAnsi="Times New Roman" w:cs="Times New Roman"/>
          <w:lang w:val="en-US"/>
        </w:rPr>
        <w:t>himself to a</w:t>
      </w:r>
      <w:r w:rsidRPr="0053446C">
        <w:rPr>
          <w:rFonts w:ascii="Times New Roman" w:hAnsi="Times New Roman" w:cs="Times New Roman"/>
          <w:lang w:val="en-US"/>
        </w:rPr>
        <w:t xml:space="preserve"> situation involving the risk of a conflict between his official duties and his private interests or used his position to enrich himself and his son th</w:t>
      </w:r>
      <w:r>
        <w:rPr>
          <w:rFonts w:ascii="Times New Roman" w:hAnsi="Times New Roman" w:cs="Times New Roman"/>
          <w:lang w:val="en-US"/>
        </w:rPr>
        <w:t>rough businesses owned by AGO</w:t>
      </w:r>
      <w:r w:rsidRPr="0053446C">
        <w:rPr>
          <w:rFonts w:ascii="Times New Roman" w:hAnsi="Times New Roman" w:cs="Times New Roman"/>
          <w:lang w:val="en-US"/>
        </w:rPr>
        <w:t>.</w:t>
      </w:r>
      <w:r w:rsidR="001B70EE">
        <w:rPr>
          <w:rFonts w:ascii="Times New Roman" w:hAnsi="Times New Roman" w:cs="Times New Roman"/>
          <w:szCs w:val="24"/>
          <w:lang w:val="en-US"/>
        </w:rPr>
        <w:t xml:space="preserve"> </w:t>
      </w:r>
      <w:r w:rsidRPr="00C7548F">
        <w:rPr>
          <w:rFonts w:ascii="Times New Roman" w:hAnsi="Times New Roman" w:cs="Times New Roman"/>
          <w:szCs w:val="24"/>
          <w:lang w:val="en-US"/>
        </w:rPr>
        <w:t xml:space="preserve">In light of the findings, the Public Protector took remedial action which had a </w:t>
      </w:r>
      <w:r w:rsidRPr="000174DB">
        <w:rPr>
          <w:rFonts w:ascii="Times New Roman" w:hAnsi="Times New Roman" w:cs="Times New Roman"/>
          <w:szCs w:val="24"/>
          <w:lang w:val="en-US"/>
        </w:rPr>
        <w:t xml:space="preserve">direct effect on the </w:t>
      </w:r>
      <w:r w:rsidR="00546F3E" w:rsidRPr="000174DB">
        <w:rPr>
          <w:rFonts w:ascii="Times New Roman" w:hAnsi="Times New Roman" w:cs="Times New Roman"/>
          <w:szCs w:val="24"/>
          <w:lang w:val="en-US"/>
        </w:rPr>
        <w:t>President, and further directing</w:t>
      </w:r>
      <w:r w:rsidRPr="000174DB">
        <w:rPr>
          <w:rFonts w:ascii="Times New Roman" w:hAnsi="Times New Roman" w:cs="Times New Roman"/>
          <w:szCs w:val="24"/>
          <w:lang w:val="en-US"/>
        </w:rPr>
        <w:t xml:space="preserve"> the Speaker and the National Director of Public Prosecutions </w:t>
      </w:r>
      <w:r w:rsidR="007615D6">
        <w:rPr>
          <w:rFonts w:ascii="Times New Roman" w:hAnsi="Times New Roman" w:cs="Times New Roman"/>
          <w:szCs w:val="24"/>
          <w:lang w:val="en-US"/>
        </w:rPr>
        <w:t xml:space="preserve">(NDPP) </w:t>
      </w:r>
      <w:r w:rsidRPr="000174DB">
        <w:rPr>
          <w:rFonts w:ascii="Times New Roman" w:hAnsi="Times New Roman" w:cs="Times New Roman"/>
          <w:szCs w:val="24"/>
          <w:lang w:val="en-US"/>
        </w:rPr>
        <w:t>to compl</w:t>
      </w:r>
      <w:r w:rsidR="00546F3E" w:rsidRPr="000174DB">
        <w:rPr>
          <w:rFonts w:ascii="Times New Roman" w:hAnsi="Times New Roman" w:cs="Times New Roman"/>
          <w:szCs w:val="24"/>
          <w:lang w:val="en-US"/>
        </w:rPr>
        <w:t>y with the orders therein.</w:t>
      </w:r>
    </w:p>
    <w:p w14:paraId="72608ED9" w14:textId="77777777" w:rsidR="00A4149D" w:rsidRPr="000174DB" w:rsidRDefault="00A4149D" w:rsidP="00546F3E">
      <w:pPr>
        <w:spacing w:after="0" w:line="240" w:lineRule="auto"/>
        <w:rPr>
          <w:rFonts w:ascii="Times New Roman" w:eastAsia="Times New Roman" w:hAnsi="Times New Roman" w:cs="Times New Roman"/>
          <w:szCs w:val="24"/>
        </w:rPr>
      </w:pPr>
    </w:p>
    <w:p w14:paraId="069497BB" w14:textId="3EAB47D6" w:rsidR="000174DB" w:rsidRPr="000174DB" w:rsidRDefault="00546F3E" w:rsidP="000174DB">
      <w:pPr>
        <w:pStyle w:val="JUDGMENTNUMBERED"/>
        <w:numPr>
          <w:ilvl w:val="0"/>
          <w:numId w:val="0"/>
        </w:numPr>
        <w:spacing w:line="240" w:lineRule="auto"/>
        <w:rPr>
          <w:sz w:val="24"/>
          <w:szCs w:val="24"/>
          <w:lang w:val="en-US"/>
        </w:rPr>
      </w:pPr>
      <w:r w:rsidRPr="000174DB">
        <w:rPr>
          <w:rFonts w:eastAsia="Times New Roman"/>
          <w:sz w:val="24"/>
          <w:szCs w:val="24"/>
        </w:rPr>
        <w:t xml:space="preserve">The President </w:t>
      </w:r>
      <w:r w:rsidR="005E4A1E" w:rsidRPr="000174DB">
        <w:rPr>
          <w:rFonts w:eastAsia="Times New Roman"/>
          <w:sz w:val="24"/>
          <w:szCs w:val="24"/>
        </w:rPr>
        <w:t>launch</w:t>
      </w:r>
      <w:r w:rsidR="00A4149D" w:rsidRPr="000174DB">
        <w:rPr>
          <w:rFonts w:eastAsia="Times New Roman"/>
          <w:sz w:val="24"/>
          <w:szCs w:val="24"/>
        </w:rPr>
        <w:t xml:space="preserve">ed an application </w:t>
      </w:r>
      <w:r w:rsidRPr="000174DB">
        <w:rPr>
          <w:sz w:val="24"/>
          <w:szCs w:val="24"/>
          <w:lang w:val="en-US"/>
        </w:rPr>
        <w:t>to review and set aside the Public Protect</w:t>
      </w:r>
      <w:r w:rsidR="001B70EE">
        <w:rPr>
          <w:sz w:val="24"/>
          <w:szCs w:val="24"/>
          <w:lang w:val="en-US"/>
        </w:rPr>
        <w:t xml:space="preserve">or’s report in the High Court. </w:t>
      </w:r>
      <w:r w:rsidR="00DB0DB5">
        <w:rPr>
          <w:sz w:val="24"/>
          <w:szCs w:val="24"/>
          <w:lang w:val="en-US"/>
        </w:rPr>
        <w:t>a</w:t>
      </w:r>
      <w:r w:rsidR="000174DB" w:rsidRPr="000174DB">
        <w:rPr>
          <w:sz w:val="24"/>
          <w:szCs w:val="24"/>
          <w:lang w:val="en-US"/>
        </w:rPr>
        <w:t xml:space="preserve">maBhungane </w:t>
      </w:r>
      <w:r w:rsidR="000174DB">
        <w:rPr>
          <w:sz w:val="24"/>
          <w:szCs w:val="24"/>
          <w:lang w:val="en-US"/>
        </w:rPr>
        <w:t>also fi</w:t>
      </w:r>
      <w:r w:rsidR="00DB0DB5">
        <w:rPr>
          <w:sz w:val="24"/>
          <w:szCs w:val="24"/>
          <w:lang w:val="en-US"/>
        </w:rPr>
        <w:t>led a conditional</w:t>
      </w:r>
      <w:r w:rsidR="000174DB">
        <w:rPr>
          <w:sz w:val="24"/>
          <w:szCs w:val="24"/>
          <w:lang w:val="en-US"/>
        </w:rPr>
        <w:t xml:space="preserve"> application </w:t>
      </w:r>
      <w:r w:rsidR="00DB0DB5">
        <w:rPr>
          <w:sz w:val="24"/>
          <w:szCs w:val="24"/>
          <w:lang w:val="en-US"/>
        </w:rPr>
        <w:t xml:space="preserve">to challenge the Code </w:t>
      </w:r>
      <w:r w:rsidR="000174DB">
        <w:rPr>
          <w:sz w:val="24"/>
          <w:szCs w:val="24"/>
          <w:lang w:val="en-US"/>
        </w:rPr>
        <w:t xml:space="preserve">and </w:t>
      </w:r>
      <w:r w:rsidR="000174DB" w:rsidRPr="000174DB">
        <w:rPr>
          <w:sz w:val="24"/>
          <w:szCs w:val="24"/>
          <w:lang w:val="en-US"/>
        </w:rPr>
        <w:t>were granted leave to intervene as a res</w:t>
      </w:r>
      <w:r w:rsidR="00DB0DB5">
        <w:rPr>
          <w:sz w:val="24"/>
          <w:szCs w:val="24"/>
          <w:lang w:val="en-US"/>
        </w:rPr>
        <w:t>pondent in th</w:t>
      </w:r>
      <w:r w:rsidR="009F73A6">
        <w:rPr>
          <w:sz w:val="24"/>
          <w:szCs w:val="24"/>
          <w:lang w:val="en-US"/>
        </w:rPr>
        <w:t>o</w:t>
      </w:r>
      <w:r w:rsidR="001B70EE">
        <w:rPr>
          <w:sz w:val="24"/>
          <w:szCs w:val="24"/>
          <w:lang w:val="en-US"/>
        </w:rPr>
        <w:t xml:space="preserve">se proceedings. </w:t>
      </w:r>
      <w:r w:rsidR="00DB0DB5">
        <w:rPr>
          <w:sz w:val="24"/>
          <w:szCs w:val="24"/>
          <w:lang w:val="en-US"/>
        </w:rPr>
        <w:t>a</w:t>
      </w:r>
      <w:r w:rsidR="002E0E31">
        <w:rPr>
          <w:sz w:val="24"/>
          <w:szCs w:val="24"/>
          <w:lang w:val="en-US"/>
        </w:rPr>
        <w:t>maB</w:t>
      </w:r>
      <w:r w:rsidR="000174DB" w:rsidRPr="000174DB">
        <w:rPr>
          <w:sz w:val="24"/>
          <w:szCs w:val="24"/>
          <w:lang w:val="en-US"/>
        </w:rPr>
        <w:t>hungane did not embroil itself in the main issues in dispute in respect of the Public Protector's Report but instead brought a constitutional challenge to the Code.</w:t>
      </w:r>
    </w:p>
    <w:p w14:paraId="3F32452D" w14:textId="77777777" w:rsidR="000174DB" w:rsidRDefault="000174DB" w:rsidP="00C7548F">
      <w:pPr>
        <w:pStyle w:val="JUDGMENTNUMBERED"/>
        <w:numPr>
          <w:ilvl w:val="0"/>
          <w:numId w:val="0"/>
        </w:numPr>
        <w:spacing w:line="240" w:lineRule="auto"/>
        <w:rPr>
          <w:sz w:val="24"/>
          <w:szCs w:val="24"/>
          <w:lang w:val="en-US"/>
        </w:rPr>
      </w:pPr>
    </w:p>
    <w:p w14:paraId="5B5372D0" w14:textId="597F94DE" w:rsidR="00546F3E" w:rsidRPr="00C7548F" w:rsidRDefault="00C7548F" w:rsidP="00C7548F">
      <w:pPr>
        <w:pStyle w:val="JUDGMENTNUMBERED"/>
        <w:numPr>
          <w:ilvl w:val="0"/>
          <w:numId w:val="0"/>
        </w:numPr>
        <w:spacing w:line="240" w:lineRule="auto"/>
        <w:rPr>
          <w:sz w:val="24"/>
          <w:szCs w:val="24"/>
          <w:lang w:val="en-US"/>
        </w:rPr>
      </w:pPr>
      <w:r w:rsidRPr="00C7548F">
        <w:rPr>
          <w:sz w:val="24"/>
          <w:szCs w:val="24"/>
          <w:lang w:val="en-US"/>
        </w:rPr>
        <w:t xml:space="preserve">The High Court had difficulties with the Public Protector’s finding that the President </w:t>
      </w:r>
      <w:r w:rsidR="001B70EE">
        <w:rPr>
          <w:sz w:val="24"/>
          <w:szCs w:val="24"/>
          <w:lang w:val="en-US"/>
        </w:rPr>
        <w:t>misled Parliament.</w:t>
      </w:r>
      <w:r w:rsidRPr="00C7548F">
        <w:rPr>
          <w:sz w:val="24"/>
          <w:szCs w:val="24"/>
          <w:lang w:val="en-US"/>
        </w:rPr>
        <w:t xml:space="preserve"> It noted that the Public Protector failed to understand the law on which this complai</w:t>
      </w:r>
      <w:r w:rsidR="001B70EE">
        <w:rPr>
          <w:sz w:val="24"/>
          <w:szCs w:val="24"/>
          <w:lang w:val="en-US"/>
        </w:rPr>
        <w:t>nt was based and misapplied it.</w:t>
      </w:r>
      <w:r w:rsidRPr="00C7548F">
        <w:rPr>
          <w:sz w:val="24"/>
          <w:szCs w:val="24"/>
          <w:lang w:val="en-US"/>
        </w:rPr>
        <w:t xml:space="preserve"> </w:t>
      </w:r>
      <w:r w:rsidR="00CE524C">
        <w:rPr>
          <w:sz w:val="24"/>
          <w:szCs w:val="24"/>
          <w:lang w:val="en-US"/>
        </w:rPr>
        <w:t xml:space="preserve">This is </w:t>
      </w:r>
      <w:r w:rsidR="00CE524C" w:rsidRPr="00CE524C">
        <w:rPr>
          <w:sz w:val="24"/>
          <w:szCs w:val="24"/>
          <w:lang w:val="en-US"/>
        </w:rPr>
        <w:t>the question of whether the President violated the Code by willfully misleading Parliament.</w:t>
      </w:r>
      <w:r w:rsidR="00CE524C">
        <w:rPr>
          <w:sz w:val="24"/>
          <w:szCs w:val="24"/>
          <w:lang w:val="en-US"/>
        </w:rPr>
        <w:t xml:space="preserve"> </w:t>
      </w:r>
      <w:r w:rsidRPr="00C7548F">
        <w:rPr>
          <w:sz w:val="24"/>
          <w:szCs w:val="24"/>
          <w:lang w:val="en-US"/>
        </w:rPr>
        <w:t xml:space="preserve">The Court pointed out that </w:t>
      </w:r>
      <w:r w:rsidR="00CE524C">
        <w:rPr>
          <w:sz w:val="24"/>
          <w:szCs w:val="24"/>
          <w:lang w:val="en-US"/>
        </w:rPr>
        <w:t xml:space="preserve">in her Report </w:t>
      </w:r>
      <w:r w:rsidRPr="00C7548F">
        <w:rPr>
          <w:sz w:val="24"/>
          <w:szCs w:val="24"/>
          <w:lang w:val="en-US"/>
        </w:rPr>
        <w:t>the Public Protector replaced the word “</w:t>
      </w:r>
      <w:r w:rsidR="000174DB" w:rsidRPr="00C7548F">
        <w:rPr>
          <w:sz w:val="24"/>
          <w:szCs w:val="24"/>
          <w:lang w:val="en-US"/>
        </w:rPr>
        <w:t>willfully</w:t>
      </w:r>
      <w:r w:rsidRPr="00C7548F">
        <w:rPr>
          <w:sz w:val="24"/>
          <w:szCs w:val="24"/>
          <w:lang w:val="en-US"/>
        </w:rPr>
        <w:t>” with “deliberately or inadvertently”.</w:t>
      </w:r>
      <w:r w:rsidR="001B70EE">
        <w:rPr>
          <w:sz w:val="24"/>
          <w:szCs w:val="24"/>
          <w:lang w:val="en-US"/>
        </w:rPr>
        <w:t xml:space="preserve"> </w:t>
      </w:r>
      <w:r w:rsidR="000174DB" w:rsidRPr="000174DB">
        <w:rPr>
          <w:sz w:val="24"/>
          <w:szCs w:val="24"/>
          <w:lang w:val="en-US"/>
        </w:rPr>
        <w:t xml:space="preserve">Furthermore, the High Court held that a finding of willful or deliberate misleading of Parliament </w:t>
      </w:r>
      <w:r w:rsidR="000174DB">
        <w:rPr>
          <w:sz w:val="24"/>
          <w:szCs w:val="24"/>
          <w:lang w:val="en-US"/>
        </w:rPr>
        <w:t>would be inconsistent with the r</w:t>
      </w:r>
      <w:r w:rsidR="000174DB" w:rsidRPr="000174DB">
        <w:rPr>
          <w:sz w:val="24"/>
          <w:szCs w:val="24"/>
          <w:lang w:val="en-US"/>
        </w:rPr>
        <w:t xml:space="preserve">ight of members of the Executive to be protected in their freedom of speech when they appear in the </w:t>
      </w:r>
      <w:r w:rsidR="00CE524C">
        <w:rPr>
          <w:sz w:val="24"/>
          <w:szCs w:val="24"/>
          <w:lang w:val="en-US"/>
        </w:rPr>
        <w:t>NA</w:t>
      </w:r>
      <w:r w:rsidR="001B70EE">
        <w:rPr>
          <w:sz w:val="24"/>
          <w:szCs w:val="24"/>
          <w:lang w:val="en-US"/>
        </w:rPr>
        <w:t xml:space="preserve"> </w:t>
      </w:r>
      <w:r w:rsidR="000174DB" w:rsidRPr="000174DB">
        <w:rPr>
          <w:sz w:val="24"/>
          <w:szCs w:val="24"/>
          <w:lang w:val="en-US"/>
        </w:rPr>
        <w:t>under section 58 of the Constitution.</w:t>
      </w:r>
    </w:p>
    <w:p w14:paraId="41EFFCFD" w14:textId="47888497" w:rsidR="00A4149D" w:rsidRPr="00C7548F" w:rsidRDefault="00A4149D" w:rsidP="00C7548F">
      <w:pPr>
        <w:spacing w:after="0" w:line="240" w:lineRule="auto"/>
        <w:rPr>
          <w:rFonts w:ascii="Times New Roman" w:eastAsia="Times New Roman" w:hAnsi="Times New Roman" w:cs="Times New Roman"/>
          <w:szCs w:val="24"/>
        </w:rPr>
      </w:pPr>
    </w:p>
    <w:p w14:paraId="26E83085" w14:textId="616BF085" w:rsidR="00C7548F" w:rsidRPr="000174DB" w:rsidRDefault="00C7548F" w:rsidP="00C7548F">
      <w:pPr>
        <w:spacing w:after="0" w:line="240" w:lineRule="auto"/>
        <w:rPr>
          <w:rFonts w:ascii="Times New Roman" w:hAnsi="Times New Roman" w:cs="Times New Roman"/>
          <w:lang w:val="en-US"/>
        </w:rPr>
      </w:pPr>
      <w:r w:rsidRPr="00C7548F">
        <w:rPr>
          <w:rFonts w:ascii="Times New Roman" w:eastAsia="Times New Roman" w:hAnsi="Times New Roman" w:cs="Times New Roman"/>
          <w:szCs w:val="24"/>
        </w:rPr>
        <w:t xml:space="preserve">The High Court further </w:t>
      </w:r>
      <w:r w:rsidRPr="00C7548F">
        <w:rPr>
          <w:rFonts w:ascii="Times New Roman" w:hAnsi="Times New Roman" w:cs="Times New Roman"/>
          <w:lang w:val="en-US"/>
        </w:rPr>
        <w:t>noted that while the Public Protector has wide powers, these powers and her j</w:t>
      </w:r>
      <w:r w:rsidR="001B70EE">
        <w:rPr>
          <w:rFonts w:ascii="Times New Roman" w:hAnsi="Times New Roman" w:cs="Times New Roman"/>
          <w:lang w:val="en-US"/>
        </w:rPr>
        <w:t xml:space="preserve">urisdiction are not unlimited. </w:t>
      </w:r>
      <w:r w:rsidRPr="00C7548F">
        <w:rPr>
          <w:rFonts w:ascii="Times New Roman" w:hAnsi="Times New Roman" w:cs="Times New Roman"/>
          <w:lang w:val="en-US"/>
        </w:rPr>
        <w:t xml:space="preserve">Section 182 of the Constitution and sections 3(1), 6(4) and (7) of the Public Protector Act </w:t>
      </w:r>
      <w:r w:rsidR="00720F77">
        <w:rPr>
          <w:rFonts w:ascii="Times New Roman" w:hAnsi="Times New Roman" w:cs="Times New Roman"/>
          <w:lang w:val="en-US"/>
        </w:rPr>
        <w:t xml:space="preserve">(PPA) </w:t>
      </w:r>
      <w:r w:rsidRPr="00C7548F">
        <w:rPr>
          <w:rFonts w:ascii="Times New Roman" w:hAnsi="Times New Roman" w:cs="Times New Roman"/>
          <w:lang w:val="en-US"/>
        </w:rPr>
        <w:t>circumscribe the conduct that the Public Protector is competent to investigate</w:t>
      </w:r>
      <w:r>
        <w:rPr>
          <w:rFonts w:ascii="Times New Roman" w:hAnsi="Times New Roman" w:cs="Times New Roman"/>
          <w:lang w:val="en-US"/>
        </w:rPr>
        <w:t>. The High Court</w:t>
      </w:r>
      <w:r w:rsidRPr="00C7548F">
        <w:rPr>
          <w:rFonts w:ascii="Times New Roman" w:hAnsi="Times New Roman" w:cs="Times New Roman"/>
          <w:lang w:val="en-US"/>
        </w:rPr>
        <w:t xml:space="preserve"> stated that her sphere of competence, or jurisdiction, is limited to matters involving state affairs; public administration; the exercise </w:t>
      </w:r>
      <w:r w:rsidRPr="000174DB">
        <w:rPr>
          <w:rFonts w:ascii="Times New Roman" w:hAnsi="Times New Roman" w:cs="Times New Roman"/>
          <w:lang w:val="en-US"/>
        </w:rPr>
        <w:t xml:space="preserve">of public powers or functions; public funds; or conduct occurring in, or concerning the affairs of, any of the spheres of government. </w:t>
      </w:r>
      <w:r w:rsidR="00CE524C">
        <w:rPr>
          <w:rFonts w:ascii="Times New Roman" w:hAnsi="Times New Roman" w:cs="Times New Roman"/>
          <w:lang w:val="en-US"/>
        </w:rPr>
        <w:t>It held that t</w:t>
      </w:r>
      <w:r w:rsidRPr="000174DB">
        <w:rPr>
          <w:rFonts w:ascii="Times New Roman" w:hAnsi="Times New Roman" w:cs="Times New Roman"/>
          <w:lang w:val="en-US"/>
        </w:rPr>
        <w:t xml:space="preserve">he activities of the CR17 campaign were by nature the activities of members of a private group of people, and not a statutory body, in furtherance of a matter that concerned their </w:t>
      </w:r>
      <w:r w:rsidR="001B70EE">
        <w:rPr>
          <w:rFonts w:ascii="Times New Roman" w:hAnsi="Times New Roman" w:cs="Times New Roman"/>
          <w:lang w:val="en-US"/>
        </w:rPr>
        <w:t xml:space="preserve">relationship with their party. </w:t>
      </w:r>
      <w:r w:rsidRPr="000174DB">
        <w:rPr>
          <w:rFonts w:ascii="Times New Roman" w:hAnsi="Times New Roman" w:cs="Times New Roman"/>
          <w:lang w:val="en-US"/>
        </w:rPr>
        <w:t xml:space="preserve">Thus, it </w:t>
      </w:r>
      <w:r w:rsidR="00CE524C">
        <w:rPr>
          <w:rFonts w:ascii="Times New Roman" w:hAnsi="Times New Roman" w:cs="Times New Roman"/>
          <w:lang w:val="en-US"/>
        </w:rPr>
        <w:t xml:space="preserve">concluded it </w:t>
      </w:r>
      <w:r w:rsidRPr="000174DB">
        <w:rPr>
          <w:rFonts w:ascii="Times New Roman" w:hAnsi="Times New Roman" w:cs="Times New Roman"/>
          <w:lang w:val="en-US"/>
        </w:rPr>
        <w:t>did not fall within the sphere of competence of the Public Protector to investigate the CR17 campaign.</w:t>
      </w:r>
    </w:p>
    <w:p w14:paraId="31C19E4F" w14:textId="5D86BB03" w:rsidR="00C7548F" w:rsidRPr="000174DB" w:rsidRDefault="00C7548F" w:rsidP="00C7548F">
      <w:pPr>
        <w:spacing w:after="0" w:line="240" w:lineRule="auto"/>
        <w:rPr>
          <w:rFonts w:ascii="Times New Roman" w:eastAsia="Times New Roman" w:hAnsi="Times New Roman" w:cs="Times New Roman"/>
          <w:szCs w:val="24"/>
        </w:rPr>
      </w:pPr>
    </w:p>
    <w:p w14:paraId="58526CF0" w14:textId="389D894F" w:rsidR="00A4149D" w:rsidRDefault="00C7548F" w:rsidP="00C7548F">
      <w:pPr>
        <w:spacing w:after="0" w:line="240" w:lineRule="auto"/>
        <w:rPr>
          <w:rFonts w:ascii="Times New Roman" w:hAnsi="Times New Roman" w:cs="Times New Roman"/>
          <w:lang w:val="en-US"/>
        </w:rPr>
      </w:pPr>
      <w:r w:rsidRPr="000174DB">
        <w:rPr>
          <w:rFonts w:ascii="Times New Roman" w:eastAsia="Times New Roman" w:hAnsi="Times New Roman" w:cs="Times New Roman"/>
          <w:szCs w:val="24"/>
        </w:rPr>
        <w:t>In addition, t</w:t>
      </w:r>
      <w:r w:rsidR="00A4149D" w:rsidRPr="000174DB">
        <w:rPr>
          <w:rFonts w:ascii="Times New Roman" w:eastAsia="Times New Roman" w:hAnsi="Times New Roman" w:cs="Times New Roman"/>
          <w:szCs w:val="24"/>
        </w:rPr>
        <w:t>he</w:t>
      </w:r>
      <w:r w:rsidRPr="000174DB">
        <w:rPr>
          <w:rFonts w:ascii="Times New Roman" w:eastAsia="Times New Roman" w:hAnsi="Times New Roman" w:cs="Times New Roman"/>
          <w:szCs w:val="24"/>
        </w:rPr>
        <w:t xml:space="preserve"> High</w:t>
      </w:r>
      <w:r w:rsidR="00A4149D" w:rsidRPr="000174DB">
        <w:rPr>
          <w:rFonts w:ascii="Times New Roman" w:eastAsia="Times New Roman" w:hAnsi="Times New Roman" w:cs="Times New Roman"/>
          <w:szCs w:val="24"/>
        </w:rPr>
        <w:t xml:space="preserve"> Court </w:t>
      </w:r>
      <w:r w:rsidRPr="000174DB">
        <w:rPr>
          <w:rFonts w:ascii="Times New Roman" w:eastAsia="Times New Roman" w:hAnsi="Times New Roman" w:cs="Times New Roman"/>
          <w:szCs w:val="24"/>
        </w:rPr>
        <w:t xml:space="preserve">held </w:t>
      </w:r>
      <w:r w:rsidRPr="000174DB">
        <w:rPr>
          <w:rFonts w:ascii="Times New Roman" w:hAnsi="Times New Roman" w:cs="Times New Roman"/>
          <w:lang w:val="en-US"/>
        </w:rPr>
        <w:t>that the Public Protector’s view that the President breached the Code by failing to disclose donations to the CR</w:t>
      </w:r>
      <w:r w:rsidR="000174DB" w:rsidRPr="000174DB">
        <w:rPr>
          <w:rFonts w:ascii="Times New Roman" w:hAnsi="Times New Roman" w:cs="Times New Roman"/>
          <w:lang w:val="en-US"/>
        </w:rPr>
        <w:t>17 campaign was irrational and held that the legal prescripts upon which the Public Protector drew her conclusion on the issue o</w:t>
      </w:r>
      <w:r w:rsidR="001B70EE">
        <w:rPr>
          <w:rFonts w:ascii="Times New Roman" w:hAnsi="Times New Roman" w:cs="Times New Roman"/>
          <w:lang w:val="en-US"/>
        </w:rPr>
        <w:t xml:space="preserve">f money laundering were wrong. </w:t>
      </w:r>
      <w:r w:rsidR="000174DB" w:rsidRPr="000174DB">
        <w:rPr>
          <w:rFonts w:ascii="Times New Roman" w:hAnsi="Times New Roman" w:cs="Times New Roman"/>
          <w:lang w:val="en-US"/>
        </w:rPr>
        <w:t xml:space="preserve">With regards to the remedial action, the High Court </w:t>
      </w:r>
      <w:r w:rsidR="000174DB" w:rsidRPr="000174DB">
        <w:rPr>
          <w:rFonts w:ascii="Times New Roman" w:hAnsi="Times New Roman" w:cs="Times New Roman"/>
          <w:lang w:val="en-US"/>
        </w:rPr>
        <w:lastRenderedPageBreak/>
        <w:t xml:space="preserve">noted that given its serious implications, the President's right to just administrative action placed an obligation on the Public Protector to forewarn the President, and to be </w:t>
      </w:r>
      <w:r w:rsidR="000174DB" w:rsidRPr="006D05DB">
        <w:rPr>
          <w:rFonts w:ascii="Times New Roman" w:hAnsi="Times New Roman" w:cs="Times New Roman"/>
          <w:lang w:val="en-US"/>
        </w:rPr>
        <w:t>given an opportunity to make representations (</w:t>
      </w:r>
      <w:r w:rsidR="000174DB" w:rsidRPr="006D05DB">
        <w:rPr>
          <w:rFonts w:ascii="Times New Roman" w:hAnsi="Times New Roman" w:cs="Times New Roman"/>
          <w:i/>
          <w:lang w:val="en-US"/>
        </w:rPr>
        <w:t>audi alteram partem</w:t>
      </w:r>
      <w:r w:rsidR="001B70EE">
        <w:rPr>
          <w:rFonts w:ascii="Times New Roman" w:hAnsi="Times New Roman" w:cs="Times New Roman"/>
          <w:lang w:val="en-US"/>
        </w:rPr>
        <w:t xml:space="preserve"> rule).</w:t>
      </w:r>
      <w:r w:rsidR="000174DB" w:rsidRPr="006D05DB">
        <w:rPr>
          <w:rFonts w:ascii="Times New Roman" w:hAnsi="Times New Roman" w:cs="Times New Roman"/>
          <w:lang w:val="en-US"/>
        </w:rPr>
        <w:t xml:space="preserve"> The Court held that the Public Protector failed to comply with this obligat</w:t>
      </w:r>
      <w:r w:rsidR="001B70EE">
        <w:rPr>
          <w:rFonts w:ascii="Times New Roman" w:hAnsi="Times New Roman" w:cs="Times New Roman"/>
          <w:lang w:val="en-US"/>
        </w:rPr>
        <w:t xml:space="preserve">ion. </w:t>
      </w:r>
      <w:r w:rsidR="000174DB" w:rsidRPr="006D05DB">
        <w:rPr>
          <w:rFonts w:ascii="Times New Roman" w:hAnsi="Times New Roman" w:cs="Times New Roman"/>
          <w:lang w:val="en-US"/>
        </w:rPr>
        <w:t>Lastly, with regards to the Public Protector directed remedial action against the Speaker and the NDPP, the High Court held that the Public Protector must give due deference to the expertise</w:t>
      </w:r>
      <w:r w:rsidR="001B70EE">
        <w:rPr>
          <w:rFonts w:ascii="Times New Roman" w:hAnsi="Times New Roman" w:cs="Times New Roman"/>
          <w:lang w:val="en-US"/>
        </w:rPr>
        <w:t xml:space="preserve"> within other organs of state. </w:t>
      </w:r>
      <w:r w:rsidR="000174DB" w:rsidRPr="006D05DB">
        <w:rPr>
          <w:rFonts w:ascii="Times New Roman" w:hAnsi="Times New Roman" w:cs="Times New Roman"/>
          <w:lang w:val="en-US"/>
        </w:rPr>
        <w:t xml:space="preserve">The remedial action and monitoring measures were inappropriate, </w:t>
      </w:r>
      <w:r w:rsidR="006D05DB" w:rsidRPr="006D05DB">
        <w:rPr>
          <w:rFonts w:ascii="Times New Roman" w:hAnsi="Times New Roman" w:cs="Times New Roman"/>
          <w:lang w:val="en-US"/>
        </w:rPr>
        <w:t xml:space="preserve">and </w:t>
      </w:r>
      <w:r w:rsidR="000174DB" w:rsidRPr="006D05DB">
        <w:rPr>
          <w:rFonts w:ascii="Times New Roman" w:hAnsi="Times New Roman" w:cs="Times New Roman"/>
          <w:lang w:val="en-US"/>
        </w:rPr>
        <w:t>in some instances ineffective, and constitute</w:t>
      </w:r>
      <w:r w:rsidR="006D05DB" w:rsidRPr="006D05DB">
        <w:rPr>
          <w:rFonts w:ascii="Times New Roman" w:hAnsi="Times New Roman" w:cs="Times New Roman"/>
          <w:lang w:val="en-US"/>
        </w:rPr>
        <w:t>d</w:t>
      </w:r>
      <w:r w:rsidR="000174DB" w:rsidRPr="006D05DB">
        <w:rPr>
          <w:rFonts w:ascii="Times New Roman" w:hAnsi="Times New Roman" w:cs="Times New Roman"/>
          <w:lang w:val="en-US"/>
        </w:rPr>
        <w:t xml:space="preserve"> a usurpation of the constitutional discretionary power</w:t>
      </w:r>
      <w:r w:rsidR="006D05DB">
        <w:rPr>
          <w:rFonts w:ascii="Times New Roman" w:hAnsi="Times New Roman" w:cs="Times New Roman"/>
          <w:lang w:val="en-US"/>
        </w:rPr>
        <w:t>s of the Speaker and the NDPP.</w:t>
      </w:r>
    </w:p>
    <w:p w14:paraId="115C4EDE" w14:textId="1D4A5D69" w:rsidR="006D05DB" w:rsidRDefault="006D05DB" w:rsidP="00C7548F">
      <w:pPr>
        <w:spacing w:after="0" w:line="240" w:lineRule="auto"/>
        <w:rPr>
          <w:rFonts w:ascii="Times New Roman" w:hAnsi="Times New Roman" w:cs="Times New Roman"/>
          <w:lang w:val="en-US"/>
        </w:rPr>
      </w:pPr>
    </w:p>
    <w:p w14:paraId="2B72CF5C" w14:textId="137F72D6" w:rsidR="006D05DB" w:rsidRPr="006D05DB" w:rsidRDefault="006D05DB" w:rsidP="006D05DB">
      <w:pPr>
        <w:pStyle w:val="JUDGMENTNUMBERED"/>
        <w:numPr>
          <w:ilvl w:val="0"/>
          <w:numId w:val="0"/>
        </w:numPr>
        <w:spacing w:line="240" w:lineRule="auto"/>
        <w:rPr>
          <w:sz w:val="24"/>
          <w:szCs w:val="24"/>
          <w:lang w:val="en-US"/>
        </w:rPr>
      </w:pPr>
      <w:r w:rsidRPr="006D05DB">
        <w:rPr>
          <w:sz w:val="24"/>
          <w:szCs w:val="24"/>
          <w:lang w:val="en-US"/>
        </w:rPr>
        <w:t xml:space="preserve">Consequently, the High Court concluded that </w:t>
      </w:r>
      <w:r w:rsidR="007E3C1A">
        <w:rPr>
          <w:sz w:val="24"/>
          <w:szCs w:val="24"/>
          <w:lang w:val="en-US"/>
        </w:rPr>
        <w:t xml:space="preserve">the </w:t>
      </w:r>
      <w:r w:rsidRPr="006D05DB">
        <w:rPr>
          <w:sz w:val="24"/>
          <w:szCs w:val="24"/>
          <w:lang w:val="en-US"/>
        </w:rPr>
        <w:t xml:space="preserve">Report, the findings and remedial action were invalid </w:t>
      </w:r>
      <w:r w:rsidR="007E3C1A">
        <w:rPr>
          <w:sz w:val="24"/>
          <w:szCs w:val="24"/>
          <w:lang w:val="en-US"/>
        </w:rPr>
        <w:t xml:space="preserve">and </w:t>
      </w:r>
      <w:r w:rsidRPr="006D05DB">
        <w:rPr>
          <w:sz w:val="24"/>
          <w:szCs w:val="24"/>
          <w:lang w:val="en-US"/>
        </w:rPr>
        <w:t>that</w:t>
      </w:r>
      <w:r>
        <w:rPr>
          <w:sz w:val="24"/>
          <w:szCs w:val="24"/>
          <w:lang w:val="en-US"/>
        </w:rPr>
        <w:t xml:space="preserve"> they</w:t>
      </w:r>
      <w:r w:rsidRPr="006D05DB">
        <w:rPr>
          <w:sz w:val="24"/>
          <w:szCs w:val="24"/>
          <w:lang w:val="en-US"/>
        </w:rPr>
        <w:t xml:space="preserve"> fell to be reviewed and set aside.</w:t>
      </w:r>
      <w:r w:rsidR="001B70EE">
        <w:rPr>
          <w:sz w:val="24"/>
          <w:szCs w:val="24"/>
          <w:lang w:val="en-US"/>
        </w:rPr>
        <w:t xml:space="preserve"> </w:t>
      </w:r>
      <w:r w:rsidR="00DB0DB5">
        <w:rPr>
          <w:sz w:val="24"/>
          <w:szCs w:val="24"/>
          <w:lang w:val="en-US"/>
        </w:rPr>
        <w:t>The High Court dismissed amaBhungane’s application stating that the constitutional challenge was not properly raised.</w:t>
      </w:r>
      <w:r w:rsidR="002E0E31">
        <w:rPr>
          <w:sz w:val="24"/>
          <w:szCs w:val="24"/>
          <w:lang w:val="en-US"/>
        </w:rPr>
        <w:t xml:space="preserve"> It therefore made no finding on the constitutionality of the Code.</w:t>
      </w:r>
    </w:p>
    <w:p w14:paraId="35E00688" w14:textId="1A0D02AE" w:rsidR="00A4149D" w:rsidRPr="0083648C" w:rsidRDefault="00A4149D" w:rsidP="00A4149D">
      <w:pPr>
        <w:spacing w:after="0" w:line="240" w:lineRule="auto"/>
        <w:rPr>
          <w:rFonts w:ascii="Times New Roman" w:eastAsia="Times New Roman" w:hAnsi="Times New Roman" w:cs="Times New Roman"/>
          <w:szCs w:val="24"/>
        </w:rPr>
      </w:pPr>
    </w:p>
    <w:p w14:paraId="78849B0C" w14:textId="5B33F0DB" w:rsidR="006D05DB" w:rsidRPr="00153D32" w:rsidRDefault="007E3C1A" w:rsidP="00A4149D">
      <w:pPr>
        <w:spacing w:after="0" w:line="240" w:lineRule="auto"/>
        <w:rPr>
          <w:rFonts w:ascii="Times New Roman" w:eastAsia="Times New Roman" w:hAnsi="Times New Roman" w:cs="Times New Roman"/>
          <w:szCs w:val="24"/>
        </w:rPr>
      </w:pPr>
      <w:r>
        <w:rPr>
          <w:rFonts w:ascii="Times New Roman" w:eastAsia="Times New Roman" w:hAnsi="Times New Roman" w:cs="Times New Roman"/>
          <w:szCs w:val="24"/>
        </w:rPr>
        <w:t>Unhappy with the outcome in the High Court, t</w:t>
      </w:r>
      <w:r w:rsidR="006D05DB">
        <w:rPr>
          <w:rFonts w:ascii="Times New Roman" w:eastAsia="Times New Roman" w:hAnsi="Times New Roman" w:cs="Times New Roman"/>
          <w:szCs w:val="24"/>
        </w:rPr>
        <w:t>he</w:t>
      </w:r>
      <w:r w:rsidR="00187744">
        <w:rPr>
          <w:rFonts w:ascii="Times New Roman" w:eastAsia="Times New Roman" w:hAnsi="Times New Roman" w:cs="Times New Roman"/>
          <w:szCs w:val="24"/>
        </w:rPr>
        <w:t xml:space="preserve"> Public Protector</w:t>
      </w:r>
      <w:r w:rsidR="006D05DB">
        <w:rPr>
          <w:rFonts w:ascii="Times New Roman" w:eastAsia="Times New Roman" w:hAnsi="Times New Roman" w:cs="Times New Roman"/>
          <w:szCs w:val="24"/>
        </w:rPr>
        <w:t xml:space="preserve"> filed an application for direct leave to appeal </w:t>
      </w:r>
      <w:r>
        <w:rPr>
          <w:rFonts w:ascii="Times New Roman" w:eastAsia="Times New Roman" w:hAnsi="Times New Roman" w:cs="Times New Roman"/>
          <w:szCs w:val="24"/>
        </w:rPr>
        <w:t>to this Court</w:t>
      </w:r>
      <w:r w:rsidR="001B70EE">
        <w:rPr>
          <w:rFonts w:ascii="Times New Roman" w:eastAsia="Times New Roman" w:hAnsi="Times New Roman" w:cs="Times New Roman"/>
          <w:szCs w:val="24"/>
        </w:rPr>
        <w:t>.</w:t>
      </w:r>
      <w:r w:rsidR="006D05DB">
        <w:rPr>
          <w:rFonts w:ascii="Times New Roman" w:eastAsia="Times New Roman" w:hAnsi="Times New Roman" w:cs="Times New Roman"/>
          <w:szCs w:val="24"/>
        </w:rPr>
        <w:t xml:space="preserve"> </w:t>
      </w:r>
      <w:r w:rsidR="002E0E31">
        <w:rPr>
          <w:rFonts w:ascii="Times New Roman" w:eastAsia="Times New Roman" w:hAnsi="Times New Roman" w:cs="Times New Roman"/>
          <w:szCs w:val="24"/>
        </w:rPr>
        <w:t>The EFF</w:t>
      </w:r>
      <w:r>
        <w:rPr>
          <w:rFonts w:ascii="Times New Roman" w:eastAsia="Times New Roman" w:hAnsi="Times New Roman" w:cs="Times New Roman"/>
          <w:szCs w:val="24"/>
        </w:rPr>
        <w:t xml:space="preserve"> </w:t>
      </w:r>
      <w:r w:rsidR="002E0E31">
        <w:rPr>
          <w:rFonts w:ascii="Times New Roman" w:hAnsi="Times New Roman" w:cs="Times New Roman"/>
          <w:lang w:val="en-US"/>
        </w:rPr>
        <w:t xml:space="preserve">filed a </w:t>
      </w:r>
      <w:r w:rsidR="002E0E31" w:rsidRPr="00153D32">
        <w:rPr>
          <w:rFonts w:ascii="Times New Roman" w:hAnsi="Times New Roman" w:cs="Times New Roman"/>
          <w:lang w:val="en-US"/>
        </w:rPr>
        <w:t>conditional application in th</w:t>
      </w:r>
      <w:r w:rsidR="000D6F66">
        <w:rPr>
          <w:rFonts w:ascii="Times New Roman" w:hAnsi="Times New Roman" w:cs="Times New Roman"/>
          <w:lang w:val="en-US"/>
        </w:rPr>
        <w:t>is</w:t>
      </w:r>
      <w:r w:rsidR="001B70EE">
        <w:rPr>
          <w:rFonts w:ascii="Times New Roman" w:hAnsi="Times New Roman" w:cs="Times New Roman"/>
          <w:lang w:val="en-US"/>
        </w:rPr>
        <w:t xml:space="preserve"> </w:t>
      </w:r>
      <w:r w:rsidR="002E0E31" w:rsidRPr="00153D32">
        <w:rPr>
          <w:rFonts w:ascii="Times New Roman" w:eastAsia="Times New Roman" w:hAnsi="Times New Roman" w:cs="Times New Roman"/>
          <w:szCs w:val="24"/>
        </w:rPr>
        <w:t>Court only in the event that leave to appeal is granted to the Public Protector.</w:t>
      </w:r>
      <w:r w:rsidR="006D05DB">
        <w:rPr>
          <w:rFonts w:ascii="Times New Roman" w:eastAsia="Times New Roman" w:hAnsi="Times New Roman" w:cs="Times New Roman"/>
          <w:szCs w:val="24"/>
        </w:rPr>
        <w:t xml:space="preserve"> </w:t>
      </w:r>
      <w:r w:rsidR="001C508B">
        <w:rPr>
          <w:rFonts w:ascii="Times New Roman" w:eastAsia="Times New Roman" w:hAnsi="Times New Roman" w:cs="Times New Roman"/>
          <w:szCs w:val="24"/>
        </w:rPr>
        <w:t>amaBhu</w:t>
      </w:r>
      <w:r w:rsidR="002E0E31">
        <w:rPr>
          <w:rFonts w:ascii="Times New Roman" w:eastAsia="Times New Roman" w:hAnsi="Times New Roman" w:cs="Times New Roman"/>
          <w:szCs w:val="24"/>
        </w:rPr>
        <w:t>ngane</w:t>
      </w:r>
      <w:r w:rsidR="000D6F66">
        <w:rPr>
          <w:rFonts w:ascii="Times New Roman" w:eastAsia="Times New Roman" w:hAnsi="Times New Roman" w:cs="Times New Roman"/>
          <w:szCs w:val="24"/>
        </w:rPr>
        <w:t xml:space="preserve"> has also</w:t>
      </w:r>
      <w:r w:rsidR="002E0E31">
        <w:rPr>
          <w:rFonts w:ascii="Times New Roman" w:eastAsia="Times New Roman" w:hAnsi="Times New Roman" w:cs="Times New Roman"/>
          <w:szCs w:val="24"/>
        </w:rPr>
        <w:t xml:space="preserve"> </w:t>
      </w:r>
      <w:r w:rsidR="001C508B">
        <w:rPr>
          <w:rFonts w:ascii="Times New Roman" w:eastAsia="Times New Roman" w:hAnsi="Times New Roman" w:cs="Times New Roman"/>
          <w:szCs w:val="24"/>
        </w:rPr>
        <w:t>filed a conditional application in th</w:t>
      </w:r>
      <w:r w:rsidR="000D6F66">
        <w:rPr>
          <w:rFonts w:ascii="Times New Roman" w:eastAsia="Times New Roman" w:hAnsi="Times New Roman" w:cs="Times New Roman"/>
          <w:szCs w:val="24"/>
        </w:rPr>
        <w:t>is</w:t>
      </w:r>
      <w:r w:rsidR="001B70EE">
        <w:rPr>
          <w:rFonts w:ascii="Times New Roman" w:eastAsia="Times New Roman" w:hAnsi="Times New Roman" w:cs="Times New Roman"/>
          <w:szCs w:val="24"/>
        </w:rPr>
        <w:t xml:space="preserve"> </w:t>
      </w:r>
      <w:r w:rsidR="001C508B">
        <w:rPr>
          <w:rFonts w:ascii="Times New Roman" w:eastAsia="Times New Roman" w:hAnsi="Times New Roman" w:cs="Times New Roman"/>
          <w:szCs w:val="24"/>
        </w:rPr>
        <w:t>Court for leave to appeal insofar as th</w:t>
      </w:r>
      <w:r w:rsidR="001B70EE">
        <w:rPr>
          <w:rFonts w:ascii="Times New Roman" w:eastAsia="Times New Roman" w:hAnsi="Times New Roman" w:cs="Times New Roman"/>
          <w:szCs w:val="24"/>
        </w:rPr>
        <w:t xml:space="preserve">eir application was dismissed. </w:t>
      </w:r>
      <w:r w:rsidR="001C508B" w:rsidRPr="00153D32">
        <w:rPr>
          <w:rFonts w:ascii="Times New Roman" w:eastAsia="Times New Roman" w:hAnsi="Times New Roman" w:cs="Times New Roman"/>
          <w:szCs w:val="24"/>
        </w:rPr>
        <w:t xml:space="preserve">Freedom Under Law </w:t>
      </w:r>
      <w:r w:rsidR="002E0E31">
        <w:rPr>
          <w:rFonts w:ascii="Times New Roman" w:eastAsia="Times New Roman" w:hAnsi="Times New Roman" w:cs="Times New Roman"/>
          <w:szCs w:val="24"/>
        </w:rPr>
        <w:t xml:space="preserve">(FUL) </w:t>
      </w:r>
      <w:r w:rsidR="001C508B" w:rsidRPr="00153D32">
        <w:rPr>
          <w:rFonts w:ascii="Times New Roman" w:eastAsia="Times New Roman" w:hAnsi="Times New Roman" w:cs="Times New Roman"/>
          <w:szCs w:val="24"/>
        </w:rPr>
        <w:t xml:space="preserve">has </w:t>
      </w:r>
      <w:r w:rsidR="000D6F66">
        <w:rPr>
          <w:rFonts w:ascii="Times New Roman" w:eastAsia="Times New Roman" w:hAnsi="Times New Roman" w:cs="Times New Roman"/>
          <w:szCs w:val="24"/>
        </w:rPr>
        <w:t xml:space="preserve">been </w:t>
      </w:r>
      <w:r w:rsidR="001C508B" w:rsidRPr="00153D32">
        <w:rPr>
          <w:rFonts w:ascii="Times New Roman" w:eastAsia="Times New Roman" w:hAnsi="Times New Roman" w:cs="Times New Roman"/>
          <w:szCs w:val="24"/>
        </w:rPr>
        <w:t xml:space="preserve">admitted as </w:t>
      </w:r>
      <w:r w:rsidR="001C508B" w:rsidRPr="00153D32">
        <w:rPr>
          <w:rFonts w:ascii="Times New Roman" w:eastAsia="Times New Roman" w:hAnsi="Times New Roman" w:cs="Times New Roman"/>
          <w:i/>
          <w:szCs w:val="24"/>
        </w:rPr>
        <w:t>amicus curiae</w:t>
      </w:r>
      <w:r w:rsidR="001C508B" w:rsidRPr="00153D32">
        <w:rPr>
          <w:rFonts w:ascii="Times New Roman" w:eastAsia="Times New Roman" w:hAnsi="Times New Roman" w:cs="Times New Roman"/>
          <w:szCs w:val="24"/>
        </w:rPr>
        <w:t>.</w:t>
      </w:r>
    </w:p>
    <w:p w14:paraId="49FBBBA7" w14:textId="77777777" w:rsidR="006D05DB" w:rsidRPr="00153D32" w:rsidRDefault="006D05DB" w:rsidP="00A4149D">
      <w:pPr>
        <w:spacing w:after="0" w:line="240" w:lineRule="auto"/>
        <w:rPr>
          <w:rFonts w:ascii="Times New Roman" w:eastAsia="Times New Roman" w:hAnsi="Times New Roman" w:cs="Times New Roman"/>
          <w:szCs w:val="24"/>
        </w:rPr>
      </w:pPr>
    </w:p>
    <w:p w14:paraId="029C8766" w14:textId="3E7FA7A1" w:rsidR="00780085" w:rsidRPr="004F2D35" w:rsidRDefault="00A4149D" w:rsidP="00D51D1F">
      <w:pPr>
        <w:spacing w:after="0" w:line="240" w:lineRule="auto"/>
        <w:rPr>
          <w:rFonts w:ascii="Times New Roman" w:hAnsi="Times New Roman" w:cs="Times New Roman"/>
          <w:lang w:val="en-US"/>
        </w:rPr>
      </w:pPr>
      <w:r w:rsidRPr="00153D32">
        <w:rPr>
          <w:rFonts w:ascii="Times New Roman" w:eastAsia="Times New Roman" w:hAnsi="Times New Roman" w:cs="Times New Roman"/>
          <w:szCs w:val="24"/>
        </w:rPr>
        <w:t>B</w:t>
      </w:r>
      <w:r w:rsidR="001C508B" w:rsidRPr="00153D32">
        <w:rPr>
          <w:rFonts w:ascii="Times New Roman" w:eastAsia="Times New Roman" w:hAnsi="Times New Roman" w:cs="Times New Roman"/>
          <w:szCs w:val="24"/>
        </w:rPr>
        <w:t xml:space="preserve">efore this Court, the </w:t>
      </w:r>
      <w:r w:rsidR="00187744" w:rsidRPr="00153D32">
        <w:rPr>
          <w:rFonts w:ascii="Times New Roman" w:eastAsia="Times New Roman" w:hAnsi="Times New Roman" w:cs="Times New Roman"/>
          <w:szCs w:val="24"/>
        </w:rPr>
        <w:t>Public Protector</w:t>
      </w:r>
      <w:r w:rsidRPr="00153D32">
        <w:rPr>
          <w:rFonts w:ascii="Times New Roman" w:eastAsia="Times New Roman" w:hAnsi="Times New Roman" w:cs="Times New Roman"/>
          <w:szCs w:val="24"/>
        </w:rPr>
        <w:t xml:space="preserve"> </w:t>
      </w:r>
      <w:r w:rsidR="004F2D35">
        <w:rPr>
          <w:rFonts w:ascii="Times New Roman" w:eastAsia="Times New Roman" w:hAnsi="Times New Roman" w:cs="Times New Roman"/>
          <w:szCs w:val="24"/>
        </w:rPr>
        <w:t>maintains</w:t>
      </w:r>
      <w:r w:rsidR="000D6F66">
        <w:rPr>
          <w:rFonts w:ascii="Times New Roman" w:eastAsia="Times New Roman" w:hAnsi="Times New Roman" w:cs="Times New Roman"/>
          <w:szCs w:val="24"/>
        </w:rPr>
        <w:t xml:space="preserve"> </w:t>
      </w:r>
      <w:r w:rsidR="004F2D35">
        <w:rPr>
          <w:rFonts w:ascii="Times New Roman" w:eastAsia="Times New Roman" w:hAnsi="Times New Roman" w:cs="Times New Roman"/>
          <w:szCs w:val="24"/>
        </w:rPr>
        <w:t xml:space="preserve">her submissions in the High Court </w:t>
      </w:r>
      <w:r w:rsidR="0019495A" w:rsidRPr="00153D32">
        <w:rPr>
          <w:rFonts w:ascii="Times New Roman" w:hAnsi="Times New Roman" w:cs="Times New Roman"/>
          <w:lang w:val="en-US"/>
        </w:rPr>
        <w:t xml:space="preserve">that the President misled the </w:t>
      </w:r>
      <w:r w:rsidR="000D6F66">
        <w:rPr>
          <w:rFonts w:ascii="Times New Roman" w:hAnsi="Times New Roman" w:cs="Times New Roman"/>
          <w:lang w:val="en-US"/>
        </w:rPr>
        <w:t xml:space="preserve">NA </w:t>
      </w:r>
      <w:r w:rsidR="004F2D35">
        <w:rPr>
          <w:rFonts w:ascii="Times New Roman" w:hAnsi="Times New Roman" w:cs="Times New Roman"/>
          <w:lang w:val="en-US"/>
        </w:rPr>
        <w:t>when he responded to</w:t>
      </w:r>
      <w:r w:rsidR="0019495A" w:rsidRPr="00153D32">
        <w:rPr>
          <w:rFonts w:ascii="Times New Roman" w:hAnsi="Times New Roman" w:cs="Times New Roman"/>
          <w:lang w:val="en-US"/>
        </w:rPr>
        <w:t xml:space="preserve"> Mr Maimane and that </w:t>
      </w:r>
      <w:r w:rsidR="004F2D35">
        <w:rPr>
          <w:rFonts w:ascii="Times New Roman" w:hAnsi="Times New Roman" w:cs="Times New Roman"/>
          <w:lang w:val="en-US"/>
        </w:rPr>
        <w:t xml:space="preserve">the High Court erred in its finding. She </w:t>
      </w:r>
      <w:r w:rsidR="00153D32" w:rsidRPr="00153D32">
        <w:rPr>
          <w:rFonts w:ascii="Times New Roman" w:hAnsi="Times New Roman" w:cs="Times New Roman"/>
          <w:lang w:val="en-US"/>
        </w:rPr>
        <w:t xml:space="preserve">submits that </w:t>
      </w:r>
      <w:r w:rsidR="000D6F66">
        <w:rPr>
          <w:rFonts w:ascii="Times New Roman" w:hAnsi="Times New Roman" w:cs="Times New Roman"/>
          <w:lang w:val="en-US"/>
        </w:rPr>
        <w:t>she</w:t>
      </w:r>
      <w:r w:rsidR="001B70EE">
        <w:rPr>
          <w:rFonts w:ascii="Times New Roman" w:hAnsi="Times New Roman" w:cs="Times New Roman"/>
          <w:lang w:val="en-US"/>
        </w:rPr>
        <w:t xml:space="preserve"> </w:t>
      </w:r>
      <w:r w:rsidR="00153D32" w:rsidRPr="00153D32">
        <w:rPr>
          <w:rFonts w:ascii="Times New Roman" w:hAnsi="Times New Roman" w:cs="Times New Roman"/>
          <w:lang w:val="en-US"/>
        </w:rPr>
        <w:t>had the necessary jurisdiction to invest</w:t>
      </w:r>
      <w:r w:rsidR="004F2D35">
        <w:rPr>
          <w:rFonts w:ascii="Times New Roman" w:hAnsi="Times New Roman" w:cs="Times New Roman"/>
          <w:lang w:val="en-US"/>
        </w:rPr>
        <w:t xml:space="preserve">igate the President’s conduct. </w:t>
      </w:r>
      <w:r w:rsidR="00153D32" w:rsidRPr="00153D32">
        <w:rPr>
          <w:rFonts w:ascii="Times New Roman" w:hAnsi="Times New Roman" w:cs="Times New Roman"/>
          <w:lang w:val="en-US"/>
        </w:rPr>
        <w:t xml:space="preserve">With regards to the remedial action, the </w:t>
      </w:r>
      <w:r w:rsidR="00720F77">
        <w:rPr>
          <w:rFonts w:ascii="Times New Roman" w:hAnsi="Times New Roman" w:cs="Times New Roman"/>
          <w:lang w:val="en-US"/>
        </w:rPr>
        <w:t xml:space="preserve">Public Protector </w:t>
      </w:r>
      <w:r w:rsidR="00153D32" w:rsidRPr="00153D32">
        <w:rPr>
          <w:rFonts w:ascii="Times New Roman" w:hAnsi="Times New Roman" w:cs="Times New Roman"/>
          <w:lang w:val="en-US"/>
        </w:rPr>
        <w:t xml:space="preserve">submits </w:t>
      </w:r>
      <w:r w:rsidR="00720F77">
        <w:rPr>
          <w:rFonts w:ascii="Times New Roman" w:hAnsi="Times New Roman" w:cs="Times New Roman"/>
          <w:lang w:val="en-US"/>
        </w:rPr>
        <w:t xml:space="preserve">that </w:t>
      </w:r>
      <w:r w:rsidR="00153D32" w:rsidRPr="00153D32">
        <w:rPr>
          <w:rFonts w:ascii="Times New Roman" w:hAnsi="Times New Roman" w:cs="Times New Roman"/>
          <w:lang w:val="en-US"/>
        </w:rPr>
        <w:t xml:space="preserve">it was incorrect for the </w:t>
      </w:r>
      <w:r w:rsidR="00720F77">
        <w:rPr>
          <w:rFonts w:ascii="Times New Roman" w:hAnsi="Times New Roman" w:cs="Times New Roman"/>
          <w:lang w:val="en-US"/>
        </w:rPr>
        <w:t xml:space="preserve">High Court </w:t>
      </w:r>
      <w:r w:rsidR="00153D32" w:rsidRPr="00153D32">
        <w:rPr>
          <w:rFonts w:ascii="Times New Roman" w:hAnsi="Times New Roman" w:cs="Times New Roman"/>
          <w:lang w:val="en-US"/>
        </w:rPr>
        <w:t>to hold that the remedial action constitutes a usurpation of the powers and functions of the relevant authorities</w:t>
      </w:r>
      <w:r w:rsidR="00720F77">
        <w:rPr>
          <w:rFonts w:ascii="Times New Roman" w:hAnsi="Times New Roman" w:cs="Times New Roman"/>
          <w:lang w:val="en-US"/>
        </w:rPr>
        <w:t>.</w:t>
      </w:r>
      <w:r w:rsidR="001B70EE">
        <w:rPr>
          <w:rFonts w:ascii="Times New Roman" w:hAnsi="Times New Roman" w:cs="Times New Roman"/>
          <w:lang w:val="en-US"/>
        </w:rPr>
        <w:t xml:space="preserve"> </w:t>
      </w:r>
      <w:r w:rsidR="00153D32" w:rsidRPr="00D51D1F">
        <w:rPr>
          <w:rFonts w:ascii="Times New Roman" w:hAnsi="Times New Roman" w:cs="Times New Roman"/>
          <w:lang w:val="en-US"/>
        </w:rPr>
        <w:t xml:space="preserve">The </w:t>
      </w:r>
      <w:r w:rsidR="00720F77" w:rsidRPr="00720F77">
        <w:rPr>
          <w:rFonts w:ascii="Times New Roman" w:hAnsi="Times New Roman" w:cs="Times New Roman"/>
          <w:lang w:val="en-US"/>
        </w:rPr>
        <w:t xml:space="preserve">Public Protector </w:t>
      </w:r>
      <w:r w:rsidR="00153D32" w:rsidRPr="00D51D1F">
        <w:rPr>
          <w:rFonts w:ascii="Times New Roman" w:hAnsi="Times New Roman" w:cs="Times New Roman"/>
          <w:lang w:val="en-US"/>
        </w:rPr>
        <w:t xml:space="preserve">further submits that </w:t>
      </w:r>
      <w:r w:rsidR="00153D32" w:rsidRPr="00D51D1F">
        <w:rPr>
          <w:rFonts w:ascii="Times New Roman" w:eastAsia="Times New Roman" w:hAnsi="Times New Roman" w:cs="Times New Roman"/>
          <w:szCs w:val="24"/>
        </w:rPr>
        <w:t>the</w:t>
      </w:r>
      <w:r w:rsidR="00153D32" w:rsidRPr="00D51D1F">
        <w:rPr>
          <w:rFonts w:ascii="Times New Roman" w:hAnsi="Times New Roman" w:cs="Times New Roman"/>
          <w:lang w:val="en-US"/>
        </w:rPr>
        <w:t xml:space="preserve"> </w:t>
      </w:r>
      <w:r w:rsidR="00153D32" w:rsidRPr="00D51D1F">
        <w:rPr>
          <w:rFonts w:ascii="Times New Roman" w:hAnsi="Times New Roman" w:cs="Times New Roman"/>
          <w:i/>
          <w:lang w:val="en-US"/>
        </w:rPr>
        <w:t>audi alteram partem</w:t>
      </w:r>
      <w:r w:rsidR="001B70EE">
        <w:rPr>
          <w:rFonts w:ascii="Times New Roman" w:hAnsi="Times New Roman" w:cs="Times New Roman"/>
          <w:lang w:val="en-US"/>
        </w:rPr>
        <w:t xml:space="preserve"> rule does not apply. </w:t>
      </w:r>
      <w:r w:rsidR="004F2D35">
        <w:rPr>
          <w:rFonts w:ascii="Times New Roman" w:hAnsi="Times New Roman" w:cs="Times New Roman"/>
          <w:lang w:val="en-US"/>
        </w:rPr>
        <w:t>The EFF supports the Public Protector’s submissions.</w:t>
      </w:r>
    </w:p>
    <w:p w14:paraId="26EAF975" w14:textId="77777777" w:rsidR="00D51D1F" w:rsidRPr="00D51D1F" w:rsidRDefault="00D51D1F" w:rsidP="00D51D1F">
      <w:pPr>
        <w:spacing w:after="0" w:line="240" w:lineRule="auto"/>
        <w:rPr>
          <w:rFonts w:ascii="Times New Roman" w:eastAsia="Times New Roman" w:hAnsi="Times New Roman" w:cs="Times New Roman"/>
          <w:szCs w:val="24"/>
        </w:rPr>
      </w:pPr>
    </w:p>
    <w:p w14:paraId="76C813A5" w14:textId="065BD5B9" w:rsidR="001B70EE" w:rsidRDefault="004F2D35" w:rsidP="001B70EE">
      <w:pPr>
        <w:spacing w:after="0" w:line="240" w:lineRule="auto"/>
        <w:rPr>
          <w:rFonts w:ascii="Times New Roman" w:hAnsi="Times New Roman" w:cs="Times New Roman"/>
          <w:lang w:val="en-US"/>
        </w:rPr>
      </w:pPr>
      <w:r>
        <w:rPr>
          <w:rFonts w:ascii="Times New Roman" w:hAnsi="Times New Roman" w:cs="Times New Roman"/>
          <w:lang w:val="en-US"/>
        </w:rPr>
        <w:t xml:space="preserve">In this Court, </w:t>
      </w:r>
      <w:r w:rsidR="00F151E3">
        <w:rPr>
          <w:rFonts w:ascii="Times New Roman" w:hAnsi="Times New Roman" w:cs="Times New Roman"/>
          <w:lang w:val="en-US"/>
        </w:rPr>
        <w:t xml:space="preserve">amaBhungane </w:t>
      </w:r>
      <w:r>
        <w:rPr>
          <w:rFonts w:ascii="Times New Roman" w:hAnsi="Times New Roman" w:cs="Times New Roman"/>
          <w:lang w:val="en-US"/>
        </w:rPr>
        <w:t xml:space="preserve">seeks to challenge the constitutionality of the EEA and Code to the extent that it does not </w:t>
      </w:r>
      <w:r w:rsidRPr="00D51D1F">
        <w:rPr>
          <w:rFonts w:ascii="Times New Roman" w:hAnsi="Times New Roman" w:cs="Times New Roman"/>
          <w:lang w:val="en-US"/>
        </w:rPr>
        <w:t>deal with whether the disclosure of donations made to campaigns for positions within political parties is required</w:t>
      </w:r>
      <w:r>
        <w:rPr>
          <w:rFonts w:ascii="Times New Roman" w:hAnsi="Times New Roman" w:cs="Times New Roman"/>
          <w:lang w:val="en-US"/>
        </w:rPr>
        <w:t xml:space="preserve">. </w:t>
      </w:r>
    </w:p>
    <w:p w14:paraId="15EFFE05" w14:textId="77777777" w:rsidR="004F2D35" w:rsidRDefault="004F2D35" w:rsidP="001B70EE">
      <w:pPr>
        <w:spacing w:after="0" w:line="240" w:lineRule="auto"/>
        <w:rPr>
          <w:rFonts w:ascii="Times New Roman" w:hAnsi="Times New Roman" w:cs="Times New Roman"/>
          <w:lang w:val="en-US"/>
        </w:rPr>
      </w:pPr>
    </w:p>
    <w:p w14:paraId="3BFFF781" w14:textId="61997A3E" w:rsidR="00572301" w:rsidRDefault="004F2D35" w:rsidP="00572301">
      <w:pPr>
        <w:spacing w:after="0" w:line="240" w:lineRule="auto"/>
        <w:rPr>
          <w:rFonts w:ascii="Times New Roman" w:hAnsi="Times New Roman" w:cs="Times New Roman"/>
          <w:lang w:val="en-US"/>
        </w:rPr>
      </w:pPr>
      <w:r>
        <w:rPr>
          <w:rFonts w:ascii="Times New Roman" w:hAnsi="Times New Roman" w:cs="Times New Roman"/>
          <w:lang w:val="en-US"/>
        </w:rPr>
        <w:t xml:space="preserve">The President maintains his submissions in the High Court that he did not mislead the NA, </w:t>
      </w:r>
      <w:r w:rsidR="00572301" w:rsidRPr="00572301">
        <w:rPr>
          <w:rFonts w:ascii="Times New Roman" w:hAnsi="Times New Roman" w:cs="Times New Roman"/>
          <w:lang w:val="en-US"/>
        </w:rPr>
        <w:t>that section 182(1) of the Constitution restricts the investigation of</w:t>
      </w:r>
      <w:r w:rsidR="001B70EE">
        <w:rPr>
          <w:rFonts w:ascii="Times New Roman" w:hAnsi="Times New Roman" w:cs="Times New Roman"/>
          <w:lang w:val="en-US"/>
        </w:rPr>
        <w:t xml:space="preserve"> the Public Protector to “state </w:t>
      </w:r>
      <w:r w:rsidR="00572301" w:rsidRPr="00572301">
        <w:rPr>
          <w:rFonts w:ascii="Times New Roman" w:hAnsi="Times New Roman" w:cs="Times New Roman"/>
          <w:lang w:val="en-US"/>
        </w:rPr>
        <w:t>affairs”, o</w:t>
      </w:r>
      <w:r w:rsidR="00B65980">
        <w:rPr>
          <w:rFonts w:ascii="Times New Roman" w:hAnsi="Times New Roman" w:cs="Times New Roman"/>
          <w:lang w:val="en-US"/>
        </w:rPr>
        <w:t>r “the public administration” and</w:t>
      </w:r>
      <w:r w:rsidR="008C6FC4">
        <w:rPr>
          <w:rFonts w:ascii="Times New Roman" w:hAnsi="Times New Roman" w:cs="Times New Roman"/>
          <w:lang w:val="en-US"/>
        </w:rPr>
        <w:t xml:space="preserve"> that</w:t>
      </w:r>
      <w:r w:rsidR="008C6FC4" w:rsidRPr="00572301">
        <w:rPr>
          <w:rFonts w:ascii="Times New Roman" w:hAnsi="Times New Roman" w:cs="Times New Roman"/>
          <w:lang w:val="en-US"/>
        </w:rPr>
        <w:t xml:space="preserve"> </w:t>
      </w:r>
      <w:r w:rsidR="001B70EE">
        <w:rPr>
          <w:rFonts w:ascii="Times New Roman" w:hAnsi="Times New Roman" w:cs="Times New Roman"/>
          <w:lang w:val="en-US"/>
        </w:rPr>
        <w:t>the Public </w:t>
      </w:r>
      <w:r w:rsidR="00572301" w:rsidRPr="00572301">
        <w:rPr>
          <w:rFonts w:ascii="Times New Roman" w:hAnsi="Times New Roman" w:cs="Times New Roman"/>
          <w:lang w:val="en-US"/>
        </w:rPr>
        <w:t>Protector had no jurisdiction to investigate donations made to intra-party campaigns such as the CR17 campaign.</w:t>
      </w:r>
      <w:r w:rsidR="007021F3">
        <w:rPr>
          <w:rFonts w:ascii="Times New Roman" w:hAnsi="Times New Roman" w:cs="Times New Roman"/>
          <w:lang w:val="en-US"/>
        </w:rPr>
        <w:t xml:space="preserve"> </w:t>
      </w:r>
      <w:bookmarkStart w:id="0" w:name="_GoBack"/>
      <w:bookmarkEnd w:id="0"/>
      <w:r w:rsidR="00572301" w:rsidRPr="00572301">
        <w:rPr>
          <w:rFonts w:ascii="Times New Roman" w:hAnsi="Times New Roman" w:cs="Times New Roman"/>
          <w:lang w:val="en-US"/>
        </w:rPr>
        <w:t xml:space="preserve">With regards to the money </w:t>
      </w:r>
      <w:r w:rsidR="00DB0DB5" w:rsidRPr="00572301">
        <w:rPr>
          <w:rFonts w:ascii="Times New Roman" w:hAnsi="Times New Roman" w:cs="Times New Roman"/>
          <w:lang w:val="en-US"/>
        </w:rPr>
        <w:t>laundering</w:t>
      </w:r>
      <w:r w:rsidR="00572301" w:rsidRPr="00572301">
        <w:rPr>
          <w:rFonts w:ascii="Times New Roman" w:hAnsi="Times New Roman" w:cs="Times New Roman"/>
          <w:lang w:val="en-US"/>
        </w:rPr>
        <w:t xml:space="preserve"> allegation, the</w:t>
      </w:r>
      <w:r w:rsidR="008C6FC4" w:rsidRPr="00572301">
        <w:rPr>
          <w:rFonts w:ascii="Times New Roman" w:hAnsi="Times New Roman" w:cs="Times New Roman"/>
          <w:lang w:val="en-US"/>
        </w:rPr>
        <w:t xml:space="preserve"> President</w:t>
      </w:r>
      <w:r w:rsidR="008C6FC4" w:rsidRPr="00572301" w:rsidDel="008C6FC4">
        <w:rPr>
          <w:rFonts w:ascii="Times New Roman" w:hAnsi="Times New Roman" w:cs="Times New Roman"/>
          <w:lang w:val="en-US"/>
        </w:rPr>
        <w:t xml:space="preserve"> </w:t>
      </w:r>
      <w:r w:rsidR="00572301" w:rsidRPr="00572301">
        <w:rPr>
          <w:rFonts w:ascii="Times New Roman" w:hAnsi="Times New Roman" w:cs="Times New Roman"/>
          <w:lang w:val="en-US"/>
        </w:rPr>
        <w:t>submits that there was no basis for the Public Protector’s finding that the “suspicion” of money</w:t>
      </w:r>
      <w:r w:rsidR="008C6FC4">
        <w:rPr>
          <w:rFonts w:ascii="Times New Roman" w:hAnsi="Times New Roman" w:cs="Times New Roman"/>
          <w:lang w:val="en-US"/>
        </w:rPr>
        <w:noBreakHyphen/>
      </w:r>
      <w:r w:rsidR="00572301" w:rsidRPr="00572301">
        <w:rPr>
          <w:rFonts w:ascii="Times New Roman" w:hAnsi="Times New Roman" w:cs="Times New Roman"/>
          <w:lang w:val="en-US"/>
        </w:rPr>
        <w:t xml:space="preserve">laundering was substantiated and that her finding was based on </w:t>
      </w:r>
      <w:r w:rsidR="008C6FC4">
        <w:rPr>
          <w:rFonts w:ascii="Times New Roman" w:hAnsi="Times New Roman" w:cs="Times New Roman"/>
          <w:lang w:val="en-US"/>
        </w:rPr>
        <w:t xml:space="preserve">the late </w:t>
      </w:r>
      <w:r w:rsidR="00572301" w:rsidRPr="00572301">
        <w:rPr>
          <w:rFonts w:ascii="Times New Roman" w:hAnsi="Times New Roman" w:cs="Times New Roman"/>
          <w:lang w:val="en-US"/>
        </w:rPr>
        <w:t>Mr Watson’s donation to</w:t>
      </w:r>
      <w:r w:rsidR="008C6FC4">
        <w:rPr>
          <w:rFonts w:ascii="Times New Roman" w:hAnsi="Times New Roman" w:cs="Times New Roman"/>
          <w:lang w:val="en-US"/>
        </w:rPr>
        <w:t xml:space="preserve"> the</w:t>
      </w:r>
      <w:r w:rsidR="00572301" w:rsidRPr="00572301">
        <w:rPr>
          <w:rFonts w:ascii="Times New Roman" w:hAnsi="Times New Roman" w:cs="Times New Roman"/>
          <w:lang w:val="en-US"/>
        </w:rPr>
        <w:t xml:space="preserve"> CR17</w:t>
      </w:r>
      <w:r w:rsidR="008C6FC4">
        <w:rPr>
          <w:rFonts w:ascii="Times New Roman" w:hAnsi="Times New Roman" w:cs="Times New Roman"/>
          <w:lang w:val="en-US"/>
        </w:rPr>
        <w:t xml:space="preserve"> campaign</w:t>
      </w:r>
      <w:r w:rsidR="005645C6">
        <w:rPr>
          <w:rFonts w:ascii="Times New Roman" w:hAnsi="Times New Roman" w:cs="Times New Roman"/>
          <w:lang w:val="en-US"/>
        </w:rPr>
        <w:t xml:space="preserve">. </w:t>
      </w:r>
      <w:r w:rsidR="00572301" w:rsidRPr="00572301">
        <w:rPr>
          <w:rFonts w:ascii="Times New Roman" w:hAnsi="Times New Roman" w:cs="Times New Roman"/>
          <w:lang w:val="en-US"/>
        </w:rPr>
        <w:t>Turning to the hearing, the</w:t>
      </w:r>
      <w:r w:rsidR="008C6FC4" w:rsidRPr="00572301">
        <w:rPr>
          <w:rFonts w:ascii="Times New Roman" w:hAnsi="Times New Roman" w:cs="Times New Roman"/>
          <w:lang w:val="en-US"/>
        </w:rPr>
        <w:t xml:space="preserve"> President</w:t>
      </w:r>
      <w:r w:rsidR="008C6FC4" w:rsidRPr="00572301" w:rsidDel="008C6FC4">
        <w:rPr>
          <w:rFonts w:ascii="Times New Roman" w:hAnsi="Times New Roman" w:cs="Times New Roman"/>
          <w:lang w:val="en-US"/>
        </w:rPr>
        <w:t xml:space="preserve"> </w:t>
      </w:r>
      <w:r w:rsidR="00572301" w:rsidRPr="00572301">
        <w:rPr>
          <w:rFonts w:ascii="Times New Roman" w:hAnsi="Times New Roman" w:cs="Times New Roman"/>
          <w:lang w:val="en-US"/>
        </w:rPr>
        <w:t xml:space="preserve">submits that the </w:t>
      </w:r>
      <w:r w:rsidR="008C6FC4">
        <w:rPr>
          <w:rFonts w:ascii="Times New Roman" w:hAnsi="Times New Roman" w:cs="Times New Roman"/>
          <w:lang w:val="en-US"/>
        </w:rPr>
        <w:t xml:space="preserve">Public Protector </w:t>
      </w:r>
      <w:r w:rsidR="00572301" w:rsidRPr="00572301">
        <w:rPr>
          <w:rFonts w:ascii="Times New Roman" w:hAnsi="Times New Roman" w:cs="Times New Roman"/>
          <w:lang w:val="en-US"/>
        </w:rPr>
        <w:t xml:space="preserve">failed to comply with the </w:t>
      </w:r>
      <w:r w:rsidR="00572301" w:rsidRPr="00572301">
        <w:rPr>
          <w:rFonts w:ascii="Times New Roman" w:hAnsi="Times New Roman" w:cs="Times New Roman"/>
          <w:i/>
          <w:lang w:val="en-US"/>
        </w:rPr>
        <w:t>audi alteram partem</w:t>
      </w:r>
      <w:r w:rsidR="00572301" w:rsidRPr="00572301">
        <w:rPr>
          <w:rFonts w:ascii="Times New Roman" w:hAnsi="Times New Roman" w:cs="Times New Roman"/>
          <w:lang w:val="en-US"/>
        </w:rPr>
        <w:t xml:space="preserve"> rule and section 7(9) of the PPA, as she had a duty to afford the Pres</w:t>
      </w:r>
      <w:r w:rsidR="005645C6">
        <w:rPr>
          <w:rFonts w:ascii="Times New Roman" w:hAnsi="Times New Roman" w:cs="Times New Roman"/>
          <w:lang w:val="en-US"/>
        </w:rPr>
        <w:t>ident an opportunity to respond</w:t>
      </w:r>
      <w:r w:rsidR="00572301" w:rsidRPr="00572301">
        <w:rPr>
          <w:rFonts w:ascii="Times New Roman" w:hAnsi="Times New Roman" w:cs="Times New Roman"/>
          <w:lang w:val="en-US"/>
        </w:rPr>
        <w:t xml:space="preserve">. Lastly, </w:t>
      </w:r>
      <w:r w:rsidR="00572301" w:rsidRPr="00572301">
        <w:rPr>
          <w:rFonts w:ascii="Times New Roman" w:hAnsi="Times New Roman" w:cs="Times New Roman"/>
          <w:lang w:val="en-US"/>
        </w:rPr>
        <w:lastRenderedPageBreak/>
        <w:t>the</w:t>
      </w:r>
      <w:r w:rsidR="008C6FC4" w:rsidRPr="00572301">
        <w:rPr>
          <w:rFonts w:ascii="Times New Roman" w:hAnsi="Times New Roman" w:cs="Times New Roman"/>
          <w:lang w:val="en-US"/>
        </w:rPr>
        <w:t xml:space="preserve"> President</w:t>
      </w:r>
      <w:r w:rsidR="008C6FC4" w:rsidRPr="00572301" w:rsidDel="008C6FC4">
        <w:rPr>
          <w:rFonts w:ascii="Times New Roman" w:hAnsi="Times New Roman" w:cs="Times New Roman"/>
          <w:lang w:val="en-US"/>
        </w:rPr>
        <w:t xml:space="preserve"> </w:t>
      </w:r>
      <w:r w:rsidR="00572301" w:rsidRPr="00DB0DB5">
        <w:rPr>
          <w:rFonts w:ascii="Times New Roman" w:hAnsi="Times New Roman" w:cs="Times New Roman"/>
          <w:lang w:val="en-US"/>
        </w:rPr>
        <w:t xml:space="preserve">submits that the </w:t>
      </w:r>
      <w:r w:rsidR="008C6FC4">
        <w:rPr>
          <w:rFonts w:ascii="Times New Roman" w:hAnsi="Times New Roman" w:cs="Times New Roman"/>
          <w:lang w:val="en-US"/>
        </w:rPr>
        <w:t xml:space="preserve">Public Protector’s </w:t>
      </w:r>
      <w:r w:rsidR="00572301" w:rsidRPr="00DB0DB5">
        <w:rPr>
          <w:rFonts w:ascii="Times New Roman" w:hAnsi="Times New Roman" w:cs="Times New Roman"/>
          <w:lang w:val="en-US"/>
        </w:rPr>
        <w:t>remedial orders were not competent</w:t>
      </w:r>
      <w:r w:rsidR="008C6FC4">
        <w:rPr>
          <w:rFonts w:ascii="Times New Roman" w:hAnsi="Times New Roman" w:cs="Times New Roman"/>
          <w:lang w:val="en-US"/>
        </w:rPr>
        <w:t xml:space="preserve"> in that t</w:t>
      </w:r>
      <w:r w:rsidR="00572301" w:rsidRPr="00DB0DB5">
        <w:rPr>
          <w:rFonts w:ascii="Times New Roman" w:hAnsi="Times New Roman" w:cs="Times New Roman"/>
          <w:lang w:val="en-US"/>
        </w:rPr>
        <w:t xml:space="preserve">hey </w:t>
      </w:r>
      <w:r w:rsidR="008C6FC4">
        <w:rPr>
          <w:rFonts w:ascii="Times New Roman" w:hAnsi="Times New Roman" w:cs="Times New Roman"/>
          <w:lang w:val="en-US"/>
        </w:rPr>
        <w:t xml:space="preserve">had </w:t>
      </w:r>
      <w:r w:rsidR="00572301" w:rsidRPr="00DB0DB5">
        <w:rPr>
          <w:rFonts w:ascii="Times New Roman" w:hAnsi="Times New Roman" w:cs="Times New Roman"/>
          <w:lang w:val="en-US"/>
        </w:rPr>
        <w:t>usurped the powers of the Speaker and the NDPP.</w:t>
      </w:r>
      <w:r w:rsidR="00B65980">
        <w:rPr>
          <w:rFonts w:ascii="Times New Roman" w:hAnsi="Times New Roman" w:cs="Times New Roman"/>
          <w:lang w:val="en-US"/>
        </w:rPr>
        <w:t xml:space="preserve"> </w:t>
      </w:r>
    </w:p>
    <w:p w14:paraId="552D5F3C" w14:textId="4D73FB65" w:rsidR="009561B1" w:rsidRPr="002E0E31" w:rsidRDefault="009561B1" w:rsidP="00572301">
      <w:pPr>
        <w:spacing w:after="0" w:line="240" w:lineRule="auto"/>
        <w:rPr>
          <w:rFonts w:ascii="Times New Roman" w:hAnsi="Times New Roman" w:cs="Times New Roman"/>
          <w:lang w:val="en-US"/>
        </w:rPr>
      </w:pPr>
    </w:p>
    <w:p w14:paraId="2038B35B" w14:textId="05537362" w:rsidR="00572301" w:rsidRPr="00DB0DB5" w:rsidRDefault="002E0E31" w:rsidP="00572301">
      <w:pPr>
        <w:spacing w:after="0" w:line="240" w:lineRule="auto"/>
        <w:rPr>
          <w:rFonts w:ascii="Times New Roman" w:hAnsi="Times New Roman" w:cs="Times New Roman"/>
          <w:szCs w:val="24"/>
        </w:rPr>
      </w:pPr>
      <w:r>
        <w:rPr>
          <w:rFonts w:ascii="Times New Roman" w:hAnsi="Times New Roman" w:cs="Times New Roman"/>
          <w:szCs w:val="24"/>
        </w:rPr>
        <w:t>With regards to</w:t>
      </w:r>
      <w:r w:rsidRPr="002E0E31">
        <w:rPr>
          <w:rFonts w:ascii="Times New Roman" w:hAnsi="Times New Roman" w:cs="Times New Roman"/>
          <w:szCs w:val="24"/>
        </w:rPr>
        <w:t xml:space="preserve"> amaBhungane’s application</w:t>
      </w:r>
      <w:r>
        <w:rPr>
          <w:rFonts w:ascii="Times New Roman" w:hAnsi="Times New Roman" w:cs="Times New Roman"/>
          <w:szCs w:val="24"/>
        </w:rPr>
        <w:t xml:space="preserve">, the </w:t>
      </w:r>
      <w:r w:rsidR="008C6FC4" w:rsidRPr="00572301">
        <w:rPr>
          <w:rFonts w:ascii="Times New Roman" w:hAnsi="Times New Roman" w:cs="Times New Roman"/>
          <w:lang w:val="en-US"/>
        </w:rPr>
        <w:t>President</w:t>
      </w:r>
      <w:r w:rsidR="008C6FC4" w:rsidDel="008C6FC4">
        <w:rPr>
          <w:rFonts w:ascii="Times New Roman" w:hAnsi="Times New Roman" w:cs="Times New Roman"/>
          <w:szCs w:val="24"/>
        </w:rPr>
        <w:t xml:space="preserve"> </w:t>
      </w:r>
      <w:r w:rsidR="009561B1" w:rsidRPr="002E0E31">
        <w:rPr>
          <w:rFonts w:ascii="Times New Roman" w:hAnsi="Times New Roman" w:cs="Times New Roman"/>
          <w:szCs w:val="24"/>
        </w:rPr>
        <w:t>submits</w:t>
      </w:r>
      <w:r w:rsidR="00146FC0">
        <w:rPr>
          <w:rFonts w:ascii="Times New Roman" w:hAnsi="Times New Roman" w:cs="Times New Roman"/>
          <w:szCs w:val="24"/>
        </w:rPr>
        <w:t xml:space="preserve"> that the condition on which the</w:t>
      </w:r>
      <w:r w:rsidR="009561B1" w:rsidRPr="002E0E31">
        <w:rPr>
          <w:rFonts w:ascii="Times New Roman" w:hAnsi="Times New Roman" w:cs="Times New Roman"/>
          <w:szCs w:val="24"/>
        </w:rPr>
        <w:t xml:space="preserve"> application was based in the High Court, was not fulfilled and therefore </w:t>
      </w:r>
      <w:r w:rsidR="00DB0DB5" w:rsidRPr="002E0E31">
        <w:rPr>
          <w:rFonts w:ascii="Times New Roman" w:hAnsi="Times New Roman" w:cs="Times New Roman"/>
          <w:szCs w:val="24"/>
        </w:rPr>
        <w:t>in the absence of a decision that it may</w:t>
      </w:r>
      <w:r w:rsidR="00DB0DB5" w:rsidRPr="00DB0DB5">
        <w:rPr>
          <w:rFonts w:ascii="Times New Roman" w:hAnsi="Times New Roman" w:cs="Times New Roman"/>
          <w:szCs w:val="24"/>
        </w:rPr>
        <w:t xml:space="preserve"> appeal, its application for leave to appeal falls to be dismissed on this basis</w:t>
      </w:r>
      <w:r w:rsidR="008C6FC4">
        <w:rPr>
          <w:rFonts w:ascii="Times New Roman" w:hAnsi="Times New Roman" w:cs="Times New Roman"/>
          <w:szCs w:val="24"/>
        </w:rPr>
        <w:t>.</w:t>
      </w:r>
    </w:p>
    <w:p w14:paraId="4AB852A8" w14:textId="4CA658AA" w:rsidR="00DB0DB5" w:rsidRPr="00572301" w:rsidRDefault="00DB0DB5" w:rsidP="00572301">
      <w:pPr>
        <w:spacing w:after="0" w:line="240" w:lineRule="auto"/>
        <w:rPr>
          <w:rFonts w:ascii="Times New Roman" w:hAnsi="Times New Roman" w:cs="Times New Roman"/>
          <w:lang w:val="en-US"/>
        </w:rPr>
      </w:pPr>
    </w:p>
    <w:p w14:paraId="5E6B82BC" w14:textId="70CBA08A" w:rsidR="00C80EC6" w:rsidRPr="00186C36" w:rsidRDefault="00572301" w:rsidP="00572301">
      <w:pPr>
        <w:spacing w:after="0" w:line="240" w:lineRule="auto"/>
        <w:rPr>
          <w:rFonts w:ascii="Times New Roman" w:hAnsi="Times New Roman" w:cs="Times New Roman"/>
          <w:lang w:val="en-US"/>
        </w:rPr>
      </w:pPr>
      <w:r w:rsidRPr="00572301">
        <w:rPr>
          <w:rFonts w:ascii="Times New Roman" w:hAnsi="Times New Roman" w:cs="Times New Roman"/>
          <w:lang w:val="en-US"/>
        </w:rPr>
        <w:t xml:space="preserve">The </w:t>
      </w:r>
      <w:r w:rsidR="008C6FC4">
        <w:rPr>
          <w:rFonts w:ascii="Times New Roman" w:hAnsi="Times New Roman" w:cs="Times New Roman"/>
          <w:lang w:val="en-US"/>
        </w:rPr>
        <w:t xml:space="preserve">Speaker </w:t>
      </w:r>
      <w:r w:rsidRPr="00572301">
        <w:rPr>
          <w:rFonts w:ascii="Times New Roman" w:hAnsi="Times New Roman" w:cs="Times New Roman"/>
          <w:lang w:val="en-US"/>
        </w:rPr>
        <w:t xml:space="preserve">submits that the remedial actions issued by the </w:t>
      </w:r>
      <w:r w:rsidR="008C6FC4">
        <w:rPr>
          <w:rFonts w:ascii="Times New Roman" w:hAnsi="Times New Roman" w:cs="Times New Roman"/>
          <w:lang w:val="en-US"/>
        </w:rPr>
        <w:t xml:space="preserve">Public Protector </w:t>
      </w:r>
      <w:r w:rsidRPr="00572301">
        <w:rPr>
          <w:rFonts w:ascii="Times New Roman" w:hAnsi="Times New Roman" w:cs="Times New Roman"/>
          <w:lang w:val="en-US"/>
        </w:rPr>
        <w:t>infrin</w:t>
      </w:r>
      <w:r w:rsidR="00B65980">
        <w:rPr>
          <w:rFonts w:ascii="Times New Roman" w:hAnsi="Times New Roman" w:cs="Times New Roman"/>
          <w:lang w:val="en-US"/>
        </w:rPr>
        <w:t xml:space="preserve">ged on separation of powers and that the </w:t>
      </w:r>
      <w:r w:rsidRPr="00572301">
        <w:rPr>
          <w:rFonts w:ascii="Times New Roman" w:hAnsi="Times New Roman" w:cs="Times New Roman"/>
          <w:lang w:val="en-US"/>
        </w:rPr>
        <w:t xml:space="preserve">Parliamentary Ethics Code, which governs the process of investigation of and the sanctions for breaches of the Code by </w:t>
      </w:r>
      <w:r w:rsidRPr="00C80EC6">
        <w:rPr>
          <w:rFonts w:ascii="Times New Roman" w:hAnsi="Times New Roman" w:cs="Times New Roman"/>
          <w:lang w:val="en-US"/>
        </w:rPr>
        <w:t xml:space="preserve">the Joint Committee on Ethics and Members’ Interests, does not apply to </w:t>
      </w:r>
      <w:r w:rsidR="00B65980">
        <w:rPr>
          <w:rFonts w:ascii="Times New Roman" w:hAnsi="Times New Roman" w:cs="Times New Roman"/>
          <w:lang w:val="en-US"/>
        </w:rPr>
        <w:t xml:space="preserve">the President as he ceased to be a member of the NA. </w:t>
      </w:r>
      <w:r w:rsidR="00C80EC6" w:rsidRPr="00C80EC6">
        <w:rPr>
          <w:rFonts w:ascii="Times New Roman" w:hAnsi="Times New Roman" w:cs="Times New Roman"/>
          <w:lang w:val="en-US"/>
        </w:rPr>
        <w:t xml:space="preserve">The </w:t>
      </w:r>
      <w:r w:rsidR="005645C6">
        <w:rPr>
          <w:rFonts w:ascii="Times New Roman" w:hAnsi="Times New Roman" w:cs="Times New Roman"/>
          <w:lang w:val="en-US"/>
        </w:rPr>
        <w:t>NDPP</w:t>
      </w:r>
      <w:r w:rsidR="00C80EC6" w:rsidRPr="00186C36">
        <w:rPr>
          <w:rFonts w:ascii="Times New Roman" w:hAnsi="Times New Roman" w:cs="Times New Roman"/>
          <w:lang w:val="en-US"/>
        </w:rPr>
        <w:t xml:space="preserve"> submits that the </w:t>
      </w:r>
      <w:r w:rsidR="00E558AF">
        <w:rPr>
          <w:rFonts w:ascii="Times New Roman" w:hAnsi="Times New Roman" w:cs="Times New Roman"/>
          <w:lang w:val="en-US"/>
        </w:rPr>
        <w:t xml:space="preserve">PPA </w:t>
      </w:r>
      <w:r w:rsidR="00C80EC6" w:rsidRPr="00186C36">
        <w:rPr>
          <w:rFonts w:ascii="Times New Roman" w:hAnsi="Times New Roman" w:cs="Times New Roman"/>
          <w:lang w:val="en-US"/>
        </w:rPr>
        <w:t xml:space="preserve">does not empower the </w:t>
      </w:r>
      <w:r w:rsidR="00E558AF">
        <w:rPr>
          <w:rFonts w:ascii="Times New Roman" w:hAnsi="Times New Roman" w:cs="Times New Roman"/>
          <w:lang w:val="en-US"/>
        </w:rPr>
        <w:t>Public Protector</w:t>
      </w:r>
      <w:r w:rsidR="005645C6">
        <w:rPr>
          <w:rFonts w:ascii="Times New Roman" w:hAnsi="Times New Roman" w:cs="Times New Roman"/>
          <w:lang w:val="en-US"/>
        </w:rPr>
        <w:t xml:space="preserve"> </w:t>
      </w:r>
      <w:r w:rsidR="00C80EC6" w:rsidRPr="00186C36">
        <w:rPr>
          <w:rFonts w:ascii="Times New Roman" w:hAnsi="Times New Roman" w:cs="Times New Roman"/>
          <w:lang w:val="en-US"/>
        </w:rPr>
        <w:t xml:space="preserve">to order the remedial action in her report. </w:t>
      </w:r>
    </w:p>
    <w:p w14:paraId="17F4A2CE" w14:textId="1F166A71" w:rsidR="00C80EC6" w:rsidRPr="00186C36" w:rsidRDefault="00C80EC6" w:rsidP="00572301">
      <w:pPr>
        <w:spacing w:after="0" w:line="240" w:lineRule="auto"/>
        <w:rPr>
          <w:rFonts w:ascii="Times New Roman" w:hAnsi="Times New Roman" w:cs="Times New Roman"/>
          <w:lang w:val="en-US"/>
        </w:rPr>
      </w:pPr>
    </w:p>
    <w:p w14:paraId="39FE2DF8" w14:textId="2D62E089" w:rsidR="00C80EC6" w:rsidRDefault="00C80EC6" w:rsidP="00572301">
      <w:pPr>
        <w:spacing w:after="0" w:line="240" w:lineRule="auto"/>
        <w:rPr>
          <w:rFonts w:ascii="Times New Roman" w:hAnsi="Times New Roman" w:cs="Times New Roman"/>
          <w:lang w:val="en-US"/>
        </w:rPr>
      </w:pPr>
      <w:r w:rsidRPr="00186C36">
        <w:rPr>
          <w:rFonts w:ascii="Times New Roman" w:hAnsi="Times New Roman" w:cs="Times New Roman"/>
          <w:lang w:val="en-US"/>
        </w:rPr>
        <w:t xml:space="preserve">FUL submits </w:t>
      </w:r>
      <w:r w:rsidR="00B65980">
        <w:rPr>
          <w:rFonts w:ascii="Times New Roman" w:hAnsi="Times New Roman" w:cs="Times New Roman"/>
          <w:lang w:val="en-US"/>
        </w:rPr>
        <w:t>that PAJA applies to</w:t>
      </w:r>
      <w:r w:rsidR="00B65980" w:rsidRPr="00B65980">
        <w:rPr>
          <w:rFonts w:ascii="Times New Roman" w:hAnsi="Times New Roman" w:cs="Times New Roman"/>
          <w:lang w:val="en-US"/>
        </w:rPr>
        <w:t xml:space="preserve"> </w:t>
      </w:r>
      <w:r w:rsidR="00B65980" w:rsidRPr="00186C36">
        <w:rPr>
          <w:rFonts w:ascii="Times New Roman" w:hAnsi="Times New Roman" w:cs="Times New Roman"/>
          <w:lang w:val="en-US"/>
        </w:rPr>
        <w:t>the Public Protector’s reporting and remedial functions</w:t>
      </w:r>
      <w:r w:rsidR="00B65980">
        <w:rPr>
          <w:rFonts w:ascii="Times New Roman" w:hAnsi="Times New Roman" w:cs="Times New Roman"/>
          <w:lang w:val="en-US"/>
        </w:rPr>
        <w:t xml:space="preserve">. Further, they submit </w:t>
      </w:r>
      <w:r w:rsidRPr="00186C36">
        <w:rPr>
          <w:rFonts w:ascii="Times New Roman" w:hAnsi="Times New Roman" w:cs="Times New Roman"/>
          <w:lang w:val="en-US"/>
        </w:rPr>
        <w:t>that the High Court adopted an unduly narrow definition of “state affairs”</w:t>
      </w:r>
      <w:r w:rsidR="00B65980">
        <w:rPr>
          <w:rFonts w:ascii="Times New Roman" w:hAnsi="Times New Roman" w:cs="Times New Roman"/>
          <w:lang w:val="en-US"/>
        </w:rPr>
        <w:t xml:space="preserve"> under </w:t>
      </w:r>
      <w:r w:rsidR="00B65980" w:rsidRPr="00186C36">
        <w:rPr>
          <w:rFonts w:ascii="Times New Roman" w:hAnsi="Times New Roman" w:cs="Times New Roman"/>
          <w:lang w:val="en-US"/>
        </w:rPr>
        <w:t>section 182(1)(a) of the Constitution</w:t>
      </w:r>
      <w:r w:rsidR="005645C6">
        <w:rPr>
          <w:rFonts w:ascii="Times New Roman" w:hAnsi="Times New Roman" w:cs="Times New Roman"/>
          <w:lang w:val="en-US"/>
        </w:rPr>
        <w:t xml:space="preserve">. </w:t>
      </w:r>
      <w:r w:rsidR="00186C36">
        <w:rPr>
          <w:rFonts w:ascii="Times New Roman" w:hAnsi="Times New Roman" w:cs="Times New Roman"/>
          <w:lang w:val="en-US"/>
        </w:rPr>
        <w:t xml:space="preserve">Lastly, </w:t>
      </w:r>
      <w:r w:rsidRPr="00186C36">
        <w:rPr>
          <w:rFonts w:ascii="Times New Roman" w:hAnsi="Times New Roman" w:cs="Times New Roman"/>
          <w:lang w:val="en-US"/>
        </w:rPr>
        <w:t xml:space="preserve">FUL </w:t>
      </w:r>
      <w:r w:rsidR="00186C36" w:rsidRPr="00186C36">
        <w:rPr>
          <w:rFonts w:ascii="Times New Roman" w:hAnsi="Times New Roman" w:cs="Times New Roman"/>
          <w:lang w:val="en-US"/>
        </w:rPr>
        <w:t>submits</w:t>
      </w:r>
      <w:r w:rsidRPr="00186C36">
        <w:rPr>
          <w:rFonts w:ascii="Times New Roman" w:hAnsi="Times New Roman" w:cs="Times New Roman"/>
          <w:lang w:val="en-US"/>
        </w:rPr>
        <w:t xml:space="preserve"> that the </w:t>
      </w:r>
      <w:r w:rsidRPr="00186C36">
        <w:rPr>
          <w:rFonts w:ascii="Times New Roman" w:hAnsi="Times New Roman" w:cs="Times New Roman"/>
          <w:i/>
          <w:lang w:val="en-US"/>
        </w:rPr>
        <w:t>audi alteram partem</w:t>
      </w:r>
      <w:r w:rsidR="007021F3">
        <w:rPr>
          <w:rFonts w:ascii="Times New Roman" w:hAnsi="Times New Roman" w:cs="Times New Roman"/>
          <w:lang w:val="en-US"/>
        </w:rPr>
        <w:t xml:space="preserve"> rule applies.</w:t>
      </w:r>
    </w:p>
    <w:p w14:paraId="68EDC6F5" w14:textId="04F68F08" w:rsidR="00146FC0" w:rsidRDefault="00146FC0" w:rsidP="00572301">
      <w:pPr>
        <w:spacing w:after="0" w:line="240" w:lineRule="auto"/>
        <w:rPr>
          <w:rFonts w:ascii="Times New Roman" w:hAnsi="Times New Roman" w:cs="Times New Roman"/>
          <w:lang w:val="en-US"/>
        </w:rPr>
      </w:pPr>
    </w:p>
    <w:p w14:paraId="01D9DA36" w14:textId="36074D33" w:rsidR="00146FC0" w:rsidRPr="00186C36" w:rsidRDefault="00146FC0" w:rsidP="00572301">
      <w:pPr>
        <w:spacing w:after="0" w:line="240" w:lineRule="auto"/>
        <w:rPr>
          <w:rFonts w:ascii="Times New Roman" w:hAnsi="Times New Roman" w:cs="Times New Roman"/>
        </w:rPr>
      </w:pPr>
      <w:r>
        <w:rPr>
          <w:rFonts w:ascii="Times New Roman" w:hAnsi="Times New Roman" w:cs="Times New Roman"/>
          <w:lang w:val="en-US"/>
        </w:rPr>
        <w:t xml:space="preserve">The National Commissioner of Police has not filed any submissions in this Court. The Financial Intelligence Centre has filed a Notice to Abide the decision of this Court. </w:t>
      </w:r>
    </w:p>
    <w:sectPr w:rsidR="00146FC0" w:rsidRPr="00186C36" w:rsidSect="00883D6C">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8225C94" w14:textId="77777777" w:rsidR="00CC363E" w:rsidRDefault="00CC363E" w:rsidP="00D51D1F">
      <w:pPr>
        <w:spacing w:after="0" w:line="240" w:lineRule="auto"/>
      </w:pPr>
      <w:r>
        <w:separator/>
      </w:r>
    </w:p>
  </w:endnote>
  <w:endnote w:type="continuationSeparator" w:id="0">
    <w:p w14:paraId="4F914A30" w14:textId="77777777" w:rsidR="00CC363E" w:rsidRDefault="00CC363E" w:rsidP="00D51D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5136BE9" w14:textId="77777777" w:rsidR="00CC363E" w:rsidRDefault="00CC363E" w:rsidP="00D51D1F">
      <w:pPr>
        <w:spacing w:after="0" w:line="240" w:lineRule="auto"/>
      </w:pPr>
      <w:r>
        <w:separator/>
      </w:r>
    </w:p>
  </w:footnote>
  <w:footnote w:type="continuationSeparator" w:id="0">
    <w:p w14:paraId="547A3B26" w14:textId="77777777" w:rsidR="00CC363E" w:rsidRDefault="00CC363E" w:rsidP="00D51D1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5A7A26"/>
    <w:multiLevelType w:val="hybridMultilevel"/>
    <w:tmpl w:val="D2849C78"/>
    <w:lvl w:ilvl="0" w:tplc="EE2A723C">
      <w:start w:val="5"/>
      <w:numFmt w:val="decimal"/>
      <w:pStyle w:val="JUDGMENTNUMBERED"/>
      <w:lvlText w:val="[%1]"/>
      <w:lvlJc w:val="left"/>
      <w:pPr>
        <w:ind w:left="720" w:hanging="360"/>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090019">
      <w:start w:val="1"/>
      <w:numFmt w:val="lowerLetter"/>
      <w:lvlText w:val="%2."/>
      <w:lvlJc w:val="left"/>
      <w:pPr>
        <w:ind w:left="850" w:hanging="360"/>
      </w:pPr>
    </w:lvl>
    <w:lvl w:ilvl="2" w:tplc="0409001B">
      <w:start w:val="1"/>
      <w:numFmt w:val="lowerRoman"/>
      <w:lvlText w:val="%3."/>
      <w:lvlJc w:val="right"/>
      <w:pPr>
        <w:ind w:left="1570" w:hanging="180"/>
      </w:pPr>
    </w:lvl>
    <w:lvl w:ilvl="3" w:tplc="5CAEF33A">
      <w:start w:val="1"/>
      <w:numFmt w:val="decimal"/>
      <w:lvlText w:val="%4."/>
      <w:lvlJc w:val="left"/>
      <w:pPr>
        <w:ind w:left="2290" w:hanging="360"/>
      </w:pPr>
      <w:rPr>
        <w:rFonts w:hint="default"/>
      </w:rPr>
    </w:lvl>
    <w:lvl w:ilvl="4" w:tplc="04090019" w:tentative="1">
      <w:start w:val="1"/>
      <w:numFmt w:val="lowerLetter"/>
      <w:lvlText w:val="%5."/>
      <w:lvlJc w:val="left"/>
      <w:pPr>
        <w:ind w:left="3010" w:hanging="360"/>
      </w:pPr>
    </w:lvl>
    <w:lvl w:ilvl="5" w:tplc="0409001B" w:tentative="1">
      <w:start w:val="1"/>
      <w:numFmt w:val="lowerRoman"/>
      <w:lvlText w:val="%6."/>
      <w:lvlJc w:val="right"/>
      <w:pPr>
        <w:ind w:left="3730" w:hanging="180"/>
      </w:pPr>
    </w:lvl>
    <w:lvl w:ilvl="6" w:tplc="0409000F" w:tentative="1">
      <w:start w:val="1"/>
      <w:numFmt w:val="decimal"/>
      <w:lvlText w:val="%7."/>
      <w:lvlJc w:val="left"/>
      <w:pPr>
        <w:ind w:left="4450" w:hanging="360"/>
      </w:pPr>
    </w:lvl>
    <w:lvl w:ilvl="7" w:tplc="04090019" w:tentative="1">
      <w:start w:val="1"/>
      <w:numFmt w:val="lowerLetter"/>
      <w:lvlText w:val="%8."/>
      <w:lvlJc w:val="left"/>
      <w:pPr>
        <w:ind w:left="5170" w:hanging="360"/>
      </w:pPr>
    </w:lvl>
    <w:lvl w:ilvl="8" w:tplc="0409001B" w:tentative="1">
      <w:start w:val="1"/>
      <w:numFmt w:val="lowerRoman"/>
      <w:lvlText w:val="%9."/>
      <w:lvlJc w:val="right"/>
      <w:pPr>
        <w:ind w:left="5890" w:hanging="180"/>
      </w:pPr>
    </w:lvl>
  </w:abstractNum>
  <w:abstractNum w:abstractNumId="1" w15:restartNumberingAfterBreak="0">
    <w:nsid w:val="33F86DDB"/>
    <w:multiLevelType w:val="hybridMultilevel"/>
    <w:tmpl w:val="5E7AD64E"/>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3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C1NLc0MDAwNzEyN7VU0lEKTi0uzszPAykwrgUAwlED5iwAAAA="/>
  </w:docVars>
  <w:rsids>
    <w:rsidRoot w:val="00A4149D"/>
    <w:rsid w:val="000174DB"/>
    <w:rsid w:val="0008039A"/>
    <w:rsid w:val="000D6F66"/>
    <w:rsid w:val="00146FC0"/>
    <w:rsid w:val="00153D32"/>
    <w:rsid w:val="00186C36"/>
    <w:rsid w:val="00187744"/>
    <w:rsid w:val="0019495A"/>
    <w:rsid w:val="001B70EE"/>
    <w:rsid w:val="001C508B"/>
    <w:rsid w:val="001D4877"/>
    <w:rsid w:val="002B1C7D"/>
    <w:rsid w:val="002C10FA"/>
    <w:rsid w:val="002E0E31"/>
    <w:rsid w:val="00436E16"/>
    <w:rsid w:val="00464BAB"/>
    <w:rsid w:val="0048441B"/>
    <w:rsid w:val="0049110E"/>
    <w:rsid w:val="004F2D35"/>
    <w:rsid w:val="005024D2"/>
    <w:rsid w:val="0053446C"/>
    <w:rsid w:val="00546F3E"/>
    <w:rsid w:val="005645C6"/>
    <w:rsid w:val="00572301"/>
    <w:rsid w:val="005E4A1E"/>
    <w:rsid w:val="006020E0"/>
    <w:rsid w:val="006D05DB"/>
    <w:rsid w:val="006D1BAD"/>
    <w:rsid w:val="006F4642"/>
    <w:rsid w:val="007021F3"/>
    <w:rsid w:val="00720F77"/>
    <w:rsid w:val="0073024F"/>
    <w:rsid w:val="007615D6"/>
    <w:rsid w:val="007E3C1A"/>
    <w:rsid w:val="00843A5F"/>
    <w:rsid w:val="008C6FC4"/>
    <w:rsid w:val="009561B1"/>
    <w:rsid w:val="009F73A6"/>
    <w:rsid w:val="00A4149D"/>
    <w:rsid w:val="00B05425"/>
    <w:rsid w:val="00B30A71"/>
    <w:rsid w:val="00B65980"/>
    <w:rsid w:val="00B9700A"/>
    <w:rsid w:val="00BA6168"/>
    <w:rsid w:val="00C7548F"/>
    <w:rsid w:val="00C80EC6"/>
    <w:rsid w:val="00C8410E"/>
    <w:rsid w:val="00C87206"/>
    <w:rsid w:val="00C87282"/>
    <w:rsid w:val="00CC363E"/>
    <w:rsid w:val="00CE524C"/>
    <w:rsid w:val="00CF14B6"/>
    <w:rsid w:val="00D01787"/>
    <w:rsid w:val="00D51D1F"/>
    <w:rsid w:val="00DA0461"/>
    <w:rsid w:val="00DB0DB5"/>
    <w:rsid w:val="00DD4F8A"/>
    <w:rsid w:val="00E13E4D"/>
    <w:rsid w:val="00E558AF"/>
    <w:rsid w:val="00F14244"/>
    <w:rsid w:val="00F151E3"/>
    <w:rsid w:val="00FD6149"/>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75F2E6"/>
  <w15:chartTrackingRefBased/>
  <w15:docId w15:val="{E852D205-2C0D-964A-80D4-AC6498B8C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Z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4149D"/>
    <w:pPr>
      <w:spacing w:after="160" w:line="360" w:lineRule="auto"/>
      <w:jc w:val="both"/>
    </w:pPr>
    <w:rPr>
      <w:rFonts w:ascii="Arial" w:hAnsi="Arial"/>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4149D"/>
    <w:rPr>
      <w:sz w:val="16"/>
      <w:szCs w:val="16"/>
    </w:rPr>
  </w:style>
  <w:style w:type="paragraph" w:styleId="CommentText">
    <w:name w:val="annotation text"/>
    <w:basedOn w:val="Normal"/>
    <w:link w:val="CommentTextChar"/>
    <w:uiPriority w:val="99"/>
    <w:semiHidden/>
    <w:unhideWhenUsed/>
    <w:rsid w:val="00A4149D"/>
    <w:pPr>
      <w:spacing w:line="240" w:lineRule="auto"/>
    </w:pPr>
    <w:rPr>
      <w:sz w:val="20"/>
      <w:szCs w:val="20"/>
    </w:rPr>
  </w:style>
  <w:style w:type="character" w:customStyle="1" w:styleId="CommentTextChar">
    <w:name w:val="Comment Text Char"/>
    <w:basedOn w:val="DefaultParagraphFont"/>
    <w:link w:val="CommentText"/>
    <w:uiPriority w:val="99"/>
    <w:semiHidden/>
    <w:rsid w:val="00A4149D"/>
    <w:rPr>
      <w:rFonts w:ascii="Arial" w:hAnsi="Arial"/>
      <w:sz w:val="20"/>
      <w:szCs w:val="20"/>
    </w:rPr>
  </w:style>
  <w:style w:type="paragraph" w:styleId="BalloonText">
    <w:name w:val="Balloon Text"/>
    <w:basedOn w:val="Normal"/>
    <w:link w:val="BalloonTextChar"/>
    <w:uiPriority w:val="99"/>
    <w:semiHidden/>
    <w:unhideWhenUsed/>
    <w:rsid w:val="00A4149D"/>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A4149D"/>
    <w:rPr>
      <w:rFonts w:ascii="Times New Roman" w:hAnsi="Times New Roman" w:cs="Times New Roman"/>
      <w:sz w:val="18"/>
      <w:szCs w:val="18"/>
    </w:rPr>
  </w:style>
  <w:style w:type="paragraph" w:customStyle="1" w:styleId="JUDGMENTNUMBERED">
    <w:name w:val="JUDGMENT NUMBERED"/>
    <w:basedOn w:val="Normal"/>
    <w:next w:val="Normal"/>
    <w:link w:val="JUDGMENTNUMBEREDChar"/>
    <w:qFormat/>
    <w:rsid w:val="00C8410E"/>
    <w:pPr>
      <w:numPr>
        <w:numId w:val="1"/>
      </w:numPr>
      <w:spacing w:after="0"/>
    </w:pPr>
    <w:rPr>
      <w:rFonts w:ascii="Times New Roman" w:eastAsia="Calibri" w:hAnsi="Times New Roman" w:cs="Times New Roman"/>
      <w:sz w:val="26"/>
    </w:rPr>
  </w:style>
  <w:style w:type="character" w:customStyle="1" w:styleId="JUDGMENTNUMBEREDChar">
    <w:name w:val="JUDGMENT NUMBERED Char"/>
    <w:basedOn w:val="DefaultParagraphFont"/>
    <w:link w:val="JUDGMENTNUMBERED"/>
    <w:rsid w:val="00C8410E"/>
    <w:rPr>
      <w:rFonts w:ascii="Times New Roman" w:eastAsia="Calibri" w:hAnsi="Times New Roman" w:cs="Times New Roman"/>
      <w:sz w:val="26"/>
      <w:szCs w:val="22"/>
    </w:rPr>
  </w:style>
  <w:style w:type="paragraph" w:styleId="FootnoteText">
    <w:name w:val="footnote text"/>
    <w:aliases w:val="Footnote,Footnote Text Char1,Footnote Text Char Char,Footnote Text Char1 Char Char,Footnote Text Char Char Char Char Char,Footnote Text Char Char1 Char Char,(NECG) Footnote Text,ALTS FOOTNOTE,AR Footnote Text,Footnote text Char,Car,Char Ch"/>
    <w:basedOn w:val="Normal"/>
    <w:link w:val="FootnoteTextChar"/>
    <w:uiPriority w:val="99"/>
    <w:unhideWhenUsed/>
    <w:qFormat/>
    <w:rsid w:val="00D51D1F"/>
    <w:pPr>
      <w:spacing w:after="0" w:line="240" w:lineRule="auto"/>
    </w:pPr>
    <w:rPr>
      <w:rFonts w:ascii="Times New Roman" w:eastAsia="Calibri" w:hAnsi="Times New Roman" w:cs="Times New Roman"/>
      <w:sz w:val="20"/>
      <w:szCs w:val="20"/>
    </w:rPr>
  </w:style>
  <w:style w:type="character" w:customStyle="1" w:styleId="FootnoteTextChar">
    <w:name w:val="Footnote Text Char"/>
    <w:aliases w:val="Footnote Char,Footnote Text Char1 Char,Footnote Text Char Char Char,Footnote Text Char1 Char Char Char,Footnote Text Char Char Char Char Char Char,Footnote Text Char Char1 Char Char Char,(NECG) Footnote Text Char,ALTS FOOTNOTE Char"/>
    <w:basedOn w:val="DefaultParagraphFont"/>
    <w:link w:val="FootnoteText"/>
    <w:uiPriority w:val="99"/>
    <w:rsid w:val="00D51D1F"/>
    <w:rPr>
      <w:rFonts w:ascii="Times New Roman" w:eastAsia="Calibri" w:hAnsi="Times New Roman" w:cs="Times New Roman"/>
      <w:sz w:val="20"/>
      <w:szCs w:val="20"/>
    </w:rPr>
  </w:style>
  <w:style w:type="character" w:styleId="FootnoteReference">
    <w:name w:val="footnote reference"/>
    <w:aliases w:val="Ref,de nota al pie,註腳內容,Footnotes refss,Appel note de bas de page,(NECG) Footnote Reference,fr,Footnote symbol,Style 12,Footnote Reference + Superscript,Footnote Reference in text,Footnote Reference Superscript,o,Style 4"/>
    <w:basedOn w:val="DefaultParagraphFont"/>
    <w:unhideWhenUsed/>
    <w:qFormat/>
    <w:rsid w:val="00D51D1F"/>
    <w:rPr>
      <w:vertAlign w:val="superscript"/>
    </w:rPr>
  </w:style>
  <w:style w:type="paragraph" w:styleId="ListParagraph">
    <w:name w:val="List Paragraph"/>
    <w:basedOn w:val="Normal"/>
    <w:uiPriority w:val="34"/>
    <w:qFormat/>
    <w:rsid w:val="00E558A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cid:image001.png@01CF121A.2263A8C0"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5384A521-1517-F643-B9A6-596C5370AC86}">
  <we:reference id="wa200001011" version="1.1.0.0" store="en-GB" storeType="OMEX"/>
  <we:alternateReferences>
    <we:reference id="wa200001011" version="1.1.0.0" store="WA200001011" storeType="OMEX"/>
  </we:alternateReferences>
  <we:properties/>
  <we:bindings/>
  <we:snapshot xmlns:r="http://schemas.openxmlformats.org/officeDocument/2006/relationships"/>
</we:webextension>
</file>

<file path=docProps/app.xml><?xml version="1.0" encoding="utf-8"?>
<Properties xmlns="http://schemas.openxmlformats.org/officeDocument/2006/extended-properties" xmlns:vt="http://schemas.openxmlformats.org/officeDocument/2006/docPropsVTypes">
  <Template>Normal</Template>
  <TotalTime>28</TotalTime>
  <Pages>4</Pages>
  <Words>1552</Words>
  <Characters>8852</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Natasha Dusabe</dc:creator>
  <cp:keywords/>
  <dc:description/>
  <cp:lastModifiedBy>Atlegang Mogale</cp:lastModifiedBy>
  <cp:revision>4</cp:revision>
  <cp:lastPrinted>2020-11-25T12:09:00Z</cp:lastPrinted>
  <dcterms:created xsi:type="dcterms:W3CDTF">2020-11-25T11:21:00Z</dcterms:created>
  <dcterms:modified xsi:type="dcterms:W3CDTF">2020-11-25T12:16:00Z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_documentId">
    <vt:lpwstr>documentId_832</vt:lpwstr>
  </property>
  <property fmtid="{D5CDD505-2E9C-101B-9397-08002B2CF9AE}" pid="3" name="grammarly_documentContext">
    <vt:lpwstr>{"goals":[],"domain":"general","emotions":[],"dialect":"british"}</vt:lpwstr>
  </property>
</Properties>
</file>