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794DD8" w14:textId="77777777" w:rsidR="00F5283F" w:rsidRDefault="005956C2" w:rsidP="003D3951">
      <w:pPr>
        <w:tabs>
          <w:tab w:val="left" w:pos="2552"/>
        </w:tabs>
        <w:jc w:val="center"/>
      </w:pPr>
      <w:r w:rsidRPr="005956C2">
        <w:rPr>
          <w:noProof/>
          <w:lang w:eastAsia="en-ZA"/>
        </w:rPr>
        <w:drawing>
          <wp:inline distT="0" distB="0" distL="0" distR="0" wp14:anchorId="0FC15F5E" wp14:editId="087443C9">
            <wp:extent cx="809625" cy="828675"/>
            <wp:effectExtent l="19050" t="0" r="9525" b="0"/>
            <wp:docPr id="3"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28AC3C19" w14:textId="77777777" w:rsidR="00F5283F" w:rsidRDefault="00F5283F" w:rsidP="00720ACA">
      <w:pPr>
        <w:jc w:val="center"/>
      </w:pPr>
    </w:p>
    <w:p w14:paraId="728A62BF" w14:textId="77777777"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14:paraId="41FB2728" w14:textId="77777777" w:rsidR="001E5F5A" w:rsidRPr="00100894" w:rsidRDefault="001E5F5A" w:rsidP="00AE4640"/>
    <w:p w14:paraId="5B1A076A" w14:textId="77777777" w:rsidR="006966FC" w:rsidRPr="0007028D" w:rsidRDefault="00B87359" w:rsidP="00587A53">
      <w:pPr>
        <w:jc w:val="center"/>
      </w:pPr>
      <w:r>
        <w:rPr>
          <w:b/>
        </w:rPr>
        <w:t>Jason Smit</w:t>
      </w:r>
      <w:r w:rsidR="00A1282E">
        <w:rPr>
          <w:b/>
        </w:rPr>
        <w:t xml:space="preserve"> v</w:t>
      </w:r>
      <w:bookmarkStart w:id="0" w:name="_GoBack"/>
      <w:bookmarkEnd w:id="0"/>
      <w:r w:rsidR="00A1282E">
        <w:rPr>
          <w:b/>
        </w:rPr>
        <w:t xml:space="preserve"> Minister of </w:t>
      </w:r>
      <w:r>
        <w:rPr>
          <w:b/>
        </w:rPr>
        <w:t>Justice and Correctional Services</w:t>
      </w:r>
      <w:r w:rsidR="00A1282E">
        <w:rPr>
          <w:b/>
        </w:rPr>
        <w:t xml:space="preserve"> and Others</w:t>
      </w:r>
    </w:p>
    <w:p w14:paraId="109B5E34" w14:textId="77777777" w:rsidR="006966FC" w:rsidRDefault="006966FC" w:rsidP="006966FC">
      <w:pPr>
        <w:tabs>
          <w:tab w:val="right" w:pos="9360"/>
        </w:tabs>
        <w:ind w:right="284"/>
        <w:rPr>
          <w:bCs/>
          <w:sz w:val="26"/>
          <w:szCs w:val="26"/>
          <w:lang w:val="en-GB"/>
        </w:rPr>
      </w:pPr>
    </w:p>
    <w:p w14:paraId="3379AB90" w14:textId="5BE03B63" w:rsidR="00E07942" w:rsidRDefault="00D40819" w:rsidP="00720ACA">
      <w:pPr>
        <w:jc w:val="right"/>
        <w:rPr>
          <w:b/>
        </w:rPr>
      </w:pPr>
      <w:r w:rsidRPr="00100894">
        <w:rPr>
          <w:b/>
        </w:rPr>
        <w:t>CCT</w:t>
      </w:r>
      <w:r w:rsidR="00720ACA" w:rsidRPr="00100894">
        <w:rPr>
          <w:b/>
        </w:rPr>
        <w:t xml:space="preserve"> </w:t>
      </w:r>
      <w:r w:rsidR="00B87359">
        <w:rPr>
          <w:b/>
        </w:rPr>
        <w:t>243</w:t>
      </w:r>
      <w:r w:rsidR="007C137E">
        <w:rPr>
          <w:b/>
        </w:rPr>
        <w:t>/1</w:t>
      </w:r>
      <w:r w:rsidR="00A1282E">
        <w:rPr>
          <w:b/>
        </w:rPr>
        <w:t>9</w:t>
      </w:r>
    </w:p>
    <w:p w14:paraId="7D6F9838" w14:textId="0BC98CE2" w:rsidR="001C4B65" w:rsidRDefault="00B14A91" w:rsidP="00720ACA">
      <w:pPr>
        <w:jc w:val="right"/>
        <w:rPr>
          <w:b/>
        </w:rPr>
      </w:pPr>
      <w:r>
        <w:rPr>
          <w:b/>
        </w:rPr>
        <w:t>a</w:t>
      </w:r>
      <w:r w:rsidR="001C4B65">
        <w:rPr>
          <w:b/>
        </w:rPr>
        <w:t>nd</w:t>
      </w:r>
    </w:p>
    <w:p w14:paraId="387105F3" w14:textId="7DF82CC1" w:rsidR="00DF54B8" w:rsidRPr="00100894" w:rsidRDefault="00DF54B8" w:rsidP="00DF54B8">
      <w:pPr>
        <w:jc w:val="right"/>
        <w:rPr>
          <w:b/>
        </w:rPr>
      </w:pPr>
      <w:r>
        <w:rPr>
          <w:b/>
        </w:rPr>
        <w:t>CCT 235/19</w:t>
      </w:r>
    </w:p>
    <w:p w14:paraId="5DB76F67" w14:textId="77777777" w:rsidR="00D40819" w:rsidRPr="00100894" w:rsidRDefault="00D40819" w:rsidP="00720ACA">
      <w:pPr>
        <w:jc w:val="right"/>
        <w:rPr>
          <w:b/>
        </w:rPr>
      </w:pPr>
    </w:p>
    <w:p w14:paraId="6139B62E" w14:textId="77777777" w:rsidR="00E07942" w:rsidRPr="00DF54B8" w:rsidRDefault="00E07942" w:rsidP="00720ACA">
      <w:pPr>
        <w:jc w:val="right"/>
        <w:rPr>
          <w:b/>
        </w:rPr>
      </w:pPr>
      <w:r w:rsidRPr="00100894">
        <w:rPr>
          <w:b/>
        </w:rPr>
        <w:t xml:space="preserve">Date of </w:t>
      </w:r>
      <w:r w:rsidR="00CE24C5">
        <w:rPr>
          <w:b/>
        </w:rPr>
        <w:t>Hearing</w:t>
      </w:r>
      <w:r w:rsidR="00D462FD">
        <w:rPr>
          <w:b/>
        </w:rPr>
        <w:t xml:space="preserve">: </w:t>
      </w:r>
      <w:r w:rsidR="00B87359" w:rsidRPr="00DF54B8">
        <w:rPr>
          <w:b/>
        </w:rPr>
        <w:t>20 February 2020</w:t>
      </w:r>
    </w:p>
    <w:p w14:paraId="7E0EF4E6" w14:textId="2F8CFB0E" w:rsidR="00CE24C5" w:rsidRDefault="00CE24C5" w:rsidP="00720ACA">
      <w:pPr>
        <w:jc w:val="right"/>
        <w:rPr>
          <w:b/>
        </w:rPr>
      </w:pPr>
      <w:r w:rsidRPr="00DF54B8">
        <w:rPr>
          <w:b/>
        </w:rPr>
        <w:t xml:space="preserve">Date of Judgment: </w:t>
      </w:r>
      <w:r w:rsidR="00DF54B8" w:rsidRPr="00DF54B8">
        <w:rPr>
          <w:b/>
        </w:rPr>
        <w:t>18</w:t>
      </w:r>
      <w:r w:rsidR="00DF54B8">
        <w:rPr>
          <w:b/>
        </w:rPr>
        <w:t xml:space="preserve"> December 2020</w:t>
      </w:r>
    </w:p>
    <w:p w14:paraId="1ED614DE" w14:textId="77777777" w:rsidR="001E5F5A" w:rsidRPr="00100894" w:rsidRDefault="00526226" w:rsidP="00AE4640">
      <w:r w:rsidRPr="00100894">
        <w:t>________________________________________________________________________</w:t>
      </w:r>
    </w:p>
    <w:p w14:paraId="15EB3F20" w14:textId="77777777" w:rsidR="00526226" w:rsidRPr="00100894" w:rsidRDefault="00526226" w:rsidP="00526226">
      <w:pPr>
        <w:jc w:val="center"/>
        <w:rPr>
          <w:b/>
        </w:rPr>
      </w:pPr>
    </w:p>
    <w:p w14:paraId="7CE1641F" w14:textId="77777777" w:rsidR="00526226" w:rsidRPr="00100894" w:rsidRDefault="001E5F5A" w:rsidP="00526226">
      <w:pPr>
        <w:jc w:val="center"/>
        <w:rPr>
          <w:b/>
        </w:rPr>
      </w:pPr>
      <w:r w:rsidRPr="00100894">
        <w:rPr>
          <w:b/>
        </w:rPr>
        <w:t>MEDIA SUMMARY</w:t>
      </w:r>
    </w:p>
    <w:p w14:paraId="6DCAED9F" w14:textId="77777777" w:rsidR="00526226" w:rsidRPr="00100894" w:rsidRDefault="00526226" w:rsidP="00526226">
      <w:pPr>
        <w:jc w:val="center"/>
      </w:pPr>
      <w:r w:rsidRPr="00100894">
        <w:t>________________________________________________________________________</w:t>
      </w:r>
    </w:p>
    <w:p w14:paraId="1D0AF06A" w14:textId="77777777" w:rsidR="001E5F5A" w:rsidRPr="00E75430" w:rsidRDefault="001E5F5A" w:rsidP="008B532D">
      <w:pPr>
        <w:spacing w:line="360" w:lineRule="auto"/>
        <w:jc w:val="left"/>
      </w:pPr>
    </w:p>
    <w:p w14:paraId="47B5CB87" w14:textId="77777777" w:rsidR="001E5F5A" w:rsidRPr="00E75430" w:rsidRDefault="001E5F5A" w:rsidP="006474CE">
      <w:pPr>
        <w:rPr>
          <w:i/>
        </w:rPr>
      </w:pPr>
      <w:r w:rsidRPr="00E75430">
        <w:rPr>
          <w:i/>
        </w:rPr>
        <w:t xml:space="preserve">The following </w:t>
      </w:r>
      <w:r w:rsidR="008C3682" w:rsidRPr="00E75430">
        <w:rPr>
          <w:i/>
        </w:rPr>
        <w:t xml:space="preserve">explanatory note </w:t>
      </w:r>
      <w:r w:rsidRPr="00E75430">
        <w:rPr>
          <w:i/>
        </w:rPr>
        <w:t>is provided to assist the media in reporting this case and is not binding on the Constitutional Court or any member of the Court.</w:t>
      </w:r>
    </w:p>
    <w:p w14:paraId="244DDCA7" w14:textId="77777777" w:rsidR="001E5F5A" w:rsidRPr="00E75430" w:rsidRDefault="001E5F5A" w:rsidP="006474CE">
      <w:pPr>
        <w:rPr>
          <w:sz w:val="28"/>
          <w:szCs w:val="28"/>
        </w:rPr>
      </w:pPr>
    </w:p>
    <w:p w14:paraId="5A16A7A4" w14:textId="716BA74C" w:rsidR="00A1282E" w:rsidRDefault="00953A07" w:rsidP="00A1282E">
      <w:r w:rsidRPr="00B81D56">
        <w:t>On</w:t>
      </w:r>
      <w:r w:rsidR="00EB2735" w:rsidRPr="00B81D56">
        <w:rPr>
          <w:rStyle w:val="SubtleEmphasis"/>
          <w:color w:val="auto"/>
        </w:rPr>
        <w:t xml:space="preserve"> </w:t>
      </w:r>
      <w:r w:rsidR="00DF54B8" w:rsidRPr="00B81D56">
        <w:rPr>
          <w:rStyle w:val="SubtleEmphasis"/>
          <w:i w:val="0"/>
          <w:iCs w:val="0"/>
          <w:color w:val="auto"/>
        </w:rPr>
        <w:t>Friday</w:t>
      </w:r>
      <w:r w:rsidR="00A1282E" w:rsidRPr="00B81D56">
        <w:rPr>
          <w:rStyle w:val="SubtleEmphasis"/>
          <w:i w:val="0"/>
          <w:iCs w:val="0"/>
          <w:color w:val="auto"/>
        </w:rPr>
        <w:t xml:space="preserve">, </w:t>
      </w:r>
      <w:r w:rsidR="00DF54B8" w:rsidRPr="00B81D56">
        <w:rPr>
          <w:rStyle w:val="SubtleEmphasis"/>
          <w:i w:val="0"/>
          <w:iCs w:val="0"/>
          <w:color w:val="auto"/>
        </w:rPr>
        <w:t xml:space="preserve">18 December </w:t>
      </w:r>
      <w:r w:rsidR="00C3154C" w:rsidRPr="00B81D56">
        <w:t>2020</w:t>
      </w:r>
      <w:r w:rsidRPr="00E75430">
        <w:t xml:space="preserve"> at 10h00</w:t>
      </w:r>
      <w:r w:rsidR="00EB2735" w:rsidRPr="00E75430">
        <w:t>,</w:t>
      </w:r>
      <w:r w:rsidRPr="00E75430">
        <w:t xml:space="preserve"> the Constitutional Court </w:t>
      </w:r>
      <w:r w:rsidR="00D462FD">
        <w:t xml:space="preserve">handed down judgment in an application for confirmation of an order of the </w:t>
      </w:r>
      <w:r w:rsidR="00427B4D">
        <w:t>High Court of South Africa</w:t>
      </w:r>
      <w:r w:rsidR="00A1282E">
        <w:t>,</w:t>
      </w:r>
      <w:r w:rsidR="00787F9F">
        <w:t xml:space="preserve"> Cape Town</w:t>
      </w:r>
      <w:r w:rsidR="00830C18">
        <w:t xml:space="preserve"> (High Court)</w:t>
      </w:r>
      <w:r w:rsidR="00787F9F">
        <w:t>,</w:t>
      </w:r>
      <w:r w:rsidR="00A1282E">
        <w:t xml:space="preserve"> which</w:t>
      </w:r>
      <w:r w:rsidR="00510085">
        <w:t xml:space="preserve"> </w:t>
      </w:r>
      <w:r w:rsidR="00427B4D">
        <w:t>declared section 63 of the Drugs and Drug Trafficking Act 140 of 1992</w:t>
      </w:r>
      <w:r w:rsidR="00FE576E">
        <w:t xml:space="preserve"> (Drugs Act)</w:t>
      </w:r>
      <w:r w:rsidR="00427B4D">
        <w:t xml:space="preserve"> and certain amendments made to schedules 1 and 2 thereof, inconsistent with the Constitution and invalid</w:t>
      </w:r>
      <w:r w:rsidR="000475FA">
        <w:t>. The judg</w:t>
      </w:r>
      <w:r w:rsidR="00C3570A">
        <w:t>ment also addresse</w:t>
      </w:r>
      <w:r w:rsidR="001C4B65">
        <w:t>d</w:t>
      </w:r>
      <w:r w:rsidR="00062A12">
        <w:t xml:space="preserve"> an application for direct appeal </w:t>
      </w:r>
      <w:r w:rsidR="008B462E">
        <w:t xml:space="preserve">seeking the </w:t>
      </w:r>
      <w:r w:rsidR="00C3570A">
        <w:t xml:space="preserve">declaration of </w:t>
      </w:r>
      <w:r w:rsidR="008B462E">
        <w:t>constitutional invalidity of schedules 1 and 2 of the Drugs Act in their entirety, as well a</w:t>
      </w:r>
      <w:r w:rsidR="00180E21">
        <w:t>s</w:t>
      </w:r>
      <w:r w:rsidR="000F5AF6">
        <w:t xml:space="preserve"> </w:t>
      </w:r>
      <w:r w:rsidR="00180E21">
        <w:t>of</w:t>
      </w:r>
      <w:r w:rsidR="008B462E">
        <w:t xml:space="preserve"> section 5(1)(a) of </w:t>
      </w:r>
      <w:r w:rsidR="00D462FD">
        <w:t>the Extradition Act 67 of 1962.</w:t>
      </w:r>
    </w:p>
    <w:p w14:paraId="322A2887" w14:textId="77777777" w:rsidR="009B15CC" w:rsidRDefault="009B15CC" w:rsidP="00A1282E"/>
    <w:p w14:paraId="166196BE" w14:textId="2A2A8556" w:rsidR="00FF11B7" w:rsidRDefault="009B15CC" w:rsidP="0048735E">
      <w:r>
        <w:t>The applicant</w:t>
      </w:r>
      <w:r w:rsidR="0009603E">
        <w:t>, Mr Jason Smit,</w:t>
      </w:r>
      <w:r>
        <w:t xml:space="preserve"> was </w:t>
      </w:r>
      <w:r w:rsidR="0009603E">
        <w:t xml:space="preserve">alleged to have committed offences related to the </w:t>
      </w:r>
      <w:r w:rsidR="004F6075">
        <w:t>intent to</w:t>
      </w:r>
      <w:r w:rsidR="0009603E">
        <w:t xml:space="preserve"> supply cannabis while residing in the United Kingdom</w:t>
      </w:r>
      <w:r w:rsidR="00FE576E">
        <w:t xml:space="preserve"> (UK)</w:t>
      </w:r>
      <w:r w:rsidR="0009603E">
        <w:t xml:space="preserve">. In 2011, the </w:t>
      </w:r>
      <w:r w:rsidR="00FE576E">
        <w:t>UK</w:t>
      </w:r>
      <w:r w:rsidR="0009603E">
        <w:t xml:space="preserve"> delivered a request for the applicant’s extradition, </w:t>
      </w:r>
      <w:r w:rsidR="0049786F">
        <w:t>for</w:t>
      </w:r>
      <w:r w:rsidR="0009603E">
        <w:t xml:space="preserve"> him to stand trial in connection with the alleged offences. The</w:t>
      </w:r>
      <w:r w:rsidR="00823056">
        <w:t xml:space="preserve"> respondent, the</w:t>
      </w:r>
      <w:r w:rsidR="0009603E">
        <w:t xml:space="preserve"> Minister of Justice and Correctional Services</w:t>
      </w:r>
      <w:r w:rsidR="005A42EF">
        <w:t xml:space="preserve"> (the Minister)</w:t>
      </w:r>
      <w:r w:rsidR="0009603E">
        <w:t xml:space="preserve">, </w:t>
      </w:r>
      <w:r w:rsidR="00FE576E">
        <w:t>subsequently in the same year</w:t>
      </w:r>
      <w:r w:rsidR="000F5AF6">
        <w:t>,</w:t>
      </w:r>
      <w:r w:rsidR="00FE576E">
        <w:t xml:space="preserve"> issued a n</w:t>
      </w:r>
      <w:r w:rsidR="00E523A0">
        <w:t>otice in terms of section 5(1)(a</w:t>
      </w:r>
      <w:r w:rsidR="00FE576E">
        <w:t>) o</w:t>
      </w:r>
      <w:r w:rsidR="008B462E">
        <w:t>f the Extradition Act</w:t>
      </w:r>
      <w:r w:rsidR="00FE576E">
        <w:t xml:space="preserve">, requesting </w:t>
      </w:r>
      <w:r w:rsidR="00FE576E" w:rsidRPr="00CE24C5">
        <w:t>the Magistrate, Pretoria</w:t>
      </w:r>
      <w:r w:rsidR="00FE576E" w:rsidRPr="009A49D7">
        <w:t>,</w:t>
      </w:r>
      <w:r w:rsidR="00FE576E">
        <w:t xml:space="preserve"> to issue a warrant for the applicant’s arrest as a precursor to the conduct of an extradition enquiry. The warrant was duly issued</w:t>
      </w:r>
      <w:r w:rsidR="0049786F">
        <w:t>,</w:t>
      </w:r>
      <w:r w:rsidR="00FE576E">
        <w:t xml:space="preserve"> and </w:t>
      </w:r>
      <w:r w:rsidR="00823056">
        <w:t>Mr Smit</w:t>
      </w:r>
      <w:r w:rsidR="00FE576E">
        <w:t xml:space="preserve"> was arrested thereunder on 18 March </w:t>
      </w:r>
      <w:r w:rsidR="00FE576E" w:rsidRPr="00D169A0">
        <w:rPr>
          <w:shd w:val="clear" w:color="auto" w:fill="FFFFFF" w:themeFill="background1"/>
        </w:rPr>
        <w:t>20</w:t>
      </w:r>
      <w:r w:rsidR="00EA5DFD" w:rsidRPr="00D169A0">
        <w:rPr>
          <w:shd w:val="clear" w:color="auto" w:fill="FFFFFF" w:themeFill="background1"/>
        </w:rPr>
        <w:t xml:space="preserve">15 and brought before a </w:t>
      </w:r>
      <w:r w:rsidR="00D67619">
        <w:rPr>
          <w:shd w:val="clear" w:color="auto" w:fill="FFFFFF" w:themeFill="background1"/>
        </w:rPr>
        <w:t>M</w:t>
      </w:r>
      <w:r w:rsidR="00EA5DFD" w:rsidRPr="00D169A0">
        <w:rPr>
          <w:shd w:val="clear" w:color="auto" w:fill="FFFFFF" w:themeFill="background1"/>
        </w:rPr>
        <w:t>agistrate in Somerset West. The matter was postponed for an extradition enquiry</w:t>
      </w:r>
      <w:r w:rsidR="0049786F">
        <w:rPr>
          <w:shd w:val="clear" w:color="auto" w:fill="FFFFFF" w:themeFill="background1"/>
        </w:rPr>
        <w:t>,</w:t>
      </w:r>
      <w:r w:rsidR="00EA5DFD" w:rsidRPr="00D169A0">
        <w:rPr>
          <w:shd w:val="clear" w:color="auto" w:fill="FFFFFF" w:themeFill="background1"/>
        </w:rPr>
        <w:t xml:space="preserve"> and he was released on bail. His bail has been extended since then.</w:t>
      </w:r>
    </w:p>
    <w:p w14:paraId="38E0A661" w14:textId="77777777" w:rsidR="00FE576E" w:rsidRDefault="00FE576E" w:rsidP="0048735E"/>
    <w:p w14:paraId="1D5BA94A" w14:textId="4ED9371A" w:rsidR="005A42EF" w:rsidRDefault="00FE576E" w:rsidP="0048735E">
      <w:r>
        <w:t xml:space="preserve">On 5 August 2015, </w:t>
      </w:r>
      <w:r w:rsidR="00823056">
        <w:t>Mr Smit</w:t>
      </w:r>
      <w:r>
        <w:t xml:space="preserve"> instituted proceedings in the High Court </w:t>
      </w:r>
      <w:r w:rsidR="00983CA6">
        <w:t xml:space="preserve">seeking </w:t>
      </w:r>
      <w:r>
        <w:t xml:space="preserve">an order declaring section 63 of the Drugs Act, as well as </w:t>
      </w:r>
      <w:r w:rsidR="00823056">
        <w:t>S</w:t>
      </w:r>
      <w:r w:rsidR="00E523A0">
        <w:t>chedules 1 and 2</w:t>
      </w:r>
      <w:r w:rsidR="006502B0">
        <w:t xml:space="preserve"> thereof, constitutionally </w:t>
      </w:r>
      <w:r w:rsidR="006502B0">
        <w:lastRenderedPageBreak/>
        <w:t>invalid</w:t>
      </w:r>
      <w:r w:rsidR="00AB0313">
        <w:t>. Mr Smit submitted</w:t>
      </w:r>
      <w:r w:rsidR="00E523A0">
        <w:t xml:space="preserve"> </w:t>
      </w:r>
      <w:r w:rsidR="00AB0313">
        <w:t>that</w:t>
      </w:r>
      <w:r w:rsidR="00E523A0">
        <w:t xml:space="preserve"> section 63 allows the Minister, by notice in the government gazette and after consultation with the Minister of Health, to include, delete or otherwise amend substances in the relevant schedules. </w:t>
      </w:r>
      <w:r w:rsidR="00D34715">
        <w:t>Mr Smit</w:t>
      </w:r>
      <w:r w:rsidR="00E523A0">
        <w:t xml:space="preserve"> </w:t>
      </w:r>
      <w:r w:rsidR="00AB0313">
        <w:t xml:space="preserve">further </w:t>
      </w:r>
      <w:r w:rsidR="00E523A0">
        <w:t>submi</w:t>
      </w:r>
      <w:r w:rsidR="00830C18">
        <w:t>tted that the power conferred on</w:t>
      </w:r>
      <w:r w:rsidR="00E523A0">
        <w:t xml:space="preserve"> the Minister was </w:t>
      </w:r>
      <w:r w:rsidR="00632328">
        <w:t>a plenary legislative power and</w:t>
      </w:r>
      <w:r w:rsidR="00AB0313">
        <w:t>,</w:t>
      </w:r>
      <w:r w:rsidR="00EA5DFD">
        <w:t xml:space="preserve"> when exercised </w:t>
      </w:r>
      <w:r w:rsidR="00EA5DFD" w:rsidRPr="00175347">
        <w:t>by</w:t>
      </w:r>
      <w:r w:rsidR="00E523A0">
        <w:t xml:space="preserve"> a member of the executive, </w:t>
      </w:r>
      <w:r w:rsidR="00EA5DFD" w:rsidRPr="00175347">
        <w:t>it</w:t>
      </w:r>
      <w:r w:rsidR="00EA5DFD">
        <w:t xml:space="preserve"> </w:t>
      </w:r>
      <w:r w:rsidR="00E523A0">
        <w:t xml:space="preserve">breached the separation of powers doctrine. </w:t>
      </w:r>
      <w:r w:rsidR="005A42EF">
        <w:t>The Minister has repeatedly exercised the power conferred in terms of section 63 since the commencement of the Drugs Act which</w:t>
      </w:r>
      <w:r w:rsidR="00EA4E54">
        <w:t>,</w:t>
      </w:r>
      <w:r w:rsidR="005A42EF">
        <w:t xml:space="preserve"> </w:t>
      </w:r>
      <w:r w:rsidR="00D34715">
        <w:t>Mr Smit</w:t>
      </w:r>
      <w:r w:rsidR="005A42EF">
        <w:t xml:space="preserve"> submit</w:t>
      </w:r>
      <w:r w:rsidR="00D34715">
        <w:t>ted</w:t>
      </w:r>
      <w:r w:rsidR="00EA4E54">
        <w:t>,</w:t>
      </w:r>
      <w:r w:rsidR="005A42EF">
        <w:t xml:space="preserve"> </w:t>
      </w:r>
      <w:r w:rsidR="00632328">
        <w:t>amounts</w:t>
      </w:r>
      <w:r w:rsidR="005A42EF">
        <w:t xml:space="preserve"> to the legislature assigning its law-making power</w:t>
      </w:r>
      <w:r w:rsidR="00175347">
        <w:t>,</w:t>
      </w:r>
      <w:r w:rsidR="005A42EF">
        <w:t xml:space="preserve"> to a member of the executive. </w:t>
      </w:r>
    </w:p>
    <w:p w14:paraId="607A2B63" w14:textId="77777777" w:rsidR="00783BC4" w:rsidRDefault="00783BC4" w:rsidP="0048735E"/>
    <w:p w14:paraId="49DF54F3" w14:textId="5415B808" w:rsidR="00783BC4" w:rsidRDefault="00783BC4" w:rsidP="0048735E">
      <w:r w:rsidRPr="007B4C1F">
        <w:t xml:space="preserve">In respect of </w:t>
      </w:r>
      <w:r w:rsidR="00830C18">
        <w:t>the challenge to section 5(1)(a)</w:t>
      </w:r>
      <w:r w:rsidR="00EA4E54">
        <w:t xml:space="preserve"> of the Extradition Act</w:t>
      </w:r>
      <w:r w:rsidR="00830C18">
        <w:t xml:space="preserve">, </w:t>
      </w:r>
      <w:r w:rsidR="00D34715">
        <w:t>Mr Smit</w:t>
      </w:r>
      <w:r w:rsidR="00830C18">
        <w:t xml:space="preserve"> submit</w:t>
      </w:r>
      <w:r w:rsidR="00D34715">
        <w:t>ted</w:t>
      </w:r>
      <w:r w:rsidR="00830C18">
        <w:t xml:space="preserve"> that</w:t>
      </w:r>
      <w:r w:rsidR="00830C18" w:rsidRPr="007B4C1F">
        <w:t xml:space="preserve"> </w:t>
      </w:r>
      <w:r w:rsidRPr="007B4C1F">
        <w:t xml:space="preserve">a </w:t>
      </w:r>
      <w:r w:rsidR="00D67619">
        <w:t>M</w:t>
      </w:r>
      <w:r w:rsidRPr="007B4C1F">
        <w:t>agistrate</w:t>
      </w:r>
      <w:r w:rsidR="00175347">
        <w:t xml:space="preserve"> </w:t>
      </w:r>
      <w:r w:rsidR="00830C18">
        <w:t>is</w:t>
      </w:r>
      <w:r w:rsidRPr="007B4C1F">
        <w:t xml:space="preserve"> empowered to issue a warrant of arrest for </w:t>
      </w:r>
      <w:r>
        <w:t>a</w:t>
      </w:r>
      <w:r w:rsidRPr="007B4C1F">
        <w:t xml:space="preserve"> person </w:t>
      </w:r>
      <w:r>
        <w:t>upon receipt of a notification from the Minister</w:t>
      </w:r>
      <w:r w:rsidRPr="007B4C1F">
        <w:t xml:space="preserve"> that an extradition request </w:t>
      </w:r>
      <w:r>
        <w:t>has been</w:t>
      </w:r>
      <w:r w:rsidRPr="007B4C1F">
        <w:t xml:space="preserve"> received in respect of such person from a foreign State. </w:t>
      </w:r>
      <w:r w:rsidR="00D34715">
        <w:t>Mr Smit</w:t>
      </w:r>
      <w:r w:rsidR="00EA4E54">
        <w:t xml:space="preserve"> </w:t>
      </w:r>
      <w:r w:rsidRPr="00175347">
        <w:t>sought to impugn section 5(1)</w:t>
      </w:r>
      <w:r w:rsidR="00830C18">
        <w:t>(a)</w:t>
      </w:r>
      <w:r w:rsidRPr="00175347">
        <w:t xml:space="preserve"> on the basis that the </w:t>
      </w:r>
      <w:r w:rsidR="00D67619">
        <w:t>M</w:t>
      </w:r>
      <w:r w:rsidRPr="00175347">
        <w:t>agistrate does not exercise an independent discretion regarding the issuing of the warrant</w:t>
      </w:r>
      <w:r w:rsidR="00175347">
        <w:t>,</w:t>
      </w:r>
      <w:r w:rsidRPr="00175347">
        <w:t xml:space="preserve"> but is merely directed to do so by the Minister. </w:t>
      </w:r>
      <w:r w:rsidR="00D34715">
        <w:t>Mr Smit</w:t>
      </w:r>
      <w:r w:rsidR="00A23621">
        <w:t xml:space="preserve"> </w:t>
      </w:r>
      <w:r w:rsidR="00830C18" w:rsidRPr="009A49D7">
        <w:t>submit</w:t>
      </w:r>
      <w:r w:rsidR="00D34715" w:rsidRPr="009A49D7">
        <w:t>ted</w:t>
      </w:r>
      <w:r w:rsidR="00830C18" w:rsidRPr="009A49D7">
        <w:t xml:space="preserve"> </w:t>
      </w:r>
      <w:r w:rsidR="00E63D2A" w:rsidRPr="009A49D7">
        <w:t xml:space="preserve">further </w:t>
      </w:r>
      <w:r w:rsidR="00830C18" w:rsidRPr="009A49D7">
        <w:t>that</w:t>
      </w:r>
      <w:r w:rsidR="00A23621" w:rsidRPr="009A49D7">
        <w:t>,</w:t>
      </w:r>
      <w:r w:rsidR="00830C18" w:rsidRPr="009A49D7">
        <w:t xml:space="preserve"> </w:t>
      </w:r>
      <w:r w:rsidR="00D462FD" w:rsidRPr="009A49D7">
        <w:t>section </w:t>
      </w:r>
      <w:r w:rsidRPr="009A49D7">
        <w:t>5(1)</w:t>
      </w:r>
      <w:r w:rsidR="00830C18" w:rsidRPr="009A49D7">
        <w:t>(a)</w:t>
      </w:r>
      <w:r w:rsidRPr="009A49D7">
        <w:t xml:space="preserve"> unjustifiably infringes upon section 12(1)(a) of the Constitution, which</w:t>
      </w:r>
      <w:r w:rsidRPr="00175347">
        <w:t xml:space="preserve"> affords everyone a r</w:t>
      </w:r>
      <w:r w:rsidR="00175347">
        <w:t>ight not to be deprived of thei</w:t>
      </w:r>
      <w:r w:rsidRPr="00175347">
        <w:t>r freedom arbitrarily or without just cause.</w:t>
      </w:r>
    </w:p>
    <w:p w14:paraId="17CABBE8" w14:textId="77777777" w:rsidR="005A42EF" w:rsidRDefault="005A42EF" w:rsidP="0048735E"/>
    <w:p w14:paraId="57976DA6" w14:textId="4952C320" w:rsidR="005A42EF" w:rsidRPr="00175347" w:rsidRDefault="005A42EF" w:rsidP="0048735E">
      <w:r>
        <w:t xml:space="preserve">The High Court held that </w:t>
      </w:r>
      <w:r w:rsidR="00F54D4C">
        <w:t>section 63</w:t>
      </w:r>
      <w:r w:rsidR="004D64F1">
        <w:t xml:space="preserve"> of the Drugs Act</w:t>
      </w:r>
      <w:r w:rsidR="00F54D4C">
        <w:t xml:space="preserve"> </w:t>
      </w:r>
      <w:r w:rsidR="00F54D4C" w:rsidRPr="00175347">
        <w:t xml:space="preserve">represented a violation of the separation of powers and a usurpation of the legislative making powers of parliament. </w:t>
      </w:r>
      <w:r w:rsidR="00F010A2" w:rsidRPr="00175347">
        <w:t xml:space="preserve"> </w:t>
      </w:r>
      <w:r w:rsidR="00830C18">
        <w:t>It further held</w:t>
      </w:r>
      <w:r w:rsidR="00DE2896" w:rsidRPr="00175347">
        <w:t xml:space="preserve"> </w:t>
      </w:r>
      <w:r w:rsidR="00F54D4C" w:rsidRPr="00175347">
        <w:t>that the delegation of the powers to amend the schedules</w:t>
      </w:r>
      <w:r w:rsidR="00830C18">
        <w:t xml:space="preserve"> to</w:t>
      </w:r>
      <w:r w:rsidR="00F54D4C" w:rsidRPr="00175347">
        <w:t xml:space="preserve"> </w:t>
      </w:r>
      <w:r w:rsidR="00DE2896" w:rsidRPr="00175347">
        <w:t>the Drugs Act</w:t>
      </w:r>
      <w:r w:rsidR="00F54D4C" w:rsidRPr="00175347">
        <w:t>, which</w:t>
      </w:r>
      <w:r w:rsidR="00DE2896" w:rsidRPr="00175347">
        <w:t xml:space="preserve"> contains criminal sanctions related to the drugs listed in the relevant schedules</w:t>
      </w:r>
      <w:r w:rsidR="00F54D4C" w:rsidRPr="00175347">
        <w:t>,</w:t>
      </w:r>
      <w:r w:rsidR="00DE2896" w:rsidRPr="00175347">
        <w:t xml:space="preserve"> </w:t>
      </w:r>
      <w:r w:rsidR="00F54D4C" w:rsidRPr="00175347">
        <w:t xml:space="preserve">results in </w:t>
      </w:r>
      <w:r w:rsidR="00AB0313">
        <w:t xml:space="preserve">the </w:t>
      </w:r>
      <w:r w:rsidR="00F54D4C" w:rsidRPr="00175347">
        <w:t xml:space="preserve">subversion of </w:t>
      </w:r>
      <w:r w:rsidR="00DE2896" w:rsidRPr="00175347">
        <w:t xml:space="preserve">the requisite public consultative processes. </w:t>
      </w:r>
      <w:r w:rsidR="006031C5" w:rsidRPr="00175347">
        <w:t>The High Court</w:t>
      </w:r>
      <w:r w:rsidR="00DE2896" w:rsidRPr="00175347">
        <w:t xml:space="preserve"> consequently</w:t>
      </w:r>
      <w:r w:rsidR="006031C5" w:rsidRPr="00175347">
        <w:t xml:space="preserve"> declared </w:t>
      </w:r>
      <w:r w:rsidR="00DE2896" w:rsidRPr="00175347">
        <w:t>section 63</w:t>
      </w:r>
      <w:r w:rsidR="00632328" w:rsidRPr="00175347">
        <w:t>,</w:t>
      </w:r>
      <w:r w:rsidR="00DE2896" w:rsidRPr="00175347">
        <w:t xml:space="preserve"> along with the</w:t>
      </w:r>
      <w:r w:rsidR="00180E21" w:rsidRPr="00175347">
        <w:t xml:space="preserve"> amendments made to</w:t>
      </w:r>
      <w:r w:rsidR="00DE2896" w:rsidRPr="00175347">
        <w:t xml:space="preserve"> </w:t>
      </w:r>
      <w:r w:rsidR="00823056">
        <w:t>S</w:t>
      </w:r>
      <w:r w:rsidR="00DE2896" w:rsidRPr="00175347">
        <w:t>chedule</w:t>
      </w:r>
      <w:r w:rsidR="00823056">
        <w:t>s</w:t>
      </w:r>
      <w:r w:rsidR="00DE2896" w:rsidRPr="00175347">
        <w:t xml:space="preserve"> 1 and 2 </w:t>
      </w:r>
      <w:r w:rsidR="00180E21" w:rsidRPr="00175347">
        <w:t>by the Minister</w:t>
      </w:r>
      <w:r w:rsidR="00632328" w:rsidRPr="00175347">
        <w:t>,</w:t>
      </w:r>
      <w:r w:rsidR="0083089F" w:rsidRPr="00175347">
        <w:t xml:space="preserve"> unconstitutional and</w:t>
      </w:r>
      <w:r w:rsidR="00180E21" w:rsidRPr="00175347">
        <w:t xml:space="preserve"> </w:t>
      </w:r>
      <w:r w:rsidR="00DE2896" w:rsidRPr="00175347">
        <w:t xml:space="preserve">invalid. </w:t>
      </w:r>
    </w:p>
    <w:p w14:paraId="67566640" w14:textId="77777777" w:rsidR="00DE2896" w:rsidRPr="00175347" w:rsidRDefault="00DE2896" w:rsidP="0048735E"/>
    <w:p w14:paraId="789D8322" w14:textId="07146CA8" w:rsidR="00247D0B" w:rsidRDefault="00247D0B" w:rsidP="0048735E">
      <w:r w:rsidRPr="00175347">
        <w:t>Regarding section 5(1)(a) of the Extradition Act, the High Court reasoned that the challenge was based on a fundame</w:t>
      </w:r>
      <w:r w:rsidR="004935F2" w:rsidRPr="00175347">
        <w:t>ntal misco</w:t>
      </w:r>
      <w:r w:rsidRPr="00175347">
        <w:t>nception of the purp</w:t>
      </w:r>
      <w:r w:rsidR="004935F2" w:rsidRPr="00175347">
        <w:t xml:space="preserve">ose behind the issue of a warrant within the context of the extradition process. The court found that it is always within the powers of a </w:t>
      </w:r>
      <w:r w:rsidR="00D67619">
        <w:t>M</w:t>
      </w:r>
      <w:r w:rsidR="004935F2" w:rsidRPr="00175347">
        <w:t xml:space="preserve">agistrate, depending on the circumstances, to exercise the discretion on whether or not to issue the warrant. </w:t>
      </w:r>
      <w:r w:rsidR="00840E9B" w:rsidRPr="00175347">
        <w:t>The court further found that the issue of a warrant in the context of section 5(1)(a) cannot be said to be arbitrary or without just cause</w:t>
      </w:r>
      <w:r w:rsidR="007B7B65">
        <w:t>,</w:t>
      </w:r>
      <w:r w:rsidR="00840E9B" w:rsidRPr="00175347">
        <w:t xml:space="preserve"> and that there are sufficient and important safegua</w:t>
      </w:r>
      <w:r w:rsidR="007B7B65">
        <w:t>rds built into the extradition e</w:t>
      </w:r>
      <w:r w:rsidR="00840E9B" w:rsidRPr="00175347">
        <w:t>nquiry to ensure a procedurally fair enquiry for persons such as the applicant. It then concluded that since there is no limitation</w:t>
      </w:r>
      <w:r w:rsidR="007B7B65">
        <w:t xml:space="preserve"> on the applicant’s constitutio</w:t>
      </w:r>
      <w:r w:rsidR="00840E9B" w:rsidRPr="00175347">
        <w:t xml:space="preserve">nally protected rights, in terms of section 12(1)(a) of the Constitution, it was not necessary to engage </w:t>
      </w:r>
      <w:r w:rsidR="00830C18">
        <w:t>in</w:t>
      </w:r>
      <w:r w:rsidR="00840E9B" w:rsidRPr="00175347">
        <w:t xml:space="preserve"> the justification </w:t>
      </w:r>
      <w:r w:rsidR="00830C18">
        <w:t>analysis</w:t>
      </w:r>
      <w:r w:rsidR="00840E9B" w:rsidRPr="00175347">
        <w:t>.</w:t>
      </w:r>
    </w:p>
    <w:p w14:paraId="4DBCA00B" w14:textId="77777777" w:rsidR="001E44A2" w:rsidRDefault="001E44A2" w:rsidP="0048735E"/>
    <w:p w14:paraId="5854A707" w14:textId="4EC56270" w:rsidR="00663285" w:rsidRPr="00E63D2A" w:rsidRDefault="00E43533" w:rsidP="00663285">
      <w:pPr>
        <w:rPr>
          <w:sz w:val="28"/>
        </w:rPr>
      </w:pPr>
      <w:r>
        <w:t xml:space="preserve">In the Constitutional Court, </w:t>
      </w:r>
      <w:r w:rsidR="00D34715">
        <w:t>Mr Smit’s</w:t>
      </w:r>
      <w:r w:rsidR="001E44A2">
        <w:t xml:space="preserve"> submissions consist</w:t>
      </w:r>
      <w:r>
        <w:t>ed</w:t>
      </w:r>
      <w:r w:rsidR="001E44A2">
        <w:t xml:space="preserve"> of</w:t>
      </w:r>
      <w:r w:rsidR="001E44A2" w:rsidRPr="001E44A2">
        <w:t xml:space="preserve"> two</w:t>
      </w:r>
      <w:r w:rsidR="00FF3A17">
        <w:t xml:space="preserve"> components</w:t>
      </w:r>
      <w:r w:rsidR="00F16828">
        <w:t>. First</w:t>
      </w:r>
      <w:r w:rsidR="001E44A2" w:rsidRPr="001E44A2">
        <w:t xml:space="preserve">, </w:t>
      </w:r>
      <w:r w:rsidR="00E63D2A" w:rsidRPr="00B81D56">
        <w:t>he</w:t>
      </w:r>
      <w:r w:rsidR="001E44A2" w:rsidRPr="001E44A2">
        <w:t xml:space="preserve"> </w:t>
      </w:r>
      <w:r>
        <w:t>sought</w:t>
      </w:r>
      <w:r w:rsidR="00830C18">
        <w:t xml:space="preserve"> to confirm the order and judg</w:t>
      </w:r>
      <w:r w:rsidR="001E44A2" w:rsidRPr="001E44A2">
        <w:t>ment of the High Court declaring unconstitutional and invalid</w:t>
      </w:r>
      <w:r w:rsidR="007D2716">
        <w:t>,</w:t>
      </w:r>
      <w:r w:rsidR="001E44A2" w:rsidRPr="001E44A2">
        <w:t xml:space="preserve"> section 63 </w:t>
      </w:r>
      <w:r w:rsidR="001E44A2" w:rsidRPr="0065155D">
        <w:t xml:space="preserve">of the Drugs Act together with certain amendments </w:t>
      </w:r>
      <w:r w:rsidR="007D2716" w:rsidRPr="0065155D">
        <w:t>to the schedules</w:t>
      </w:r>
      <w:r w:rsidR="001E44A2" w:rsidRPr="0065155D">
        <w:t xml:space="preserve">, </w:t>
      </w:r>
      <w:r w:rsidR="00CE265F" w:rsidRPr="0065155D">
        <w:t>as</w:t>
      </w:r>
      <w:r w:rsidR="001E44A2" w:rsidRPr="0065155D">
        <w:t xml:space="preserve"> </w:t>
      </w:r>
      <w:r w:rsidR="0065155D">
        <w:t>provided</w:t>
      </w:r>
      <w:r w:rsidR="0065155D" w:rsidRPr="0065155D">
        <w:t xml:space="preserve"> </w:t>
      </w:r>
      <w:r w:rsidR="001E44A2" w:rsidRPr="0065155D">
        <w:t xml:space="preserve">in terms of </w:t>
      </w:r>
      <w:r w:rsidR="00FF3A17" w:rsidRPr="0065155D">
        <w:t>section 172(2)(</w:t>
      </w:r>
      <w:r w:rsidR="00920AA9" w:rsidRPr="0065155D">
        <w:t>d</w:t>
      </w:r>
      <w:r w:rsidR="00FF3A17" w:rsidRPr="0065155D">
        <w:t>) of the Constitution. Second</w:t>
      </w:r>
      <w:r w:rsidR="001E44A2" w:rsidRPr="0065155D">
        <w:t xml:space="preserve">, </w:t>
      </w:r>
      <w:r w:rsidR="00D34715" w:rsidRPr="0065155D">
        <w:t>Mr Smit</w:t>
      </w:r>
      <w:r w:rsidR="009E57F9" w:rsidRPr="0065155D">
        <w:t xml:space="preserve"> </w:t>
      </w:r>
      <w:r w:rsidRPr="0065155D">
        <w:t xml:space="preserve">sought </w:t>
      </w:r>
      <w:r w:rsidR="001E44A2" w:rsidRPr="0065155D">
        <w:t xml:space="preserve">leave to appeal directly to this Court against </w:t>
      </w:r>
      <w:r w:rsidR="00FF3A17" w:rsidRPr="0065155D">
        <w:t>certain</w:t>
      </w:r>
      <w:r w:rsidR="001E44A2" w:rsidRPr="0065155D">
        <w:t xml:space="preserve"> parts</w:t>
      </w:r>
      <w:r w:rsidR="001E44A2" w:rsidRPr="001E44A2">
        <w:t xml:space="preserve"> of the High Court’s </w:t>
      </w:r>
      <w:r w:rsidR="00FF3A17">
        <w:t>judgment and order.</w:t>
      </w:r>
      <w:r w:rsidR="00920AA9">
        <w:t xml:space="preserve"> In this respect, </w:t>
      </w:r>
      <w:r w:rsidR="00D34715">
        <w:t>Mr Smit</w:t>
      </w:r>
      <w:r w:rsidR="009E57F9">
        <w:t xml:space="preserve"> </w:t>
      </w:r>
      <w:r>
        <w:t xml:space="preserve">sought </w:t>
      </w:r>
      <w:r w:rsidR="00FF3A17">
        <w:t>to have the schedules</w:t>
      </w:r>
      <w:r w:rsidR="00CE265F">
        <w:t xml:space="preserve"> to the Drugs Act</w:t>
      </w:r>
      <w:r w:rsidR="00FF3A17">
        <w:t xml:space="preserve"> declared unconstitutional and invalid in their entirety</w:t>
      </w:r>
      <w:r w:rsidR="00CE265F">
        <w:t>,</w:t>
      </w:r>
      <w:r w:rsidR="00FF3A17">
        <w:t xml:space="preserve"> </w:t>
      </w:r>
      <w:r w:rsidR="00855B58">
        <w:t xml:space="preserve">as </w:t>
      </w:r>
      <w:r w:rsidR="00023BB4" w:rsidRPr="004C7778">
        <w:t xml:space="preserve">section 63 allows the Minister rather than </w:t>
      </w:r>
      <w:r w:rsidR="00AB0313">
        <w:t>p</w:t>
      </w:r>
      <w:r w:rsidR="00023BB4" w:rsidRPr="004C7778">
        <w:t>arliament</w:t>
      </w:r>
      <w:r w:rsidR="00CE265F">
        <w:t>,</w:t>
      </w:r>
      <w:r w:rsidR="00023BB4" w:rsidRPr="004C7778">
        <w:t xml:space="preserve"> to determine which substances or plants are prohibited or permitted in South </w:t>
      </w:r>
      <w:r w:rsidR="00023BB4" w:rsidRPr="000475FA">
        <w:lastRenderedPageBreak/>
        <w:t>Africa</w:t>
      </w:r>
      <w:r w:rsidR="00CE265F" w:rsidRPr="000475FA">
        <w:t>.</w:t>
      </w:r>
      <w:r w:rsidR="00023BB4" w:rsidRPr="000475FA">
        <w:t xml:space="preserve"> </w:t>
      </w:r>
      <w:r w:rsidR="00E63D2A" w:rsidRPr="000475FA">
        <w:t>Mr Smit also sought to rely on the decision of this Court in order to bolster its submission that the impugned provisions of the Drugs Act were invalid.</w:t>
      </w:r>
    </w:p>
    <w:p w14:paraId="42989A00" w14:textId="77777777" w:rsidR="00A9467C" w:rsidRDefault="00A9467C" w:rsidP="00663285"/>
    <w:p w14:paraId="7358BF66" w14:textId="59A46652" w:rsidR="00E52064" w:rsidRDefault="00F16828" w:rsidP="00E52064">
      <w:r>
        <w:t>Concerning</w:t>
      </w:r>
      <w:r w:rsidR="0040317B">
        <w:t xml:space="preserve"> section 5(1)(a) of the Extradition Act, </w:t>
      </w:r>
      <w:r w:rsidR="00D34715">
        <w:t>Mr Smit</w:t>
      </w:r>
      <w:r w:rsidR="009E57F9">
        <w:t xml:space="preserve"> </w:t>
      </w:r>
      <w:r w:rsidR="00E43533">
        <w:t>submitted</w:t>
      </w:r>
      <w:r w:rsidR="00663285">
        <w:t xml:space="preserve"> </w:t>
      </w:r>
      <w:r w:rsidR="00663285" w:rsidRPr="00663285">
        <w:t xml:space="preserve">that </w:t>
      </w:r>
      <w:r w:rsidR="00920AA9">
        <w:t>the</w:t>
      </w:r>
      <w:r w:rsidR="00663285" w:rsidRPr="00663285">
        <w:t xml:space="preserve"> section is unconstitutional because it allows a Magistrate to violate an individual’s liberty based on the </w:t>
      </w:r>
      <w:r w:rsidR="00CE265F">
        <w:t>discretion</w:t>
      </w:r>
      <w:r w:rsidR="00663285" w:rsidRPr="00663285">
        <w:t xml:space="preserve"> of the executive, depriving that individual of his right to freedom and security of the person protected by section 12(1)(a) of the Constitution.</w:t>
      </w:r>
      <w:r w:rsidR="00E52064">
        <w:t xml:space="preserve"> </w:t>
      </w:r>
      <w:r w:rsidR="00D34715">
        <w:t>Mr Smit</w:t>
      </w:r>
      <w:r w:rsidR="009E57F9">
        <w:t xml:space="preserve"> </w:t>
      </w:r>
      <w:r w:rsidR="00E43533">
        <w:t xml:space="preserve">argued </w:t>
      </w:r>
      <w:r w:rsidR="00A9467C">
        <w:t xml:space="preserve">that </w:t>
      </w:r>
      <w:r w:rsidR="00E52064" w:rsidRPr="00E52064">
        <w:t>the power</w:t>
      </w:r>
      <w:r w:rsidR="00CE265F">
        <w:t xml:space="preserve"> </w:t>
      </w:r>
      <w:r w:rsidR="00A9467C">
        <w:t xml:space="preserve">to issue a warrant </w:t>
      </w:r>
      <w:r w:rsidR="00E52064" w:rsidRPr="00E52064">
        <w:t>is vested with the Minister</w:t>
      </w:r>
      <w:r w:rsidR="00CE265F">
        <w:t>,</w:t>
      </w:r>
      <w:r w:rsidR="00E52064" w:rsidRPr="00E52064">
        <w:t xml:space="preserve"> since an arres</w:t>
      </w:r>
      <w:r w:rsidR="00CE265F">
        <w:t xml:space="preserve">t warrant may be issued by the </w:t>
      </w:r>
      <w:r w:rsidR="00D67619">
        <w:t>M</w:t>
      </w:r>
      <w:r w:rsidR="00E52064" w:rsidRPr="00E52064">
        <w:t>agistrate</w:t>
      </w:r>
      <w:r w:rsidR="00CE265F">
        <w:t>,</w:t>
      </w:r>
      <w:r w:rsidR="00E52064" w:rsidRPr="00E52064">
        <w:t xml:space="preserve"> solely on notification by the Minister of </w:t>
      </w:r>
      <w:r>
        <w:t xml:space="preserve">the reception of </w:t>
      </w:r>
      <w:r w:rsidR="00E52064" w:rsidRPr="00E52064">
        <w:t>an extradition</w:t>
      </w:r>
      <w:r>
        <w:t xml:space="preserve"> request.</w:t>
      </w:r>
    </w:p>
    <w:p w14:paraId="2EB39E3F" w14:textId="77777777" w:rsidR="00CE265F" w:rsidRDefault="00CE265F" w:rsidP="00E52064"/>
    <w:p w14:paraId="3BCAA9D5" w14:textId="0EF1BD6D" w:rsidR="00CC078E" w:rsidRPr="009564CB" w:rsidRDefault="00E52064" w:rsidP="0040317B">
      <w:r w:rsidRPr="00E52064">
        <w:t xml:space="preserve">The </w:t>
      </w:r>
      <w:r w:rsidR="00D34715">
        <w:t>Minister</w:t>
      </w:r>
      <w:r w:rsidR="009E57F9">
        <w:t xml:space="preserve"> </w:t>
      </w:r>
      <w:r w:rsidR="00E43533">
        <w:t>argued</w:t>
      </w:r>
      <w:r w:rsidRPr="00E52064">
        <w:t xml:space="preserve"> that the schedules t</w:t>
      </w:r>
      <w:r w:rsidR="00A501AC">
        <w:t>o the Drug Act were enacted by p</w:t>
      </w:r>
      <w:r w:rsidRPr="00E52064">
        <w:t>arliament jointly with the Act itself and that only the amendments to the schedules</w:t>
      </w:r>
      <w:r>
        <w:t xml:space="preserve"> that followed, </w:t>
      </w:r>
      <w:r w:rsidRPr="00E52064">
        <w:t>were made pursuant of section 63.</w:t>
      </w:r>
      <w:r>
        <w:t xml:space="preserve"> </w:t>
      </w:r>
      <w:r w:rsidR="00A9467C" w:rsidRPr="0040317B">
        <w:t xml:space="preserve">The </w:t>
      </w:r>
      <w:r w:rsidR="00D34715">
        <w:t>Minister</w:t>
      </w:r>
      <w:r w:rsidR="009E57F9">
        <w:t xml:space="preserve"> </w:t>
      </w:r>
      <w:r w:rsidR="00E43533">
        <w:t>further argued</w:t>
      </w:r>
      <w:r w:rsidR="00A9467C" w:rsidRPr="0040317B">
        <w:t xml:space="preserve"> </w:t>
      </w:r>
      <w:r w:rsidR="00920AA9">
        <w:t>that</w:t>
      </w:r>
      <w:r w:rsidR="00F16828">
        <w:t>,</w:t>
      </w:r>
      <w:r w:rsidR="00920AA9">
        <w:t xml:space="preserve"> </w:t>
      </w:r>
      <w:r w:rsidR="00F16828">
        <w:t>to</w:t>
      </w:r>
      <w:r w:rsidR="00A9467C" w:rsidRPr="0040317B">
        <w:t xml:space="preserve"> succeed</w:t>
      </w:r>
      <w:r w:rsidR="00A9467C">
        <w:t>,</w:t>
      </w:r>
      <w:r w:rsidR="00A9467C" w:rsidRPr="0040317B">
        <w:t xml:space="preserve"> </w:t>
      </w:r>
      <w:r w:rsidR="00D34715">
        <w:t>Mr Smit’s</w:t>
      </w:r>
      <w:r w:rsidR="00A9467C" w:rsidRPr="0040317B">
        <w:t xml:space="preserve"> attack must</w:t>
      </w:r>
      <w:r w:rsidR="00F16828">
        <w:t xml:space="preserve"> </w:t>
      </w:r>
      <w:r w:rsidR="00A9467C" w:rsidRPr="0040317B">
        <w:t xml:space="preserve">be based on a contention that the inclusion of cannabis </w:t>
      </w:r>
      <w:r w:rsidR="00A9467C">
        <w:t xml:space="preserve">in </w:t>
      </w:r>
      <w:r w:rsidR="00D34715">
        <w:t>S</w:t>
      </w:r>
      <w:r w:rsidR="00A9467C">
        <w:t>chedule 2</w:t>
      </w:r>
      <w:r w:rsidR="00A9467C" w:rsidRPr="0040317B">
        <w:t xml:space="preserve"> occurred </w:t>
      </w:r>
      <w:r w:rsidR="00F16828">
        <w:t>through</w:t>
      </w:r>
      <w:r w:rsidR="00A9467C" w:rsidRPr="0040317B">
        <w:t xml:space="preserve"> the process of amendment provided</w:t>
      </w:r>
      <w:r w:rsidR="00A9467C">
        <w:t xml:space="preserve"> for</w:t>
      </w:r>
      <w:r w:rsidR="00A9467C" w:rsidRPr="0040317B">
        <w:t xml:space="preserve"> in section 63</w:t>
      </w:r>
      <w:r w:rsidR="00A9467C">
        <w:t>.</w:t>
      </w:r>
      <w:r w:rsidR="009E57F9">
        <w:t xml:space="preserve"> </w:t>
      </w:r>
      <w:r w:rsidR="00D34715">
        <w:t>Mr Smit</w:t>
      </w:r>
      <w:r w:rsidR="00E43533">
        <w:t>, therefore, failed</w:t>
      </w:r>
      <w:r w:rsidR="00A9467C">
        <w:t xml:space="preserve"> to show that his rights or interests are directly affected by the challenged law or conduct, being </w:t>
      </w:r>
      <w:r w:rsidR="00920AA9">
        <w:t xml:space="preserve">the </w:t>
      </w:r>
      <w:r w:rsidR="00A9467C">
        <w:t xml:space="preserve">amendment of the schedules in terms of section 63. </w:t>
      </w:r>
      <w:r w:rsidR="00E43533">
        <w:t xml:space="preserve">Further, the </w:t>
      </w:r>
      <w:r w:rsidR="00D34715">
        <w:t>Minister</w:t>
      </w:r>
      <w:r w:rsidR="009E57F9">
        <w:t xml:space="preserve"> </w:t>
      </w:r>
      <w:r w:rsidR="00E43533">
        <w:t>argued</w:t>
      </w:r>
      <w:r w:rsidR="0040317B">
        <w:t xml:space="preserve"> that the</w:t>
      </w:r>
      <w:r w:rsidR="0040317B" w:rsidRPr="0040317B">
        <w:t xml:space="preserve"> effect</w:t>
      </w:r>
      <w:r w:rsidR="0040317B">
        <w:t xml:space="preserve"> of the order</w:t>
      </w:r>
      <w:r w:rsidR="0040317B" w:rsidRPr="0040317B">
        <w:t xml:space="preserve"> of constitutional invalidity in </w:t>
      </w:r>
      <w:r w:rsidR="0040317B" w:rsidRPr="009564CB">
        <w:t xml:space="preserve">Prince </w:t>
      </w:r>
      <w:r w:rsidR="00A9467C" w:rsidRPr="009564CB">
        <w:t>only relates to po</w:t>
      </w:r>
      <w:r w:rsidR="00A9467C">
        <w:t>s</w:t>
      </w:r>
      <w:r w:rsidR="00A9467C" w:rsidRPr="009564CB">
        <w:t>session for private use whilst in this matter</w:t>
      </w:r>
      <w:r w:rsidR="00F16828">
        <w:t>,</w:t>
      </w:r>
      <w:r w:rsidR="00A9467C" w:rsidRPr="009564CB">
        <w:t xml:space="preserve"> the applicant is alleged to have cultivated the cannabis</w:t>
      </w:r>
      <w:r w:rsidR="009564CB">
        <w:rPr>
          <w:i/>
        </w:rPr>
        <w:t>.</w:t>
      </w:r>
    </w:p>
    <w:p w14:paraId="68E22D23" w14:textId="77777777" w:rsidR="0040317B" w:rsidRDefault="0040317B" w:rsidP="0048735E"/>
    <w:p w14:paraId="47EA92F9" w14:textId="1C1BD702" w:rsidR="0040317B" w:rsidRDefault="0040317B" w:rsidP="00CC078E">
      <w:r>
        <w:t>With respect to section 5(1)(a) of the Extradi</w:t>
      </w:r>
      <w:r w:rsidR="00E43533">
        <w:t xml:space="preserve">tion Act, the </w:t>
      </w:r>
      <w:r w:rsidR="00D34715">
        <w:t>Minister</w:t>
      </w:r>
      <w:r w:rsidR="00E43533">
        <w:t xml:space="preserve"> submitted</w:t>
      </w:r>
      <w:r>
        <w:t xml:space="preserve"> that </w:t>
      </w:r>
      <w:r w:rsidR="00CC078E">
        <w:t xml:space="preserve">the </w:t>
      </w:r>
      <w:r w:rsidR="00CC078E" w:rsidRPr="00CC078E">
        <w:t xml:space="preserve">section does not infringe </w:t>
      </w:r>
      <w:r w:rsidR="00A501AC">
        <w:t>1</w:t>
      </w:r>
      <w:r w:rsidR="00CC078E" w:rsidRPr="00CC078E">
        <w:t xml:space="preserve">2(1)(a) </w:t>
      </w:r>
      <w:r w:rsidR="00A501AC">
        <w:t>of the Constitution</w:t>
      </w:r>
      <w:r w:rsidR="00CC078E">
        <w:t>,</w:t>
      </w:r>
      <w:r w:rsidR="00CC078E" w:rsidRPr="00CC078E">
        <w:t xml:space="preserve"> </w:t>
      </w:r>
      <w:r w:rsidR="00CC078E">
        <w:t>as the</w:t>
      </w:r>
      <w:r w:rsidR="00CC078E" w:rsidRPr="00CC078E">
        <w:t xml:space="preserve"> extradition process</w:t>
      </w:r>
      <w:r w:rsidR="00CC078E">
        <w:t xml:space="preserve"> does not permit </w:t>
      </w:r>
      <w:r w:rsidR="00A501AC">
        <w:t xml:space="preserve">the </w:t>
      </w:r>
      <w:r w:rsidR="00CC078E">
        <w:t>arrest of a person that is</w:t>
      </w:r>
      <w:r w:rsidR="00CC078E" w:rsidRPr="00CC078E">
        <w:t xml:space="preserve"> arbitrary or without cause</w:t>
      </w:r>
      <w:r w:rsidR="00CC078E">
        <w:t>.</w:t>
      </w:r>
      <w:r w:rsidR="00CC078E" w:rsidRPr="00CC078E">
        <w:t xml:space="preserve"> </w:t>
      </w:r>
      <w:r w:rsidR="00CC078E">
        <w:t>It is merely</w:t>
      </w:r>
      <w:r w:rsidR="00CC078E" w:rsidRPr="00CC078E">
        <w:t xml:space="preserve"> the first step in a process</w:t>
      </w:r>
      <w:r w:rsidR="00CC078E">
        <w:t>,</w:t>
      </w:r>
      <w:r w:rsidR="00CC078E" w:rsidRPr="00CC078E">
        <w:t xml:space="preserve"> which is designed to balance South Africa’s international interests and obligations</w:t>
      </w:r>
      <w:r w:rsidR="00A501AC">
        <w:t>,</w:t>
      </w:r>
      <w:r w:rsidR="00CC078E" w:rsidRPr="00CC078E">
        <w:t xml:space="preserve"> and the rights and freedoms of the person whose extradition is sought.</w:t>
      </w:r>
      <w:r w:rsidR="00CC078E">
        <w:t xml:space="preserve"> The </w:t>
      </w:r>
      <w:r w:rsidR="00CC078E" w:rsidRPr="00CC078E">
        <w:t>extradition process includes certain safeguards to prote</w:t>
      </w:r>
      <w:r w:rsidR="00A501AC">
        <w:t>ct the interest of the person</w:t>
      </w:r>
      <w:r w:rsidR="00CC078E" w:rsidRPr="00CC078E">
        <w:t xml:space="preserve">, including section 9 </w:t>
      </w:r>
      <w:r w:rsidR="00CC078E">
        <w:t>thereof,</w:t>
      </w:r>
      <w:r w:rsidR="00CC078E" w:rsidRPr="00CC078E">
        <w:t xml:space="preserve"> which provides that where a person has been arrested</w:t>
      </w:r>
      <w:r w:rsidR="00CC078E">
        <w:t>,</w:t>
      </w:r>
      <w:r w:rsidR="00CC078E" w:rsidRPr="00CC078E">
        <w:t xml:space="preserve"> </w:t>
      </w:r>
      <w:r w:rsidR="00A501AC">
        <w:t xml:space="preserve">they must be brought before a </w:t>
      </w:r>
      <w:r w:rsidR="00D67619">
        <w:t>M</w:t>
      </w:r>
      <w:r w:rsidR="00CC078E" w:rsidRPr="00CC078E">
        <w:t xml:space="preserve">agistrate, </w:t>
      </w:r>
      <w:r w:rsidR="00F16828">
        <w:t>at which point</w:t>
      </w:r>
      <w:r w:rsidR="00CC078E" w:rsidRPr="00CC078E">
        <w:t xml:space="preserve"> </w:t>
      </w:r>
      <w:r w:rsidR="00A501AC">
        <w:t xml:space="preserve">such </w:t>
      </w:r>
      <w:r w:rsidR="00D67619">
        <w:t>M</w:t>
      </w:r>
      <w:r w:rsidR="00CC078E" w:rsidRPr="00CC078E">
        <w:t>agistrate must hold an enquiry</w:t>
      </w:r>
      <w:r w:rsidR="00CC078E">
        <w:t>.</w:t>
      </w:r>
      <w:r w:rsidR="00CC078E" w:rsidRPr="00CC078E">
        <w:t xml:space="preserve"> </w:t>
      </w:r>
      <w:r w:rsidR="00CC078E">
        <w:t xml:space="preserve">The </w:t>
      </w:r>
      <w:r w:rsidR="00CC078E" w:rsidRPr="00CC078E">
        <w:t>person arrested may</w:t>
      </w:r>
      <w:r w:rsidR="00CC078E">
        <w:t xml:space="preserve"> also</w:t>
      </w:r>
      <w:r w:rsidR="00CC078E" w:rsidRPr="00CC078E">
        <w:t xml:space="preserve"> apply for and be granted bail as soon as possible</w:t>
      </w:r>
      <w:r w:rsidR="00CC078E">
        <w:t xml:space="preserve"> after</w:t>
      </w:r>
      <w:r w:rsidR="00CC078E" w:rsidRPr="00CC078E">
        <w:t xml:space="preserve"> </w:t>
      </w:r>
      <w:r w:rsidR="00CC078E">
        <w:t xml:space="preserve">the </w:t>
      </w:r>
      <w:r w:rsidR="00CC078E" w:rsidRPr="00CC078E">
        <w:t>arrest.</w:t>
      </w:r>
    </w:p>
    <w:p w14:paraId="0D152C95" w14:textId="77777777" w:rsidR="00D462FD" w:rsidRDefault="00D462FD" w:rsidP="00CC078E"/>
    <w:p w14:paraId="005C069B" w14:textId="45E83E74" w:rsidR="00D462FD" w:rsidRDefault="000475FA" w:rsidP="00CC078E">
      <w:r>
        <w:t>The main judg</w:t>
      </w:r>
      <w:r w:rsidR="00D462FD" w:rsidRPr="00D462FD">
        <w:t xml:space="preserve">ment penned by Tshiqi J (Jafta J, </w:t>
      </w:r>
      <w:r w:rsidR="00613C86" w:rsidRPr="00D462FD">
        <w:t>Mh</w:t>
      </w:r>
      <w:r w:rsidR="00613C86">
        <w:t>lantla</w:t>
      </w:r>
      <w:r w:rsidR="00613C86" w:rsidRPr="00D462FD">
        <w:t xml:space="preserve"> </w:t>
      </w:r>
      <w:r w:rsidR="00D462FD" w:rsidRPr="00D462FD">
        <w:t>J and Vic</w:t>
      </w:r>
      <w:r w:rsidR="00741ABD">
        <w:t xml:space="preserve">tor AJ concurring) confirmed the </w:t>
      </w:r>
      <w:r w:rsidR="00D462FD" w:rsidRPr="00D462FD">
        <w:t xml:space="preserve">order of constitutional invalidity made by the High Court in respect </w:t>
      </w:r>
      <w:r w:rsidR="00062A12">
        <w:t xml:space="preserve">of section 63 of the Drugs Act. </w:t>
      </w:r>
      <w:r w:rsidR="00D462FD" w:rsidRPr="00D462FD">
        <w:t>It held that</w:t>
      </w:r>
      <w:r w:rsidR="005B5F4A">
        <w:t xml:space="preserve"> section 63 is unconstitut</w:t>
      </w:r>
      <w:r w:rsidR="00062A12">
        <w:t>ional as it gives the Minister p</w:t>
      </w:r>
      <w:r w:rsidR="005B5F4A">
        <w:t>lenary legislative power since the schedul</w:t>
      </w:r>
      <w:r w:rsidR="00062A12">
        <w:t>es are essentially part of the A</w:t>
      </w:r>
      <w:r w:rsidR="005B5F4A">
        <w:t xml:space="preserve">ct, </w:t>
      </w:r>
      <w:r w:rsidR="0049786F">
        <w:t xml:space="preserve">and </w:t>
      </w:r>
      <w:r w:rsidR="005B5F4A">
        <w:t>the</w:t>
      </w:r>
      <w:r w:rsidR="0049786F">
        <w:t>refore the</w:t>
      </w:r>
      <w:r w:rsidR="005B5F4A">
        <w:t xml:space="preserve"> section delegat</w:t>
      </w:r>
      <w:r w:rsidR="00E63D2A">
        <w:t>es original power to amend the A</w:t>
      </w:r>
      <w:r w:rsidR="005B5F4A">
        <w:t>ct itself. It</w:t>
      </w:r>
      <w:r w:rsidR="0049786F">
        <w:t xml:space="preserve"> also</w:t>
      </w:r>
      <w:r w:rsidR="005B5F4A">
        <w:t xml:space="preserve"> held that </w:t>
      </w:r>
      <w:r w:rsidR="0049786F">
        <w:t xml:space="preserve">such section </w:t>
      </w:r>
      <w:r w:rsidR="005B5F4A">
        <w:t>was a complete delegation of original legislative power to the executive with no clear and binding framework for the exercise of the powers</w:t>
      </w:r>
      <w:r w:rsidR="0049786F">
        <w:t>,</w:t>
      </w:r>
      <w:r w:rsidR="005B5F4A">
        <w:t xml:space="preserve"> which </w:t>
      </w:r>
      <w:r w:rsidR="0049786F">
        <w:t xml:space="preserve">renders it </w:t>
      </w:r>
      <w:r w:rsidR="005B5F4A">
        <w:t xml:space="preserve">constitutionally invalid. </w:t>
      </w:r>
      <w:r w:rsidR="0021095A">
        <w:t xml:space="preserve">The main judgment held that section 63 undermines the doctrine of separation of powers. </w:t>
      </w:r>
      <w:r w:rsidR="005B5F4A">
        <w:t xml:space="preserve">As a </w:t>
      </w:r>
      <w:r w:rsidR="00062A12">
        <w:t>result,</w:t>
      </w:r>
      <w:r>
        <w:t xml:space="preserve"> the main judg</w:t>
      </w:r>
      <w:r w:rsidR="005B5F4A">
        <w:t>m</w:t>
      </w:r>
      <w:r w:rsidR="00062A12">
        <w:t>ent declared section 63 of the Drugs A</w:t>
      </w:r>
      <w:r w:rsidR="005B5F4A">
        <w:t xml:space="preserve">ct and the </w:t>
      </w:r>
      <w:r w:rsidR="00ED05AF">
        <w:t>amendments</w:t>
      </w:r>
      <w:r w:rsidR="005B5F4A">
        <w:t xml:space="preserve"> effected by virtue of that section to be constitutionally inv</w:t>
      </w:r>
      <w:r w:rsidR="00ED05AF">
        <w:t>alid</w:t>
      </w:r>
      <w:r w:rsidR="00062A12">
        <w:t>. T</w:t>
      </w:r>
      <w:r w:rsidR="00ED05AF">
        <w:t>he main judgment suspended the declaration of invalidity for 24 months to allow parliament to cure the defect.</w:t>
      </w:r>
    </w:p>
    <w:p w14:paraId="65761DCE" w14:textId="12070158" w:rsidR="00ED05AF" w:rsidRDefault="00ED05AF" w:rsidP="00CC078E"/>
    <w:p w14:paraId="7F625C33" w14:textId="6DA0D2CC" w:rsidR="00ED05AF" w:rsidRDefault="00062A12" w:rsidP="00CC078E">
      <w:r>
        <w:lastRenderedPageBreak/>
        <w:t>In relation to the direct appeal</w:t>
      </w:r>
      <w:r w:rsidR="00613C86">
        <w:t xml:space="preserve"> seeking</w:t>
      </w:r>
      <w:r>
        <w:t xml:space="preserve"> </w:t>
      </w:r>
      <w:r w:rsidR="00613C86">
        <w:t>to declare</w:t>
      </w:r>
      <w:r>
        <w:t xml:space="preserve"> </w:t>
      </w:r>
      <w:r w:rsidR="00613C86">
        <w:t>the entirety of the</w:t>
      </w:r>
      <w:r>
        <w:t xml:space="preserve"> schedules </w:t>
      </w:r>
      <w:r w:rsidR="00613C86">
        <w:t>as</w:t>
      </w:r>
      <w:r>
        <w:t xml:space="preserve"> invalid, the</w:t>
      </w:r>
      <w:r w:rsidR="00E63D2A">
        <w:t xml:space="preserve"> main judg</w:t>
      </w:r>
      <w:r w:rsidR="00ED05AF">
        <w:t xml:space="preserve">ment held that </w:t>
      </w:r>
      <w:r w:rsidR="00613C86">
        <w:t xml:space="preserve">the </w:t>
      </w:r>
      <w:r w:rsidR="00E63D2A">
        <w:t xml:space="preserve">original schedules </w:t>
      </w:r>
      <w:r w:rsidR="00ED05AF">
        <w:t>w</w:t>
      </w:r>
      <w:r w:rsidR="00613C86">
        <w:t>ere</w:t>
      </w:r>
      <w:r w:rsidR="00E502BD">
        <w:t xml:space="preserve"> </w:t>
      </w:r>
      <w:r w:rsidR="00E502BD" w:rsidRPr="00B81D56">
        <w:t>promulgated</w:t>
      </w:r>
      <w:r w:rsidR="00ED05AF" w:rsidRPr="00B81D56">
        <w:t xml:space="preserve"> by </w:t>
      </w:r>
      <w:r w:rsidR="00E63D2A" w:rsidRPr="00B81D56">
        <w:t>P</w:t>
      </w:r>
      <w:r w:rsidRPr="00B81D56">
        <w:t>arliament</w:t>
      </w:r>
      <w:r w:rsidR="00ED05AF" w:rsidRPr="00B81D56">
        <w:t xml:space="preserve"> </w:t>
      </w:r>
      <w:r w:rsidR="00E502BD" w:rsidRPr="00B81D56">
        <w:t xml:space="preserve">and </w:t>
      </w:r>
      <w:r w:rsidR="00F16828" w:rsidRPr="00B81D56">
        <w:t>could not</w:t>
      </w:r>
      <w:r w:rsidRPr="00B81D56">
        <w:t xml:space="preserve"> be impugned</w:t>
      </w:r>
      <w:r w:rsidR="00E502BD" w:rsidRPr="00B81D56">
        <w:t>.  A</w:t>
      </w:r>
      <w:r w:rsidRPr="00B81D56">
        <w:t xml:space="preserve">s </w:t>
      </w:r>
      <w:r w:rsidR="00E502BD" w:rsidRPr="00B81D56">
        <w:t xml:space="preserve">such </w:t>
      </w:r>
      <w:r w:rsidRPr="00B81D56">
        <w:t xml:space="preserve">a declaration </w:t>
      </w:r>
      <w:r w:rsidR="00ED05AF" w:rsidRPr="00B81D56">
        <w:t xml:space="preserve">that section 63 is inconsistent with the </w:t>
      </w:r>
      <w:r w:rsidR="0049786F" w:rsidRPr="00B81D56">
        <w:t>C</w:t>
      </w:r>
      <w:r w:rsidRPr="00B81D56">
        <w:t>onstitution</w:t>
      </w:r>
      <w:r w:rsidR="00ED05AF" w:rsidRPr="00B81D56">
        <w:t xml:space="preserve"> </w:t>
      </w:r>
      <w:r w:rsidRPr="00B81D56">
        <w:t>means</w:t>
      </w:r>
      <w:r w:rsidR="00ED05AF" w:rsidRPr="00B81D56">
        <w:t xml:space="preserve"> that only the </w:t>
      </w:r>
      <w:r w:rsidRPr="00B81D56">
        <w:t>purported</w:t>
      </w:r>
      <w:r w:rsidR="00ED05AF" w:rsidRPr="00B81D56">
        <w:t xml:space="preserve"> amendments made under section 63 should be set aside. </w:t>
      </w:r>
      <w:r w:rsidR="00E43533" w:rsidRPr="00B81D56">
        <w:t xml:space="preserve">It thus dismissed </w:t>
      </w:r>
      <w:r w:rsidR="00D67619" w:rsidRPr="00B81D56">
        <w:t>Mr Smit’s</w:t>
      </w:r>
      <w:r w:rsidR="00E43533" w:rsidRPr="00B81D56">
        <w:t xml:space="preserve"> direct appeal</w:t>
      </w:r>
      <w:r w:rsidR="00E502BD" w:rsidRPr="00B81D56">
        <w:t xml:space="preserve"> in this regard</w:t>
      </w:r>
      <w:r w:rsidR="00ED05AF" w:rsidRPr="00B81D56">
        <w:t>.</w:t>
      </w:r>
    </w:p>
    <w:p w14:paraId="7B77FC1F" w14:textId="77777777" w:rsidR="00ED05AF" w:rsidRDefault="00ED05AF" w:rsidP="00CC078E"/>
    <w:p w14:paraId="45102B2C" w14:textId="79B0C247" w:rsidR="00ED05AF" w:rsidRDefault="009D1514" w:rsidP="00CC078E">
      <w:r>
        <w:t>Regarding the direct appeal to seek the</w:t>
      </w:r>
      <w:r w:rsidR="00111BA2">
        <w:t xml:space="preserve"> declaration of invalidity </w:t>
      </w:r>
      <w:r>
        <w:t>of</w:t>
      </w:r>
      <w:r w:rsidR="00111BA2">
        <w:t xml:space="preserve"> sect</w:t>
      </w:r>
      <w:r w:rsidR="00E43533">
        <w:t>ion 5(1)(a) of the Extradition A</w:t>
      </w:r>
      <w:r w:rsidR="00111BA2">
        <w:t xml:space="preserve">ct, the main judgment finds that </w:t>
      </w:r>
      <w:r w:rsidR="00A22226">
        <w:t xml:space="preserve">section 5(1) is capable </w:t>
      </w:r>
      <w:r w:rsidR="00E43533">
        <w:t>of a</w:t>
      </w:r>
      <w:r w:rsidR="00A22226">
        <w:t xml:space="preserve"> constitutional interpretation</w:t>
      </w:r>
      <w:r w:rsidR="00F16828">
        <w:t xml:space="preserve">. Such interpretation is </w:t>
      </w:r>
      <w:r w:rsidR="00F16828" w:rsidRPr="00B81D56">
        <w:t>based</w:t>
      </w:r>
      <w:r w:rsidR="00E502BD" w:rsidRPr="00B81D56">
        <w:t xml:space="preserve"> o</w:t>
      </w:r>
      <w:r w:rsidR="00A22226" w:rsidRPr="00B81D56">
        <w:t>n</w:t>
      </w:r>
      <w:r w:rsidR="00E502BD" w:rsidRPr="00B81D56">
        <w:t xml:space="preserve"> the fact</w:t>
      </w:r>
      <w:r w:rsidR="00A22226" w:rsidRPr="00B81D56">
        <w:t xml:space="preserve"> that</w:t>
      </w:r>
      <w:r w:rsidR="00A22226">
        <w:t xml:space="preserve"> the empowering provision uses permissive </w:t>
      </w:r>
      <w:r w:rsidR="00E079F1">
        <w:t>language</w:t>
      </w:r>
      <w:r w:rsidR="00A22226">
        <w:t xml:space="preserve"> to the effect that a Magistrate may issue a </w:t>
      </w:r>
      <w:r w:rsidR="00E43533">
        <w:t>warrant</w:t>
      </w:r>
      <w:r w:rsidR="00A22226">
        <w:t>, and that the use of permissive language signif</w:t>
      </w:r>
      <w:r w:rsidR="00E43533">
        <w:t>ies conferral of a dis</w:t>
      </w:r>
      <w:r w:rsidR="005C6E5B">
        <w:t>cretion.</w:t>
      </w:r>
      <w:r w:rsidR="00A22226">
        <w:t xml:space="preserve"> </w:t>
      </w:r>
      <w:r w:rsidR="005C6E5B">
        <w:t>The main judgment find</w:t>
      </w:r>
      <w:r w:rsidR="0049786F">
        <w:t>s</w:t>
      </w:r>
      <w:r w:rsidR="005C6E5B">
        <w:t xml:space="preserve"> that the </w:t>
      </w:r>
      <w:r w:rsidR="00D67619">
        <w:t>M</w:t>
      </w:r>
      <w:r w:rsidR="005C6E5B">
        <w:t xml:space="preserve">agistrate must determine whether the warrant to be issued would arbitrarily deprive the arrested person of his or </w:t>
      </w:r>
      <w:r w:rsidR="005C6E5B" w:rsidRPr="00B81D56">
        <w:t>he</w:t>
      </w:r>
      <w:r w:rsidR="00E079F1" w:rsidRPr="00B81D56">
        <w:t xml:space="preserve">r freedom. The main judgment finds that section 5(1)(a) does not deprive </w:t>
      </w:r>
      <w:r w:rsidR="00D67619" w:rsidRPr="00B81D56">
        <w:t>a</w:t>
      </w:r>
      <w:r w:rsidRPr="00B81D56">
        <w:t xml:space="preserve"> </w:t>
      </w:r>
      <w:r w:rsidR="00E079F1" w:rsidRPr="00B81D56">
        <w:t>Magistrate of discretion</w:t>
      </w:r>
      <w:r w:rsidR="00E502BD" w:rsidRPr="00B81D56">
        <w:t>. It</w:t>
      </w:r>
      <w:r w:rsidR="0049786F" w:rsidRPr="00B81D56">
        <w:t xml:space="preserve">, in itself, </w:t>
      </w:r>
      <w:r w:rsidR="00E079F1" w:rsidRPr="00B81D56">
        <w:t xml:space="preserve">does not undermine judicial </w:t>
      </w:r>
      <w:r w:rsidR="00E43533" w:rsidRPr="00B81D56">
        <w:t>independence</w:t>
      </w:r>
      <w:r w:rsidR="00E079F1" w:rsidRPr="00B81D56">
        <w:t xml:space="preserve"> as the section merely sets out a condition that must exist before the power to </w:t>
      </w:r>
      <w:r w:rsidR="00E43533" w:rsidRPr="00B81D56">
        <w:t>issue</w:t>
      </w:r>
      <w:r w:rsidR="00E079F1" w:rsidRPr="00B81D56">
        <w:t xml:space="preserve"> the warrant may be exercised. </w:t>
      </w:r>
      <w:r w:rsidR="00E502BD" w:rsidRPr="00B81D56">
        <w:t xml:space="preserve">It cannot follow that </w:t>
      </w:r>
      <w:r w:rsidR="00E079F1" w:rsidRPr="00B81D56">
        <w:t xml:space="preserve">once the </w:t>
      </w:r>
      <w:r w:rsidR="00E43533" w:rsidRPr="00B81D56">
        <w:t>condition</w:t>
      </w:r>
      <w:r w:rsidR="00E502BD" w:rsidRPr="00B81D56">
        <w:t xml:space="preserve"> has been satisfied</w:t>
      </w:r>
      <w:r w:rsidR="00F16828" w:rsidRPr="00B81D56">
        <w:t>,</w:t>
      </w:r>
      <w:r w:rsidR="00E079F1" w:rsidRPr="00B81D56">
        <w:t xml:space="preserve"> </w:t>
      </w:r>
      <w:r w:rsidR="00F60951" w:rsidRPr="00B81D56">
        <w:t>the</w:t>
      </w:r>
      <w:r w:rsidR="00E079F1" w:rsidRPr="00B81D56">
        <w:t xml:space="preserve"> </w:t>
      </w:r>
      <w:r w:rsidR="00D67619" w:rsidRPr="00B81D56">
        <w:t>M</w:t>
      </w:r>
      <w:r w:rsidR="00E079F1" w:rsidRPr="00B81D56">
        <w:t xml:space="preserve">agistrate </w:t>
      </w:r>
      <w:r w:rsidR="00E502BD" w:rsidRPr="00B81D56">
        <w:t xml:space="preserve">has been deprived of discretion and </w:t>
      </w:r>
      <w:r w:rsidR="00E079F1" w:rsidRPr="00B81D56">
        <w:t xml:space="preserve">is obliged to issue a </w:t>
      </w:r>
      <w:r w:rsidR="00E43533" w:rsidRPr="00B81D56">
        <w:t>warrant</w:t>
      </w:r>
      <w:r w:rsidR="00CE24C5" w:rsidRPr="00B81D56">
        <w:t xml:space="preserve">. The main </w:t>
      </w:r>
      <w:r w:rsidR="00E43533" w:rsidRPr="00B81D56">
        <w:t>judgment</w:t>
      </w:r>
      <w:r w:rsidR="00CE24C5" w:rsidRPr="00B81D56">
        <w:t xml:space="preserve"> thus declared section 5</w:t>
      </w:r>
      <w:r w:rsidR="00CE24C5">
        <w:t>(1)(a) of the Extradition Act to be constitutionally compliant and would have dismissed the appeal with regards to that aspect.</w:t>
      </w:r>
    </w:p>
    <w:p w14:paraId="5D801DD2" w14:textId="32D575F3" w:rsidR="009D1514" w:rsidRDefault="009D1514" w:rsidP="00CC078E"/>
    <w:p w14:paraId="18D7D843" w14:textId="53C4CE1F" w:rsidR="009D1514" w:rsidRPr="00B81D56" w:rsidRDefault="009D1514" w:rsidP="009D1514">
      <w:r w:rsidRPr="00B81D56">
        <w:t>The majority judgment penned by Madlanga J (Mogoeng CJ, Khampepe J, Majiedt J, Mathopo AJ and Theron J concurring) agreed with all of the first judgment’s conclusions, save for its dismissal of the section</w:t>
      </w:r>
      <w:r w:rsidR="009A49D7">
        <w:t xml:space="preserve"> </w:t>
      </w:r>
      <w:r w:rsidRPr="00B81D56">
        <w:t>5(1)(a) challenge.  The majority judgment upheld the appeal against that dismissal and declared section</w:t>
      </w:r>
      <w:r w:rsidR="009A49D7">
        <w:t xml:space="preserve"> </w:t>
      </w:r>
      <w:r w:rsidRPr="00B81D56">
        <w:t>5(1)(a) unconstitutional.  It reasoned that the procedural facet of the section 12(1)(a) right not to be deprived of freedom arbitrarily requires judicial oversight, to ensure that appropriate safeguards are followed.  And this requirement is satisfied only if a Judicial Officer plays the role of a Judicial Officer, and not merely one of rubberstamping.</w:t>
      </w:r>
    </w:p>
    <w:p w14:paraId="2B903F8F" w14:textId="77777777" w:rsidR="009D1514" w:rsidRPr="00B81D56" w:rsidRDefault="009D1514" w:rsidP="009D1514"/>
    <w:p w14:paraId="57E313C9" w14:textId="48A2E4F6" w:rsidR="009D1514" w:rsidRPr="00B81D56" w:rsidRDefault="009D1514" w:rsidP="009D1514">
      <w:r w:rsidRPr="00B81D56">
        <w:t xml:space="preserve">Unlike section 5(1)(b), which allows the Magistrate to exercise a discretion, section 5(1)(a) establishes the following jurisdictional facts: a notification, by the Minister; that the Minister has received a request from a foreign State; that the request is for the surrender of the person concerned to the foreign State; and that the request is in respect of an extraditable offence. A Magistrate </w:t>
      </w:r>
      <w:r w:rsidRPr="00B81D56">
        <w:rPr>
          <w:i/>
          <w:iCs/>
        </w:rPr>
        <w:t xml:space="preserve">must </w:t>
      </w:r>
      <w:r w:rsidRPr="00B81D56">
        <w:t>issue the warrant if what this section stipulates is satisfied.  As a result, not much is required of the Magistrate to exercise her or his mind on what must be done. Mainly, she or he is required to act on the mere say-so of the Minister. That does not in the least afford the procedural safeguards necessary under section</w:t>
      </w:r>
      <w:r w:rsidR="009A49D7">
        <w:t xml:space="preserve"> </w:t>
      </w:r>
      <w:r w:rsidRPr="00B81D56">
        <w:t>12(1)(a) of the Constitution.</w:t>
      </w:r>
    </w:p>
    <w:p w14:paraId="3D7AE0C2" w14:textId="77777777" w:rsidR="009D1514" w:rsidRPr="00B81D56" w:rsidRDefault="009D1514" w:rsidP="009D1514"/>
    <w:p w14:paraId="2E0D4B0B" w14:textId="728D11F0" w:rsidR="009D1514" w:rsidRPr="00B81D56" w:rsidRDefault="009D1514" w:rsidP="009D1514">
      <w:r w:rsidRPr="00B81D56">
        <w:t>The majority judgment held that the word “may” in section 5(1)(a) means no more than that a Magistrate is being afforded a power to issue a warrant under either section 5(1)(a) or section</w:t>
      </w:r>
      <w:r w:rsidR="009A49D7">
        <w:t xml:space="preserve"> </w:t>
      </w:r>
      <w:r w:rsidRPr="00B81D56">
        <w:t xml:space="preserve">5(1)(b), whichever is applicable. It does not confer a discretion in these circumstances.  And, to the extent that section 5(2) provides that any warrant issued in terms of section 5(1) shall be in the form and shall be executed as closely as possible to the manner prescribed in respect of warrants in general, that section does not assist the first judgment. “Form” relates to what the warrant must look like, and “execution” is plainly </w:t>
      </w:r>
      <w:r w:rsidRPr="00B81D56">
        <w:lastRenderedPageBreak/>
        <w:t>irrelevant to the issue. Section 5(2) does not import the factors to be taken into account when a warrant is issued under section 43(1) of the CPA. Therefore, it does not serve to save section 5(1)(a) from a lack of factors that afford the Magistrate the requisite discretion.</w:t>
      </w:r>
    </w:p>
    <w:p w14:paraId="4F04B34C" w14:textId="77777777" w:rsidR="009D1514" w:rsidRPr="00B81D56" w:rsidRDefault="009D1514" w:rsidP="009D1514"/>
    <w:p w14:paraId="1854FED8" w14:textId="02617FAC" w:rsidR="00CE24C5" w:rsidRDefault="009D1514" w:rsidP="00CC078E">
      <w:r w:rsidRPr="00B81D56">
        <w:t>Finally, the majority judgment held that section 5(1)(a) breaches the separation of powers principle, as it requires a Magistrate to issue a warrant of arrest upon receipt of a notification from the Minister – a member of the Executive. It makes it impossible for a Magistrate to act as an independent arbiter and to exercise the kind of oversight that guarantees procedural safeguards.</w:t>
      </w:r>
    </w:p>
    <w:sectPr w:rsidR="00CE24C5" w:rsidSect="00EA5DFD">
      <w:pgSz w:w="12240" w:h="15840"/>
      <w:pgMar w:top="1440" w:right="1797" w:bottom="1440" w:left="179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CC1C77" w14:textId="77777777" w:rsidR="002B5DA5" w:rsidRDefault="002B5DA5" w:rsidP="00781D25">
      <w:r>
        <w:separator/>
      </w:r>
    </w:p>
  </w:endnote>
  <w:endnote w:type="continuationSeparator" w:id="0">
    <w:p w14:paraId="42D8EFDD" w14:textId="77777777" w:rsidR="002B5DA5" w:rsidRDefault="002B5DA5" w:rsidP="00781D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C58F7B" w14:textId="77777777" w:rsidR="002B5DA5" w:rsidRDefault="002B5DA5" w:rsidP="00781D25">
      <w:r>
        <w:separator/>
      </w:r>
    </w:p>
  </w:footnote>
  <w:footnote w:type="continuationSeparator" w:id="0">
    <w:p w14:paraId="239C8F59" w14:textId="77777777" w:rsidR="002B5DA5" w:rsidRDefault="002B5DA5" w:rsidP="00781D2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TI3NTczNzQ0Njc0MTNV0lEKTi0uzszPAykwrAUA9hGxbCwAAAA="/>
  </w:docVars>
  <w:rsids>
    <w:rsidRoot w:val="00FA5772"/>
    <w:rsid w:val="00001BD6"/>
    <w:rsid w:val="00005F83"/>
    <w:rsid w:val="00017302"/>
    <w:rsid w:val="00023BB4"/>
    <w:rsid w:val="00023FA7"/>
    <w:rsid w:val="0002520D"/>
    <w:rsid w:val="00030FCB"/>
    <w:rsid w:val="0003383F"/>
    <w:rsid w:val="00035B9C"/>
    <w:rsid w:val="00044771"/>
    <w:rsid w:val="000475FA"/>
    <w:rsid w:val="000513A4"/>
    <w:rsid w:val="000548D7"/>
    <w:rsid w:val="00055B29"/>
    <w:rsid w:val="00060AEE"/>
    <w:rsid w:val="00062A12"/>
    <w:rsid w:val="000654B1"/>
    <w:rsid w:val="00066E38"/>
    <w:rsid w:val="0007028D"/>
    <w:rsid w:val="00070E99"/>
    <w:rsid w:val="000774F9"/>
    <w:rsid w:val="000806AE"/>
    <w:rsid w:val="00087488"/>
    <w:rsid w:val="00091F8C"/>
    <w:rsid w:val="00093E39"/>
    <w:rsid w:val="00094E7C"/>
    <w:rsid w:val="00095E69"/>
    <w:rsid w:val="0009603E"/>
    <w:rsid w:val="0009608B"/>
    <w:rsid w:val="000A2D15"/>
    <w:rsid w:val="000A36D1"/>
    <w:rsid w:val="000A36F3"/>
    <w:rsid w:val="000C6ECA"/>
    <w:rsid w:val="000D09EA"/>
    <w:rsid w:val="000D35AE"/>
    <w:rsid w:val="000F5AF6"/>
    <w:rsid w:val="00100894"/>
    <w:rsid w:val="00101A9E"/>
    <w:rsid w:val="00111BA2"/>
    <w:rsid w:val="00113454"/>
    <w:rsid w:val="00117D6B"/>
    <w:rsid w:val="00122E3D"/>
    <w:rsid w:val="00125BE8"/>
    <w:rsid w:val="0015307D"/>
    <w:rsid w:val="001548AF"/>
    <w:rsid w:val="00172A2C"/>
    <w:rsid w:val="00175347"/>
    <w:rsid w:val="00180E21"/>
    <w:rsid w:val="001A0778"/>
    <w:rsid w:val="001A24C8"/>
    <w:rsid w:val="001A6A2B"/>
    <w:rsid w:val="001B412C"/>
    <w:rsid w:val="001C2631"/>
    <w:rsid w:val="001C4B65"/>
    <w:rsid w:val="001D4D6D"/>
    <w:rsid w:val="001E30A6"/>
    <w:rsid w:val="001E31D8"/>
    <w:rsid w:val="001E44A2"/>
    <w:rsid w:val="001E57F4"/>
    <w:rsid w:val="001E5F5A"/>
    <w:rsid w:val="001E7604"/>
    <w:rsid w:val="00200AB8"/>
    <w:rsid w:val="0021095A"/>
    <w:rsid w:val="00215823"/>
    <w:rsid w:val="002348C0"/>
    <w:rsid w:val="002435AB"/>
    <w:rsid w:val="00247D0B"/>
    <w:rsid w:val="00247D2C"/>
    <w:rsid w:val="00250C27"/>
    <w:rsid w:val="00253986"/>
    <w:rsid w:val="00256C3D"/>
    <w:rsid w:val="002705A8"/>
    <w:rsid w:val="0027251B"/>
    <w:rsid w:val="0029412B"/>
    <w:rsid w:val="002B5DA5"/>
    <w:rsid w:val="002D184B"/>
    <w:rsid w:val="002D7582"/>
    <w:rsid w:val="002E5E17"/>
    <w:rsid w:val="00305423"/>
    <w:rsid w:val="0030701F"/>
    <w:rsid w:val="0031792A"/>
    <w:rsid w:val="00323149"/>
    <w:rsid w:val="003252BC"/>
    <w:rsid w:val="003255EA"/>
    <w:rsid w:val="0032682A"/>
    <w:rsid w:val="00334CB1"/>
    <w:rsid w:val="00334E0F"/>
    <w:rsid w:val="00336BAE"/>
    <w:rsid w:val="00357788"/>
    <w:rsid w:val="0037720A"/>
    <w:rsid w:val="0037746D"/>
    <w:rsid w:val="003807A5"/>
    <w:rsid w:val="003845A8"/>
    <w:rsid w:val="003850ED"/>
    <w:rsid w:val="00386254"/>
    <w:rsid w:val="003B4484"/>
    <w:rsid w:val="003C40ED"/>
    <w:rsid w:val="003D1CF1"/>
    <w:rsid w:val="003D3951"/>
    <w:rsid w:val="003E3261"/>
    <w:rsid w:val="003F0347"/>
    <w:rsid w:val="003F1669"/>
    <w:rsid w:val="003F1959"/>
    <w:rsid w:val="003F3E2F"/>
    <w:rsid w:val="003F4F87"/>
    <w:rsid w:val="003F6C8B"/>
    <w:rsid w:val="0040317B"/>
    <w:rsid w:val="004036FB"/>
    <w:rsid w:val="00404BA2"/>
    <w:rsid w:val="004065B7"/>
    <w:rsid w:val="00410075"/>
    <w:rsid w:val="004205ED"/>
    <w:rsid w:val="004228BC"/>
    <w:rsid w:val="00427B4D"/>
    <w:rsid w:val="004302FD"/>
    <w:rsid w:val="00430C6F"/>
    <w:rsid w:val="004426F8"/>
    <w:rsid w:val="004503C6"/>
    <w:rsid w:val="00453D10"/>
    <w:rsid w:val="004626D2"/>
    <w:rsid w:val="0048735E"/>
    <w:rsid w:val="00490F2C"/>
    <w:rsid w:val="00491601"/>
    <w:rsid w:val="004935F2"/>
    <w:rsid w:val="0049786F"/>
    <w:rsid w:val="004A1AEE"/>
    <w:rsid w:val="004A3F99"/>
    <w:rsid w:val="004B0F5E"/>
    <w:rsid w:val="004B799C"/>
    <w:rsid w:val="004C13F8"/>
    <w:rsid w:val="004C5AD8"/>
    <w:rsid w:val="004C7EF7"/>
    <w:rsid w:val="004D38F2"/>
    <w:rsid w:val="004D64F1"/>
    <w:rsid w:val="004D716D"/>
    <w:rsid w:val="004D7904"/>
    <w:rsid w:val="004E4FE3"/>
    <w:rsid w:val="004E6DE0"/>
    <w:rsid w:val="004F3616"/>
    <w:rsid w:val="004F6075"/>
    <w:rsid w:val="005034DD"/>
    <w:rsid w:val="005038A1"/>
    <w:rsid w:val="00510085"/>
    <w:rsid w:val="0051340A"/>
    <w:rsid w:val="0051572D"/>
    <w:rsid w:val="00524F3A"/>
    <w:rsid w:val="005257B9"/>
    <w:rsid w:val="00526226"/>
    <w:rsid w:val="005307A5"/>
    <w:rsid w:val="0053527E"/>
    <w:rsid w:val="00540682"/>
    <w:rsid w:val="00552DAC"/>
    <w:rsid w:val="00561829"/>
    <w:rsid w:val="00564F7E"/>
    <w:rsid w:val="00571F59"/>
    <w:rsid w:val="00573AEA"/>
    <w:rsid w:val="00577976"/>
    <w:rsid w:val="00587A53"/>
    <w:rsid w:val="00593439"/>
    <w:rsid w:val="00594B56"/>
    <w:rsid w:val="005956C2"/>
    <w:rsid w:val="005A0764"/>
    <w:rsid w:val="005A42EF"/>
    <w:rsid w:val="005B0247"/>
    <w:rsid w:val="005B2F2F"/>
    <w:rsid w:val="005B51EB"/>
    <w:rsid w:val="005B5F4A"/>
    <w:rsid w:val="005C0D41"/>
    <w:rsid w:val="005C1C52"/>
    <w:rsid w:val="005C6E5B"/>
    <w:rsid w:val="005E147F"/>
    <w:rsid w:val="005E52AC"/>
    <w:rsid w:val="005E557D"/>
    <w:rsid w:val="005F322E"/>
    <w:rsid w:val="005F705A"/>
    <w:rsid w:val="00601153"/>
    <w:rsid w:val="006031C5"/>
    <w:rsid w:val="00606CD7"/>
    <w:rsid w:val="00613C86"/>
    <w:rsid w:val="00616848"/>
    <w:rsid w:val="00624235"/>
    <w:rsid w:val="00624FFE"/>
    <w:rsid w:val="00630AA9"/>
    <w:rsid w:val="00632328"/>
    <w:rsid w:val="006407C1"/>
    <w:rsid w:val="00642528"/>
    <w:rsid w:val="00645C08"/>
    <w:rsid w:val="006474CE"/>
    <w:rsid w:val="006502B0"/>
    <w:rsid w:val="0065155D"/>
    <w:rsid w:val="006524D4"/>
    <w:rsid w:val="006543E3"/>
    <w:rsid w:val="00663285"/>
    <w:rsid w:val="00663B6C"/>
    <w:rsid w:val="006735C9"/>
    <w:rsid w:val="00674452"/>
    <w:rsid w:val="006749D6"/>
    <w:rsid w:val="006753D3"/>
    <w:rsid w:val="00676CFE"/>
    <w:rsid w:val="00682D60"/>
    <w:rsid w:val="00685C91"/>
    <w:rsid w:val="00686F61"/>
    <w:rsid w:val="006879F3"/>
    <w:rsid w:val="00694175"/>
    <w:rsid w:val="006966FC"/>
    <w:rsid w:val="006A4E87"/>
    <w:rsid w:val="006C0878"/>
    <w:rsid w:val="006D45D0"/>
    <w:rsid w:val="006E4406"/>
    <w:rsid w:val="006E4484"/>
    <w:rsid w:val="006E4E12"/>
    <w:rsid w:val="006E6A2F"/>
    <w:rsid w:val="007106E2"/>
    <w:rsid w:val="00712458"/>
    <w:rsid w:val="00716FAA"/>
    <w:rsid w:val="00720ACA"/>
    <w:rsid w:val="007328EC"/>
    <w:rsid w:val="00734D30"/>
    <w:rsid w:val="00735C5A"/>
    <w:rsid w:val="00741ABD"/>
    <w:rsid w:val="00742650"/>
    <w:rsid w:val="00750F83"/>
    <w:rsid w:val="00750FD8"/>
    <w:rsid w:val="00752C8F"/>
    <w:rsid w:val="00762738"/>
    <w:rsid w:val="007659FF"/>
    <w:rsid w:val="007746CE"/>
    <w:rsid w:val="00775169"/>
    <w:rsid w:val="00780874"/>
    <w:rsid w:val="00781D25"/>
    <w:rsid w:val="00783BC4"/>
    <w:rsid w:val="00783F00"/>
    <w:rsid w:val="0078535D"/>
    <w:rsid w:val="00787F9F"/>
    <w:rsid w:val="00791995"/>
    <w:rsid w:val="007953E5"/>
    <w:rsid w:val="007B418E"/>
    <w:rsid w:val="007B4C1F"/>
    <w:rsid w:val="007B7B65"/>
    <w:rsid w:val="007C137E"/>
    <w:rsid w:val="007C65D9"/>
    <w:rsid w:val="007D2716"/>
    <w:rsid w:val="007D6DF5"/>
    <w:rsid w:val="007F030D"/>
    <w:rsid w:val="007F0EF4"/>
    <w:rsid w:val="007F3C29"/>
    <w:rsid w:val="007F7DCD"/>
    <w:rsid w:val="00801124"/>
    <w:rsid w:val="0081741F"/>
    <w:rsid w:val="00823056"/>
    <w:rsid w:val="00823B02"/>
    <w:rsid w:val="0083089F"/>
    <w:rsid w:val="00830C18"/>
    <w:rsid w:val="0083215D"/>
    <w:rsid w:val="00833FD2"/>
    <w:rsid w:val="00834D25"/>
    <w:rsid w:val="008351C8"/>
    <w:rsid w:val="00840E9B"/>
    <w:rsid w:val="00855B58"/>
    <w:rsid w:val="0086048D"/>
    <w:rsid w:val="008651CB"/>
    <w:rsid w:val="00866508"/>
    <w:rsid w:val="00867767"/>
    <w:rsid w:val="0087005B"/>
    <w:rsid w:val="00881D33"/>
    <w:rsid w:val="00882096"/>
    <w:rsid w:val="00883D6C"/>
    <w:rsid w:val="00890F7D"/>
    <w:rsid w:val="00892626"/>
    <w:rsid w:val="008943E7"/>
    <w:rsid w:val="008A5FDC"/>
    <w:rsid w:val="008B1777"/>
    <w:rsid w:val="008B462E"/>
    <w:rsid w:val="008B532D"/>
    <w:rsid w:val="008C1C3A"/>
    <w:rsid w:val="008C3682"/>
    <w:rsid w:val="008D24BC"/>
    <w:rsid w:val="008D3D39"/>
    <w:rsid w:val="008D765D"/>
    <w:rsid w:val="008E4ECF"/>
    <w:rsid w:val="008E54C8"/>
    <w:rsid w:val="008F0D86"/>
    <w:rsid w:val="008F4B8F"/>
    <w:rsid w:val="0090690C"/>
    <w:rsid w:val="00910F26"/>
    <w:rsid w:val="00911DB9"/>
    <w:rsid w:val="00916A05"/>
    <w:rsid w:val="00920AA9"/>
    <w:rsid w:val="00920E33"/>
    <w:rsid w:val="0093046F"/>
    <w:rsid w:val="00936C3D"/>
    <w:rsid w:val="00940286"/>
    <w:rsid w:val="00953A07"/>
    <w:rsid w:val="009564CB"/>
    <w:rsid w:val="0096072E"/>
    <w:rsid w:val="009642D7"/>
    <w:rsid w:val="00965EA4"/>
    <w:rsid w:val="009661C1"/>
    <w:rsid w:val="00973E46"/>
    <w:rsid w:val="009743CD"/>
    <w:rsid w:val="0098299D"/>
    <w:rsid w:val="00983CA6"/>
    <w:rsid w:val="00992CAE"/>
    <w:rsid w:val="009A49D7"/>
    <w:rsid w:val="009A7202"/>
    <w:rsid w:val="009B15CC"/>
    <w:rsid w:val="009B7D1B"/>
    <w:rsid w:val="009C0AD0"/>
    <w:rsid w:val="009D1514"/>
    <w:rsid w:val="009D77A7"/>
    <w:rsid w:val="009E57F9"/>
    <w:rsid w:val="009E7D9D"/>
    <w:rsid w:val="00A0140F"/>
    <w:rsid w:val="00A01DD6"/>
    <w:rsid w:val="00A1282E"/>
    <w:rsid w:val="00A13025"/>
    <w:rsid w:val="00A13351"/>
    <w:rsid w:val="00A142B7"/>
    <w:rsid w:val="00A17858"/>
    <w:rsid w:val="00A21F1F"/>
    <w:rsid w:val="00A22226"/>
    <w:rsid w:val="00A23621"/>
    <w:rsid w:val="00A31E58"/>
    <w:rsid w:val="00A37027"/>
    <w:rsid w:val="00A47D4A"/>
    <w:rsid w:val="00A501AC"/>
    <w:rsid w:val="00A51C04"/>
    <w:rsid w:val="00A55B9B"/>
    <w:rsid w:val="00A6434D"/>
    <w:rsid w:val="00A66D62"/>
    <w:rsid w:val="00A84CC9"/>
    <w:rsid w:val="00A9467C"/>
    <w:rsid w:val="00AA0F91"/>
    <w:rsid w:val="00AA17C0"/>
    <w:rsid w:val="00AA3378"/>
    <w:rsid w:val="00AA359E"/>
    <w:rsid w:val="00AA4F15"/>
    <w:rsid w:val="00AA6700"/>
    <w:rsid w:val="00AB0313"/>
    <w:rsid w:val="00AB441F"/>
    <w:rsid w:val="00AB6D80"/>
    <w:rsid w:val="00AC799A"/>
    <w:rsid w:val="00AD14A5"/>
    <w:rsid w:val="00AE3E6D"/>
    <w:rsid w:val="00AE4640"/>
    <w:rsid w:val="00AF0A36"/>
    <w:rsid w:val="00AF42FD"/>
    <w:rsid w:val="00AF67D4"/>
    <w:rsid w:val="00AF6F52"/>
    <w:rsid w:val="00B00709"/>
    <w:rsid w:val="00B02505"/>
    <w:rsid w:val="00B0297A"/>
    <w:rsid w:val="00B05327"/>
    <w:rsid w:val="00B14A91"/>
    <w:rsid w:val="00B15F50"/>
    <w:rsid w:val="00B3177F"/>
    <w:rsid w:val="00B31B92"/>
    <w:rsid w:val="00B36F54"/>
    <w:rsid w:val="00B40A29"/>
    <w:rsid w:val="00B428BE"/>
    <w:rsid w:val="00B4658E"/>
    <w:rsid w:val="00B630F2"/>
    <w:rsid w:val="00B80F33"/>
    <w:rsid w:val="00B811F3"/>
    <w:rsid w:val="00B81D56"/>
    <w:rsid w:val="00B87359"/>
    <w:rsid w:val="00BB387D"/>
    <w:rsid w:val="00BB3E82"/>
    <w:rsid w:val="00BE3874"/>
    <w:rsid w:val="00BE62B3"/>
    <w:rsid w:val="00BE6FBD"/>
    <w:rsid w:val="00BE7D04"/>
    <w:rsid w:val="00C07536"/>
    <w:rsid w:val="00C12128"/>
    <w:rsid w:val="00C14E9E"/>
    <w:rsid w:val="00C15790"/>
    <w:rsid w:val="00C2340A"/>
    <w:rsid w:val="00C24E77"/>
    <w:rsid w:val="00C27611"/>
    <w:rsid w:val="00C3154C"/>
    <w:rsid w:val="00C34506"/>
    <w:rsid w:val="00C3570A"/>
    <w:rsid w:val="00C43D8A"/>
    <w:rsid w:val="00C44D82"/>
    <w:rsid w:val="00C45F8A"/>
    <w:rsid w:val="00C47F29"/>
    <w:rsid w:val="00C51AFC"/>
    <w:rsid w:val="00C536E8"/>
    <w:rsid w:val="00C55A66"/>
    <w:rsid w:val="00C616DF"/>
    <w:rsid w:val="00C70B69"/>
    <w:rsid w:val="00C81C52"/>
    <w:rsid w:val="00C85429"/>
    <w:rsid w:val="00C96321"/>
    <w:rsid w:val="00CA1D93"/>
    <w:rsid w:val="00CA21ED"/>
    <w:rsid w:val="00CA5A84"/>
    <w:rsid w:val="00CB182E"/>
    <w:rsid w:val="00CB2E3D"/>
    <w:rsid w:val="00CB4688"/>
    <w:rsid w:val="00CC078E"/>
    <w:rsid w:val="00CD0958"/>
    <w:rsid w:val="00CD6B3C"/>
    <w:rsid w:val="00CE24C5"/>
    <w:rsid w:val="00CE265F"/>
    <w:rsid w:val="00CE51A0"/>
    <w:rsid w:val="00CE5AF2"/>
    <w:rsid w:val="00D00963"/>
    <w:rsid w:val="00D12501"/>
    <w:rsid w:val="00D169A0"/>
    <w:rsid w:val="00D200E8"/>
    <w:rsid w:val="00D3343D"/>
    <w:rsid w:val="00D33C51"/>
    <w:rsid w:val="00D34715"/>
    <w:rsid w:val="00D356A3"/>
    <w:rsid w:val="00D40819"/>
    <w:rsid w:val="00D43D03"/>
    <w:rsid w:val="00D462FD"/>
    <w:rsid w:val="00D558C0"/>
    <w:rsid w:val="00D64E65"/>
    <w:rsid w:val="00D659C5"/>
    <w:rsid w:val="00D65DEC"/>
    <w:rsid w:val="00D67619"/>
    <w:rsid w:val="00D70348"/>
    <w:rsid w:val="00D80E58"/>
    <w:rsid w:val="00D81F8F"/>
    <w:rsid w:val="00D86239"/>
    <w:rsid w:val="00D94FE5"/>
    <w:rsid w:val="00DB12FA"/>
    <w:rsid w:val="00DB1A44"/>
    <w:rsid w:val="00DC21F2"/>
    <w:rsid w:val="00DD5682"/>
    <w:rsid w:val="00DE2896"/>
    <w:rsid w:val="00DE5133"/>
    <w:rsid w:val="00DE7B41"/>
    <w:rsid w:val="00DF0CD7"/>
    <w:rsid w:val="00DF54B8"/>
    <w:rsid w:val="00E07942"/>
    <w:rsid w:val="00E079F1"/>
    <w:rsid w:val="00E27283"/>
    <w:rsid w:val="00E27310"/>
    <w:rsid w:val="00E37B51"/>
    <w:rsid w:val="00E43533"/>
    <w:rsid w:val="00E502BD"/>
    <w:rsid w:val="00E52064"/>
    <w:rsid w:val="00E523A0"/>
    <w:rsid w:val="00E545EA"/>
    <w:rsid w:val="00E636E4"/>
    <w:rsid w:val="00E63D2A"/>
    <w:rsid w:val="00E661EE"/>
    <w:rsid w:val="00E736CB"/>
    <w:rsid w:val="00E75430"/>
    <w:rsid w:val="00E77908"/>
    <w:rsid w:val="00E8342B"/>
    <w:rsid w:val="00E87E9B"/>
    <w:rsid w:val="00E9198E"/>
    <w:rsid w:val="00E93F86"/>
    <w:rsid w:val="00E94E6A"/>
    <w:rsid w:val="00EA113C"/>
    <w:rsid w:val="00EA1851"/>
    <w:rsid w:val="00EA4E54"/>
    <w:rsid w:val="00EA5DFD"/>
    <w:rsid w:val="00EB2735"/>
    <w:rsid w:val="00EC30F9"/>
    <w:rsid w:val="00EC3DF4"/>
    <w:rsid w:val="00EC483F"/>
    <w:rsid w:val="00ED05AF"/>
    <w:rsid w:val="00ED5B69"/>
    <w:rsid w:val="00EE10EC"/>
    <w:rsid w:val="00EE4673"/>
    <w:rsid w:val="00EE7337"/>
    <w:rsid w:val="00EE7EF0"/>
    <w:rsid w:val="00EF2577"/>
    <w:rsid w:val="00F010A2"/>
    <w:rsid w:val="00F04568"/>
    <w:rsid w:val="00F12DD8"/>
    <w:rsid w:val="00F16828"/>
    <w:rsid w:val="00F22221"/>
    <w:rsid w:val="00F258A6"/>
    <w:rsid w:val="00F26BD3"/>
    <w:rsid w:val="00F43565"/>
    <w:rsid w:val="00F43ADD"/>
    <w:rsid w:val="00F4575E"/>
    <w:rsid w:val="00F50679"/>
    <w:rsid w:val="00F5283F"/>
    <w:rsid w:val="00F54D4C"/>
    <w:rsid w:val="00F60951"/>
    <w:rsid w:val="00F6472B"/>
    <w:rsid w:val="00F66D2E"/>
    <w:rsid w:val="00F70E31"/>
    <w:rsid w:val="00F74A3C"/>
    <w:rsid w:val="00F75223"/>
    <w:rsid w:val="00F77A10"/>
    <w:rsid w:val="00F91C22"/>
    <w:rsid w:val="00F958E6"/>
    <w:rsid w:val="00F96743"/>
    <w:rsid w:val="00F96A85"/>
    <w:rsid w:val="00FA5772"/>
    <w:rsid w:val="00FB2AFF"/>
    <w:rsid w:val="00FB3DCD"/>
    <w:rsid w:val="00FB43E0"/>
    <w:rsid w:val="00FB798F"/>
    <w:rsid w:val="00FC2754"/>
    <w:rsid w:val="00FD2D52"/>
    <w:rsid w:val="00FD7035"/>
    <w:rsid w:val="00FE00A5"/>
    <w:rsid w:val="00FE576E"/>
    <w:rsid w:val="00FE5976"/>
    <w:rsid w:val="00FF11B7"/>
    <w:rsid w:val="00FF2ED7"/>
    <w:rsid w:val="00FF3A1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C0797C"/>
  <w15:docId w15:val="{58C2046A-D279-451F-AFB1-566DDE590B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basedOn w:val="Normal"/>
    <w:link w:val="FootnoteTextChar"/>
    <w:semiHidden/>
    <w:unhideWhenUsed/>
    <w:rsid w:val="00781D25"/>
    <w:rPr>
      <w:sz w:val="20"/>
      <w:szCs w:val="20"/>
    </w:rPr>
  </w:style>
  <w:style w:type="character" w:customStyle="1" w:styleId="FootnoteTextChar">
    <w:name w:val="Footnote Text Char"/>
    <w:basedOn w:val="DefaultParagraphFont"/>
    <w:link w:val="FootnoteText"/>
    <w:semiHidden/>
    <w:rsid w:val="00781D25"/>
    <w:rPr>
      <w:lang w:eastAsia="en-US"/>
    </w:rPr>
  </w:style>
  <w:style w:type="character" w:styleId="FootnoteReference">
    <w:name w:val="footnote reference"/>
    <w:basedOn w:val="DefaultParagraphFont"/>
    <w:unhideWhenUsed/>
    <w:rsid w:val="00781D25"/>
    <w:rPr>
      <w:vertAlign w:val="superscript"/>
    </w:rPr>
  </w:style>
  <w:style w:type="character" w:styleId="SubtleEmphasis">
    <w:name w:val="Subtle Emphasis"/>
    <w:basedOn w:val="DefaultParagraphFont"/>
    <w:uiPriority w:val="19"/>
    <w:qFormat/>
    <w:rsid w:val="00EB2735"/>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2687161">
      <w:bodyDiv w:val="1"/>
      <w:marLeft w:val="0"/>
      <w:marRight w:val="0"/>
      <w:marTop w:val="0"/>
      <w:marBottom w:val="0"/>
      <w:divBdr>
        <w:top w:val="none" w:sz="0" w:space="0" w:color="auto"/>
        <w:left w:val="none" w:sz="0" w:space="0" w:color="auto"/>
        <w:bottom w:val="none" w:sz="0" w:space="0" w:color="auto"/>
        <w:right w:val="none" w:sz="0" w:space="0" w:color="auto"/>
      </w:divBdr>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V:\Committees\Media%20Committee\JUDGMENT%20MEDIA%20SUMMAR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8BDF197-DA39-4343-929D-0E1CCEA25EA7}">
  <we:reference id="wa200001011" version="1.1.0.0" store="en-US" storeType="OMEX"/>
  <we:alternateReferences>
    <we:reference id="wa200001011" version="1.1.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FECF5A9-C877-47F6-AFAD-C06ED93FD8BD}">
  <ds:schemaRefs>
    <ds:schemaRef ds:uri="http://schemas.openxmlformats.org/officeDocument/2006/bibliography"/>
  </ds:schemaRefs>
</ds:datastoreItem>
</file>

<file path=customXml/itemProps2.xml><?xml version="1.0" encoding="utf-8"?>
<ds:datastoreItem xmlns:ds="http://schemas.openxmlformats.org/officeDocument/2006/customXml" ds:itemID="{CE9C8279-DA44-4D2F-AD27-A330F28DB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JUDGMENT MEDIA SUMMARY TEMPLATE</Template>
  <TotalTime>0</TotalTime>
  <Pages>5</Pages>
  <Words>2004</Words>
  <Characters>11429</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CONSTITIONAL COURT OF SOUTH AFRICA</vt:lpstr>
    </vt:vector>
  </TitlesOfParts>
  <Company>Court</Company>
  <LinksUpToDate>false</LinksUpToDate>
  <CharactersWithSpaces>13407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CONSTITIONAL COURT OF SOUTH AFRICA</dc:title>
  <dc:creator>Motshidisi  Malete</dc:creator>
  <cp:lastModifiedBy>Victor Perez</cp:lastModifiedBy>
  <cp:revision>2</cp:revision>
  <cp:lastPrinted>2019-09-04T08:08:00Z</cp:lastPrinted>
  <dcterms:created xsi:type="dcterms:W3CDTF">2020-12-18T10:09:00Z</dcterms:created>
  <dcterms:modified xsi:type="dcterms:W3CDTF">2020-12-18T10:09:00Z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documentId_641</vt:lpwstr>
  </property>
  <property fmtid="{D5CDD505-2E9C-101B-9397-08002B2CF9AE}" pid="3" name="grammarly_documentContext">
    <vt:lpwstr>{"goals":[],"domain":"general","emotions":[],"dialect":"british"}</vt:lpwstr>
  </property>
</Properties>
</file>