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4039D1" w14:textId="77777777" w:rsidR="00F5283F" w:rsidRDefault="00CA458C" w:rsidP="00720ACA">
      <w:pPr>
        <w:jc w:val="center"/>
      </w:pPr>
      <w:bookmarkStart w:id="0" w:name="_GoBack"/>
      <w:bookmarkEnd w:id="0"/>
      <w:r w:rsidRPr="00CA458C">
        <w:rPr>
          <w:noProof/>
          <w:lang w:eastAsia="en-ZA"/>
        </w:rPr>
        <w:drawing>
          <wp:inline distT="0" distB="0" distL="0" distR="0" wp14:anchorId="30F97481" wp14:editId="6CF75027">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CF6D0F4" w14:textId="77777777" w:rsidR="00F5283F" w:rsidRDefault="00F5283F" w:rsidP="00720ACA">
      <w:pPr>
        <w:jc w:val="center"/>
      </w:pPr>
    </w:p>
    <w:p w14:paraId="33BB0C2A" w14:textId="77777777" w:rsidR="001E5F5A" w:rsidRDefault="001E5F5A" w:rsidP="00720ACA">
      <w:pPr>
        <w:jc w:val="center"/>
        <w:rPr>
          <w:b/>
        </w:rPr>
      </w:pPr>
      <w:r w:rsidRPr="00100894">
        <w:rPr>
          <w:b/>
        </w:rPr>
        <w:t>CONSTIT</w:t>
      </w:r>
      <w:r w:rsidR="00676CFE" w:rsidRPr="00100894">
        <w:rPr>
          <w:b/>
        </w:rPr>
        <w:t>UT</w:t>
      </w:r>
      <w:r w:rsidRPr="00100894">
        <w:rPr>
          <w:b/>
        </w:rPr>
        <w:t>IONAL COURT OF SOUTH AFRICA</w:t>
      </w:r>
    </w:p>
    <w:p w14:paraId="29CE73D6" w14:textId="77777777" w:rsidR="00B43B07" w:rsidRDefault="00B43B07" w:rsidP="00720ACA">
      <w:pPr>
        <w:jc w:val="center"/>
        <w:rPr>
          <w:b/>
        </w:rPr>
      </w:pPr>
    </w:p>
    <w:p w14:paraId="703EA4A4" w14:textId="77777777" w:rsidR="00B43B07" w:rsidRPr="00100894" w:rsidRDefault="00DD455E" w:rsidP="00720ACA">
      <w:pPr>
        <w:jc w:val="center"/>
        <w:rPr>
          <w:b/>
        </w:rPr>
      </w:pPr>
      <w:proofErr w:type="spellStart"/>
      <w:r w:rsidRPr="00DD455E">
        <w:rPr>
          <w:b/>
        </w:rPr>
        <w:t>Deverajh</w:t>
      </w:r>
      <w:proofErr w:type="spellEnd"/>
      <w:r w:rsidRPr="00DD455E">
        <w:rPr>
          <w:b/>
        </w:rPr>
        <w:t xml:space="preserve"> </w:t>
      </w:r>
      <w:proofErr w:type="spellStart"/>
      <w:r w:rsidRPr="00DD455E">
        <w:rPr>
          <w:b/>
        </w:rPr>
        <w:t>Moodley</w:t>
      </w:r>
      <w:proofErr w:type="spellEnd"/>
      <w:r w:rsidRPr="00DD455E">
        <w:rPr>
          <w:b/>
        </w:rPr>
        <w:t xml:space="preserve"> </w:t>
      </w:r>
      <w:r w:rsidR="00B43B07">
        <w:rPr>
          <w:b/>
        </w:rPr>
        <w:t xml:space="preserve">v </w:t>
      </w:r>
      <w:proofErr w:type="spellStart"/>
      <w:r>
        <w:rPr>
          <w:b/>
        </w:rPr>
        <w:t>Kenmont</w:t>
      </w:r>
      <w:proofErr w:type="spellEnd"/>
      <w:r>
        <w:rPr>
          <w:b/>
        </w:rPr>
        <w:t xml:space="preserve"> School</w:t>
      </w:r>
      <w:r w:rsidR="00B43B07">
        <w:rPr>
          <w:b/>
        </w:rPr>
        <w:t xml:space="preserve"> and Others</w:t>
      </w:r>
    </w:p>
    <w:p w14:paraId="2E3F27DB" w14:textId="77777777" w:rsidR="006966FC" w:rsidRDefault="006966FC" w:rsidP="006966FC">
      <w:pPr>
        <w:tabs>
          <w:tab w:val="right" w:pos="9360"/>
        </w:tabs>
        <w:ind w:right="284"/>
        <w:rPr>
          <w:bCs/>
          <w:sz w:val="26"/>
          <w:szCs w:val="26"/>
          <w:lang w:val="en-GB"/>
        </w:rPr>
      </w:pPr>
    </w:p>
    <w:p w14:paraId="47E8D533" w14:textId="77777777" w:rsidR="00E07942" w:rsidRPr="00B5265B" w:rsidRDefault="00D40819" w:rsidP="00720ACA">
      <w:pPr>
        <w:jc w:val="right"/>
        <w:rPr>
          <w:b/>
        </w:rPr>
      </w:pPr>
      <w:r w:rsidRPr="00B5265B">
        <w:rPr>
          <w:b/>
        </w:rPr>
        <w:t>CCT</w:t>
      </w:r>
      <w:r w:rsidR="00720ACA" w:rsidRPr="00B5265B">
        <w:rPr>
          <w:b/>
        </w:rPr>
        <w:t xml:space="preserve"> </w:t>
      </w:r>
      <w:r w:rsidR="00DD455E">
        <w:rPr>
          <w:b/>
        </w:rPr>
        <w:t>281</w:t>
      </w:r>
      <w:r w:rsidR="009C3006">
        <w:rPr>
          <w:b/>
        </w:rPr>
        <w:t>/18</w:t>
      </w:r>
    </w:p>
    <w:p w14:paraId="4A47DACC" w14:textId="77777777" w:rsidR="00D40819" w:rsidRPr="00B5265B" w:rsidRDefault="00D40819" w:rsidP="00720ACA">
      <w:pPr>
        <w:jc w:val="right"/>
        <w:rPr>
          <w:b/>
        </w:rPr>
      </w:pPr>
    </w:p>
    <w:p w14:paraId="41A192B6" w14:textId="77777777" w:rsidR="00E07942" w:rsidRPr="00B5265B" w:rsidRDefault="00E07942" w:rsidP="00720ACA">
      <w:pPr>
        <w:jc w:val="right"/>
        <w:rPr>
          <w:b/>
        </w:rPr>
      </w:pPr>
      <w:r w:rsidRPr="00B5265B">
        <w:rPr>
          <w:b/>
        </w:rPr>
        <w:t xml:space="preserve">Date of hearing: </w:t>
      </w:r>
      <w:r w:rsidR="00DD455E">
        <w:rPr>
          <w:b/>
        </w:rPr>
        <w:t>14</w:t>
      </w:r>
      <w:r w:rsidR="009C3006">
        <w:rPr>
          <w:b/>
        </w:rPr>
        <w:t xml:space="preserve"> May 2019</w:t>
      </w:r>
    </w:p>
    <w:p w14:paraId="6E861858" w14:textId="77777777" w:rsidR="00260DC1" w:rsidRPr="00100894" w:rsidRDefault="00260DC1" w:rsidP="00720ACA">
      <w:pPr>
        <w:jc w:val="right"/>
        <w:rPr>
          <w:b/>
        </w:rPr>
      </w:pPr>
      <w:r w:rsidRPr="00B5265B">
        <w:rPr>
          <w:b/>
          <w:bCs/>
        </w:rPr>
        <w:t>Date of hand</w:t>
      </w:r>
      <w:r w:rsidRPr="00260DC1">
        <w:rPr>
          <w:b/>
          <w:bCs/>
        </w:rPr>
        <w:t xml:space="preserve"> down:</w:t>
      </w:r>
      <w:r w:rsidR="00B5265B">
        <w:rPr>
          <w:b/>
          <w:bCs/>
        </w:rPr>
        <w:t xml:space="preserve"> </w:t>
      </w:r>
      <w:r w:rsidR="00DD455E">
        <w:rPr>
          <w:b/>
          <w:bCs/>
        </w:rPr>
        <w:t>9 October </w:t>
      </w:r>
      <w:r w:rsidR="009C3006">
        <w:rPr>
          <w:b/>
          <w:bCs/>
        </w:rPr>
        <w:t>2019</w:t>
      </w:r>
    </w:p>
    <w:p w14:paraId="2960EC12" w14:textId="77777777" w:rsidR="00823B02" w:rsidRPr="00100894" w:rsidRDefault="00823B02" w:rsidP="00AE4640"/>
    <w:p w14:paraId="064D2B03" w14:textId="77777777" w:rsidR="001E5F5A" w:rsidRPr="00100894" w:rsidRDefault="00526226" w:rsidP="00AE4640">
      <w:r w:rsidRPr="00100894">
        <w:t>________________________________________________________________________</w:t>
      </w:r>
    </w:p>
    <w:p w14:paraId="5977B59B" w14:textId="77777777" w:rsidR="00526226" w:rsidRPr="00100894" w:rsidRDefault="00526226" w:rsidP="00526226">
      <w:pPr>
        <w:jc w:val="center"/>
        <w:rPr>
          <w:b/>
        </w:rPr>
      </w:pPr>
    </w:p>
    <w:p w14:paraId="607ED8E4" w14:textId="77777777" w:rsidR="00526226" w:rsidRPr="00100894" w:rsidRDefault="001E5F5A" w:rsidP="00526226">
      <w:pPr>
        <w:jc w:val="center"/>
        <w:rPr>
          <w:b/>
        </w:rPr>
      </w:pPr>
      <w:r w:rsidRPr="00100894">
        <w:rPr>
          <w:b/>
        </w:rPr>
        <w:t>MEDIA SUMMARY</w:t>
      </w:r>
    </w:p>
    <w:p w14:paraId="7D539E02" w14:textId="77777777" w:rsidR="00526226" w:rsidRPr="00100894" w:rsidRDefault="00526226" w:rsidP="00526226">
      <w:pPr>
        <w:jc w:val="center"/>
      </w:pPr>
      <w:r w:rsidRPr="00100894">
        <w:t>________________________________________________________________________</w:t>
      </w:r>
    </w:p>
    <w:p w14:paraId="0BE1A43F" w14:textId="77777777" w:rsidR="001E5F5A" w:rsidRPr="00100894" w:rsidRDefault="001E5F5A" w:rsidP="008B532D">
      <w:pPr>
        <w:spacing w:line="360" w:lineRule="auto"/>
        <w:jc w:val="left"/>
      </w:pPr>
    </w:p>
    <w:p w14:paraId="6A66BF8E"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02CF8D0C" w14:textId="77777777" w:rsidR="001E5F5A" w:rsidRPr="00100894" w:rsidRDefault="001E5F5A" w:rsidP="006474CE">
      <w:pPr>
        <w:rPr>
          <w:sz w:val="28"/>
          <w:szCs w:val="28"/>
        </w:rPr>
      </w:pPr>
    </w:p>
    <w:p w14:paraId="6F62AC65" w14:textId="77777777" w:rsidR="004E5DDC" w:rsidRPr="008D7818" w:rsidRDefault="009C7145" w:rsidP="008D7818">
      <w:r w:rsidRPr="00337BE0">
        <w:t>On</w:t>
      </w:r>
      <w:r w:rsidR="00E3376F">
        <w:t xml:space="preserve"> Wednesday,</w:t>
      </w:r>
      <w:r w:rsidRPr="00337BE0">
        <w:t xml:space="preserve"> </w:t>
      </w:r>
      <w:r w:rsidR="00DD455E" w:rsidRPr="00337BE0">
        <w:t>9 October 2019</w:t>
      </w:r>
      <w:r w:rsidRPr="00337BE0">
        <w:t xml:space="preserve"> at 10h00</w:t>
      </w:r>
      <w:r w:rsidR="00E3376F">
        <w:t>,</w:t>
      </w:r>
      <w:r w:rsidRPr="00337BE0">
        <w:t xml:space="preserve"> the Constitution</w:t>
      </w:r>
      <w:r w:rsidR="00AA3F71" w:rsidRPr="00337BE0">
        <w:t>al</w:t>
      </w:r>
      <w:r w:rsidRPr="00337BE0">
        <w:t xml:space="preserve"> Court handed down judgment in </w:t>
      </w:r>
      <w:r w:rsidR="003F29CB">
        <w:t xml:space="preserve">an application for confirmation of an order by </w:t>
      </w:r>
      <w:r w:rsidR="00506980">
        <w:t xml:space="preserve">the </w:t>
      </w:r>
      <w:r w:rsidR="003F29CB" w:rsidRPr="00337BE0">
        <w:t>High Court of South Africa, KwaZulu-Natal Local Division, Durban</w:t>
      </w:r>
      <w:r w:rsidR="00E3376F">
        <w:t>,</w:t>
      </w:r>
      <w:r w:rsidR="003F29CB">
        <w:t xml:space="preserve"> declaring </w:t>
      </w:r>
      <w:r w:rsidR="00337BE0">
        <w:t>section </w:t>
      </w:r>
      <w:r w:rsidR="00337BE0" w:rsidRPr="00337BE0">
        <w:t>58A(4) of the South African Schools Act 84 of 1996</w:t>
      </w:r>
      <w:r w:rsidR="00506980">
        <w:t xml:space="preserve"> </w:t>
      </w:r>
      <w:r w:rsidR="00CB4BE1">
        <w:t xml:space="preserve">(Schools Act) </w:t>
      </w:r>
      <w:r w:rsidR="00506980">
        <w:t>constitutionally invalid</w:t>
      </w:r>
      <w:r w:rsidR="004D1CA4">
        <w:t xml:space="preserve">.  </w:t>
      </w:r>
      <w:proofErr w:type="spellStart"/>
      <w:r w:rsidR="00506980">
        <w:t>Kenmont</w:t>
      </w:r>
      <w:proofErr w:type="spellEnd"/>
      <w:r w:rsidR="00506980">
        <w:t xml:space="preserve"> School and the </w:t>
      </w:r>
      <w:proofErr w:type="spellStart"/>
      <w:r w:rsidR="00506980">
        <w:t>Kenmont</w:t>
      </w:r>
      <w:proofErr w:type="spellEnd"/>
      <w:r w:rsidR="00506980">
        <w:t xml:space="preserve"> School Governing Body (school respondents) </w:t>
      </w:r>
      <w:r w:rsidR="004D1CA4">
        <w:t xml:space="preserve">applied </w:t>
      </w:r>
      <w:r w:rsidR="00506980">
        <w:t>for leave to appeal against the judgment of the High Court.</w:t>
      </w:r>
    </w:p>
    <w:p w14:paraId="377C90E3" w14:textId="77777777" w:rsidR="004C541F" w:rsidRPr="004C541F" w:rsidRDefault="004C541F" w:rsidP="004C541F"/>
    <w:p w14:paraId="40CF1820" w14:textId="33C78069" w:rsidR="00B56814" w:rsidRDefault="00E3376F" w:rsidP="004C541F">
      <w:r>
        <w:t xml:space="preserve">The applicant, </w:t>
      </w:r>
      <w:r w:rsidR="00B56814" w:rsidRPr="00B56814">
        <w:t xml:space="preserve">Mr </w:t>
      </w:r>
      <w:proofErr w:type="spellStart"/>
      <w:r>
        <w:t>Deverajh</w:t>
      </w:r>
      <w:proofErr w:type="spellEnd"/>
      <w:r>
        <w:t xml:space="preserve"> </w:t>
      </w:r>
      <w:proofErr w:type="spellStart"/>
      <w:r w:rsidR="00B56814" w:rsidRPr="00B56814">
        <w:t>Moodley</w:t>
      </w:r>
      <w:proofErr w:type="spellEnd"/>
      <w:r w:rsidR="005E1F9F">
        <w:t>,</w:t>
      </w:r>
      <w:r w:rsidR="00B56814" w:rsidRPr="00B56814">
        <w:t xml:space="preserve"> successfully challenged the admission policy of </w:t>
      </w:r>
      <w:proofErr w:type="spellStart"/>
      <w:r w:rsidR="00B56814" w:rsidRPr="00B56814">
        <w:t>K</w:t>
      </w:r>
      <w:r w:rsidR="00B56814">
        <w:t>enmont</w:t>
      </w:r>
      <w:proofErr w:type="spellEnd"/>
      <w:r w:rsidR="00B56814">
        <w:t xml:space="preserve"> School in the High Court</w:t>
      </w:r>
      <w:r w:rsidR="00B56814" w:rsidRPr="00B56814">
        <w:t xml:space="preserve"> which ordered the school respondents to pay his legal costs.  The school respondents took the matter on appeal to the Supreme Court of Appeal, which dismissed the appeal and, like the High Court, made a costs order in favour of </w:t>
      </w:r>
      <w:r>
        <w:t>the applicant.</w:t>
      </w:r>
    </w:p>
    <w:p w14:paraId="63DD5E49" w14:textId="77777777" w:rsidR="007C1F58" w:rsidRDefault="007C1F58" w:rsidP="00D8183A"/>
    <w:p w14:paraId="3E770E7B" w14:textId="77777777" w:rsidR="007C1F58" w:rsidRDefault="00E3376F" w:rsidP="00D8183A">
      <w:r>
        <w:t>The applicant’s</w:t>
      </w:r>
      <w:r w:rsidR="007C1F58" w:rsidRPr="007C1F58">
        <w:t xml:space="preserve"> taxed bill of costs amounted close to R600 000, excluding interest.  After unsuccessfully seeking satisfaction of his costs award from the school respondents, </w:t>
      </w:r>
      <w:r>
        <w:t>the applicant</w:t>
      </w:r>
      <w:r w:rsidR="007C1F58" w:rsidRPr="007C1F58">
        <w:t xml:space="preserve"> obtained a warrant of execution against the school and attached the school’s bank account as well as a motor vehicle</w:t>
      </w:r>
      <w:r w:rsidR="00C1315B">
        <w:t xml:space="preserve"> belonging to the school</w:t>
      </w:r>
      <w:r w:rsidR="007C1F58" w:rsidRPr="007C1F58">
        <w:t>.  The school respondents approached the High Court</w:t>
      </w:r>
      <w:r w:rsidR="00CB33FC">
        <w:t>,</w:t>
      </w:r>
      <w:r w:rsidR="007C1F58" w:rsidRPr="007C1F58">
        <w:t xml:space="preserve"> on an urgent basis</w:t>
      </w:r>
      <w:r w:rsidR="00CB33FC">
        <w:t>,</w:t>
      </w:r>
      <w:r w:rsidR="007C1F58" w:rsidRPr="007C1F58">
        <w:t xml:space="preserve"> seeking a court order setting aside the warrant of execution and subsequent attachment of its property.  The school respondents relied on section 58A(4) of </w:t>
      </w:r>
      <w:r w:rsidR="004D1CA4">
        <w:t>the Schools Act</w:t>
      </w:r>
      <w:r w:rsidR="007C1F58" w:rsidRPr="007C1F58">
        <w:t>, which protects the assets of public schools from attachment as a result of any legal action taken against the scho</w:t>
      </w:r>
      <w:r w:rsidR="00833453">
        <w:t xml:space="preserve">ol.  </w:t>
      </w:r>
      <w:r w:rsidR="00CB33FC">
        <w:t>The applicant</w:t>
      </w:r>
      <w:r w:rsidR="00833453">
        <w:t xml:space="preserve"> filed a counter-</w:t>
      </w:r>
      <w:r w:rsidR="007C1F58" w:rsidRPr="007C1F58">
        <w:t>application seeking, among oth</w:t>
      </w:r>
      <w:r w:rsidR="00833453">
        <w:t>ers, an order declaring section </w:t>
      </w:r>
      <w:proofErr w:type="gramStart"/>
      <w:r w:rsidR="007C1F58" w:rsidRPr="007C1F58">
        <w:t>58A(</w:t>
      </w:r>
      <w:proofErr w:type="gramEnd"/>
      <w:r w:rsidR="007C1F58" w:rsidRPr="007C1F58">
        <w:t xml:space="preserve">4) of </w:t>
      </w:r>
      <w:r w:rsidR="004D1CA4">
        <w:lastRenderedPageBreak/>
        <w:t>the Schools Act</w:t>
      </w:r>
      <w:r w:rsidR="004D1CA4" w:rsidRPr="007C1F58">
        <w:t xml:space="preserve"> </w:t>
      </w:r>
      <w:r w:rsidR="007C1F58" w:rsidRPr="007C1F58">
        <w:t xml:space="preserve">unconstitutional.  The High Court granted </w:t>
      </w:r>
      <w:r w:rsidR="00CB33FC">
        <w:t xml:space="preserve">the applicant’s </w:t>
      </w:r>
      <w:r w:rsidR="007C1F58" w:rsidRPr="007C1F58">
        <w:t xml:space="preserve">counter-application and declared the </w:t>
      </w:r>
      <w:r w:rsidR="00C31CCD">
        <w:t>section</w:t>
      </w:r>
      <w:r w:rsidR="007C1F58" w:rsidRPr="007C1F58">
        <w:t xml:space="preserve"> constitutionally invalid</w:t>
      </w:r>
      <w:r w:rsidR="007C1F58">
        <w:t>.</w:t>
      </w:r>
    </w:p>
    <w:p w14:paraId="7873571A" w14:textId="77777777" w:rsidR="00CD4020" w:rsidRDefault="00CD4020" w:rsidP="00D8183A"/>
    <w:p w14:paraId="7BE17927" w14:textId="77777777" w:rsidR="004C541F" w:rsidRPr="00B82C7A" w:rsidRDefault="00CB33FC" w:rsidP="004C541F">
      <w:r>
        <w:t>The applicant</w:t>
      </w:r>
      <w:r w:rsidR="004C541F" w:rsidRPr="0028434D">
        <w:t xml:space="preserve"> then approached the Constitutional Court for confirmation of the declaration of invalidity.</w:t>
      </w:r>
      <w:r w:rsidR="00D8183A" w:rsidRPr="0028434D">
        <w:t xml:space="preserve">  </w:t>
      </w:r>
      <w:r w:rsidR="00CD4020">
        <w:t xml:space="preserve">He </w:t>
      </w:r>
      <w:r w:rsidR="00D8183A" w:rsidRPr="0028434D">
        <w:t>contended that</w:t>
      </w:r>
      <w:r w:rsidR="004C541F" w:rsidRPr="0028434D">
        <w:t xml:space="preserve"> the differential treatment of a public school with regard to the attachment of assets to satisfy a judgment debt infringes his right to equality in contravention of section 9(1) of the Constitution and that his inability to derive a benefit from the favourable costs order constitutes a violation of his section 10 right to dignity.</w:t>
      </w:r>
      <w:r w:rsidR="00D8183A" w:rsidRPr="0028434D">
        <w:t xml:space="preserve"> </w:t>
      </w:r>
      <w:r w:rsidR="00B82C7A">
        <w:t xml:space="preserve"> In </w:t>
      </w:r>
      <w:r w:rsidR="00C31CCD">
        <w:t xml:space="preserve">their </w:t>
      </w:r>
      <w:r w:rsidR="00B82C7A">
        <w:t>appeal</w:t>
      </w:r>
      <w:r w:rsidR="00C31CCD">
        <w:t xml:space="preserve"> against the confirmation</w:t>
      </w:r>
      <w:r w:rsidR="00B82C7A">
        <w:t xml:space="preserve">, the </w:t>
      </w:r>
      <w:r w:rsidR="00CD4020" w:rsidRPr="0028434D">
        <w:t xml:space="preserve">school respondents </w:t>
      </w:r>
      <w:r w:rsidR="004C541F" w:rsidRPr="00D52912">
        <w:t>argu</w:t>
      </w:r>
      <w:r w:rsidR="0028434D" w:rsidRPr="00D52912">
        <w:t>ed</w:t>
      </w:r>
      <w:r w:rsidR="004C541F" w:rsidRPr="00D52912">
        <w:t xml:space="preserve"> that </w:t>
      </w:r>
      <w:r w:rsidR="00AB11D1">
        <w:t>under</w:t>
      </w:r>
      <w:r w:rsidR="004C541F" w:rsidRPr="00D52912">
        <w:t xml:space="preserve"> section 60(1) </w:t>
      </w:r>
      <w:r w:rsidR="00AB11D1">
        <w:t>of the Schools Act</w:t>
      </w:r>
      <w:r w:rsidR="004D1CA4">
        <w:t>,</w:t>
      </w:r>
      <w:r w:rsidR="00AB11D1">
        <w:t xml:space="preserve"> </w:t>
      </w:r>
      <w:r w:rsidR="004C541F" w:rsidRPr="00D52912">
        <w:t xml:space="preserve">the </w:t>
      </w:r>
      <w:r>
        <w:t>S</w:t>
      </w:r>
      <w:r w:rsidR="004C541F" w:rsidRPr="00D52912">
        <w:t xml:space="preserve">tate is liable for any </w:t>
      </w:r>
      <w:proofErr w:type="spellStart"/>
      <w:r w:rsidR="004C541F" w:rsidRPr="00D52912">
        <w:t>delictual</w:t>
      </w:r>
      <w:proofErr w:type="spellEnd"/>
      <w:r w:rsidR="004C541F" w:rsidRPr="00D52912">
        <w:t xml:space="preserve"> or contractual damage or loss resulting from a school activity</w:t>
      </w:r>
      <w:r w:rsidR="00C31CCD">
        <w:t>.</w:t>
      </w:r>
      <w:r w:rsidR="004C541F" w:rsidRPr="00D52912">
        <w:t xml:space="preserve"> </w:t>
      </w:r>
      <w:r w:rsidR="00C31CCD">
        <w:t xml:space="preserve"> </w:t>
      </w:r>
      <w:r w:rsidR="00C60EBB">
        <w:t xml:space="preserve">On their interpretation, that meant the </w:t>
      </w:r>
      <w:r>
        <w:t>S</w:t>
      </w:r>
      <w:r w:rsidR="00C60EBB">
        <w:t xml:space="preserve">tate, and not the school, was liable for </w:t>
      </w:r>
      <w:r>
        <w:t>the applicant’s</w:t>
      </w:r>
      <w:r w:rsidR="00C60EBB">
        <w:t xml:space="preserve"> costs.  </w:t>
      </w:r>
      <w:r w:rsidR="00C31CCD">
        <w:t>T</w:t>
      </w:r>
      <w:r w:rsidR="0028434D" w:rsidRPr="00D52912">
        <w:t>herefore</w:t>
      </w:r>
      <w:r w:rsidR="004C541F" w:rsidRPr="00D52912">
        <w:t xml:space="preserve"> </w:t>
      </w:r>
      <w:r>
        <w:t>the applicant</w:t>
      </w:r>
      <w:r w:rsidR="004C541F" w:rsidRPr="00D52912">
        <w:t xml:space="preserve"> ha</w:t>
      </w:r>
      <w:r w:rsidR="0028434D" w:rsidRPr="00D52912">
        <w:t>d</w:t>
      </w:r>
      <w:r w:rsidR="004C541F" w:rsidRPr="00D52912">
        <w:t xml:space="preserve"> redress </w:t>
      </w:r>
      <w:r w:rsidR="00C31CCD">
        <w:t xml:space="preserve">under this section </w:t>
      </w:r>
      <w:r w:rsidR="00C60EBB">
        <w:t>and his section 9(1)</w:t>
      </w:r>
      <w:r w:rsidR="00CD3365">
        <w:t xml:space="preserve"> right was </w:t>
      </w:r>
      <w:r w:rsidR="00C60EBB">
        <w:t xml:space="preserve">not infringed.  </w:t>
      </w:r>
      <w:r w:rsidR="00044B05">
        <w:t xml:space="preserve">The school respondents further argued that </w:t>
      </w:r>
      <w:r w:rsidR="00C60EBB" w:rsidRPr="00D52912">
        <w:t xml:space="preserve">section </w:t>
      </w:r>
      <w:proofErr w:type="gramStart"/>
      <w:r w:rsidR="00C60EBB" w:rsidRPr="00D52912">
        <w:t>58A(</w:t>
      </w:r>
      <w:proofErr w:type="gramEnd"/>
      <w:r w:rsidR="00C60EBB" w:rsidRPr="00D52912">
        <w:t>4)</w:t>
      </w:r>
      <w:r w:rsidR="00C60EBB">
        <w:t xml:space="preserve"> read with section </w:t>
      </w:r>
      <w:r w:rsidR="00C60EBB" w:rsidRPr="00D52912">
        <w:t xml:space="preserve">60(1) </w:t>
      </w:r>
      <w:r w:rsidR="00C60EBB">
        <w:t xml:space="preserve">of the Schools Act </w:t>
      </w:r>
      <w:r w:rsidR="00C60EBB" w:rsidRPr="00D52912">
        <w:t>upholds the right to education</w:t>
      </w:r>
      <w:r w:rsidR="00C60EBB">
        <w:t>.</w:t>
      </w:r>
      <w:r w:rsidR="004C541F" w:rsidRPr="00D52912">
        <w:t xml:space="preserve"> </w:t>
      </w:r>
      <w:r w:rsidR="00C60EBB">
        <w:t xml:space="preserve"> Thus </w:t>
      </w:r>
      <w:r w:rsidR="00AB11D1">
        <w:t>it wa</w:t>
      </w:r>
      <w:r w:rsidR="004C541F" w:rsidRPr="00D52912">
        <w:t xml:space="preserve">s not necessary to have section </w:t>
      </w:r>
      <w:proofErr w:type="gramStart"/>
      <w:r w:rsidR="004C541F" w:rsidRPr="00D52912">
        <w:t>58A(</w:t>
      </w:r>
      <w:proofErr w:type="gramEnd"/>
      <w:r w:rsidR="004C541F" w:rsidRPr="00D52912">
        <w:t>4) declared constitutionally invalid</w:t>
      </w:r>
      <w:r w:rsidR="0028434D" w:rsidRPr="00D52912">
        <w:t>.</w:t>
      </w:r>
    </w:p>
    <w:p w14:paraId="13F1BEFD" w14:textId="77777777" w:rsidR="004C541F" w:rsidRPr="00D8183A" w:rsidRDefault="004C541F" w:rsidP="004C541F">
      <w:pPr>
        <w:rPr>
          <w:highlight w:val="yellow"/>
        </w:rPr>
      </w:pPr>
    </w:p>
    <w:p w14:paraId="3C38A017" w14:textId="77777777" w:rsidR="00D74A69" w:rsidRDefault="004C541F" w:rsidP="008D7818">
      <w:r w:rsidRPr="0028434D">
        <w:t xml:space="preserve">The </w:t>
      </w:r>
      <w:r w:rsidR="004D1CA4" w:rsidRPr="00D52912">
        <w:t>Head of Department, Departm</w:t>
      </w:r>
      <w:r w:rsidR="004D1CA4">
        <w:t xml:space="preserve">ent of Education, KwaZulu-Natal, </w:t>
      </w:r>
      <w:r w:rsidR="00C31CCD">
        <w:t xml:space="preserve">the </w:t>
      </w:r>
      <w:r w:rsidR="00D52912" w:rsidRPr="00D52912">
        <w:t>M</w:t>
      </w:r>
      <w:r w:rsidR="00C31CCD">
        <w:t>EC</w:t>
      </w:r>
      <w:r w:rsidR="007214DA">
        <w:t xml:space="preserve"> for Education</w:t>
      </w:r>
      <w:r w:rsidR="00D52912" w:rsidRPr="00D52912">
        <w:t xml:space="preserve">, </w:t>
      </w:r>
      <w:r w:rsidR="00044B05">
        <w:t xml:space="preserve">the </w:t>
      </w:r>
      <w:r w:rsidR="00D52912" w:rsidRPr="00D52912">
        <w:t>Minister of Justice and Correctional Services and the Minister of Basic Education</w:t>
      </w:r>
      <w:r w:rsidR="00044B05">
        <w:t xml:space="preserve"> (government respondents)</w:t>
      </w:r>
      <w:r w:rsidR="00C60EBB">
        <w:t xml:space="preserve">, </w:t>
      </w:r>
      <w:r w:rsidR="007214DA">
        <w:t xml:space="preserve">the </w:t>
      </w:r>
      <w:r w:rsidR="004D1CA4">
        <w:t xml:space="preserve">third </w:t>
      </w:r>
      <w:r w:rsidR="007214DA">
        <w:t>to sixth respondents</w:t>
      </w:r>
      <w:r w:rsidR="00C60EBB">
        <w:t>,</w:t>
      </w:r>
      <w:r w:rsidR="007214DA">
        <w:t xml:space="preserve"> </w:t>
      </w:r>
      <w:r w:rsidR="00D52912">
        <w:t>argued</w:t>
      </w:r>
      <w:r w:rsidRPr="0028434D">
        <w:t xml:space="preserve"> that </w:t>
      </w:r>
      <w:r w:rsidR="00044B05">
        <w:t xml:space="preserve">it was misconceived to </w:t>
      </w:r>
      <w:r w:rsidRPr="0028434D">
        <w:t>conten</w:t>
      </w:r>
      <w:r w:rsidR="00044B05">
        <w:t>d</w:t>
      </w:r>
      <w:r w:rsidRPr="0028434D">
        <w:t xml:space="preserve"> that </w:t>
      </w:r>
      <w:r w:rsidR="00CB33FC">
        <w:t>the applicant’s</w:t>
      </w:r>
      <w:r w:rsidRPr="0028434D">
        <w:t xml:space="preserve"> costs must be paid by the </w:t>
      </w:r>
      <w:r w:rsidR="00CB33FC">
        <w:t>S</w:t>
      </w:r>
      <w:r w:rsidRPr="0028434D">
        <w:t>tate as no cost</w:t>
      </w:r>
      <w:r w:rsidR="00622E73">
        <w:t xml:space="preserve">s order was awarded against the </w:t>
      </w:r>
      <w:r w:rsidR="00CB33FC">
        <w:t>S</w:t>
      </w:r>
      <w:r w:rsidR="00622E73">
        <w:t xml:space="preserve">tate.  They further </w:t>
      </w:r>
      <w:r w:rsidR="007214DA">
        <w:t>submitted</w:t>
      </w:r>
      <w:r w:rsidR="00622E73">
        <w:t xml:space="preserve"> </w:t>
      </w:r>
      <w:r w:rsidRPr="0028434D">
        <w:t xml:space="preserve">that the school respondents </w:t>
      </w:r>
      <w:r w:rsidR="00044B05">
        <w:t>were</w:t>
      </w:r>
      <w:r w:rsidRPr="0028434D">
        <w:t xml:space="preserve"> cautioned against engaging in the litigation</w:t>
      </w:r>
      <w:r w:rsidR="004D1CA4">
        <w:t>.  The government respondents</w:t>
      </w:r>
      <w:r w:rsidR="00622E73">
        <w:t xml:space="preserve"> </w:t>
      </w:r>
      <w:r w:rsidR="0028434D" w:rsidRPr="0028434D">
        <w:t xml:space="preserve">took the </w:t>
      </w:r>
      <w:r w:rsidRPr="0028434D">
        <w:t xml:space="preserve">view that section </w:t>
      </w:r>
      <w:proofErr w:type="gramStart"/>
      <w:r w:rsidRPr="0028434D">
        <w:t>58A(</w:t>
      </w:r>
      <w:proofErr w:type="gramEnd"/>
      <w:r w:rsidRPr="0028434D">
        <w:t>4) ought not to be declared constitutionally invalid.</w:t>
      </w:r>
      <w:r w:rsidR="00B82C7A">
        <w:t xml:space="preserve">  </w:t>
      </w:r>
      <w:r w:rsidRPr="00622E73">
        <w:t>The Centre for Child Law</w:t>
      </w:r>
      <w:r w:rsidR="00D52912" w:rsidRPr="00622E73">
        <w:t>, admitted as a friend of the Court,</w:t>
      </w:r>
      <w:r w:rsidRPr="00622E73">
        <w:t xml:space="preserve"> </w:t>
      </w:r>
      <w:proofErr w:type="gramStart"/>
      <w:r w:rsidR="0028434D" w:rsidRPr="00622E73">
        <w:t>argued</w:t>
      </w:r>
      <w:proofErr w:type="gramEnd"/>
      <w:r w:rsidR="00D52912" w:rsidRPr="00622E73">
        <w:t xml:space="preserve"> that </w:t>
      </w:r>
      <w:r w:rsidRPr="00622E73">
        <w:t xml:space="preserve">the costs awarded pursuant to litigation that arose from the amendment of the school admission policy are not </w:t>
      </w:r>
      <w:proofErr w:type="spellStart"/>
      <w:r w:rsidRPr="00622E73">
        <w:t>delictual</w:t>
      </w:r>
      <w:proofErr w:type="spellEnd"/>
      <w:r w:rsidRPr="00622E73">
        <w:t xml:space="preserve"> or contractual damage or loss, nor is the amendment of the school admission policy a “school ac</w:t>
      </w:r>
      <w:r w:rsidR="00D52912" w:rsidRPr="00622E73">
        <w:t>tivity” as envisaged in section </w:t>
      </w:r>
      <w:r w:rsidRPr="00622E73">
        <w:t>60(1)</w:t>
      </w:r>
      <w:r w:rsidR="00CB33FC">
        <w:t xml:space="preserve"> of the Schools Act</w:t>
      </w:r>
      <w:r w:rsidR="00C60EBB">
        <w:t>.  T</w:t>
      </w:r>
      <w:r w:rsidRPr="00622E73">
        <w:t>herefore</w:t>
      </w:r>
      <w:r w:rsidR="00C60EBB">
        <w:t>,</w:t>
      </w:r>
      <w:r w:rsidRPr="00622E73">
        <w:t xml:space="preserve"> the school respondents’ suggestion that </w:t>
      </w:r>
      <w:r w:rsidR="00B82C7A">
        <w:t>section </w:t>
      </w:r>
      <w:r w:rsidRPr="00622E73">
        <w:t xml:space="preserve">60(1) affords </w:t>
      </w:r>
      <w:r w:rsidR="00CB33FC">
        <w:t xml:space="preserve">the </w:t>
      </w:r>
      <w:r w:rsidR="00BD0C02">
        <w:t>a</w:t>
      </w:r>
      <w:r w:rsidR="00CB33FC">
        <w:t>pplicant</w:t>
      </w:r>
      <w:r w:rsidRPr="00622E73">
        <w:t xml:space="preserve"> redress is misconceived</w:t>
      </w:r>
      <w:r w:rsidR="00622E73">
        <w:t xml:space="preserve">.  Furthermore, </w:t>
      </w:r>
      <w:r w:rsidRPr="00622E73">
        <w:t>the right to basic education is so important that there are no less restrictive means to protect</w:t>
      </w:r>
      <w:r w:rsidR="00622E73">
        <w:t xml:space="preserve"> it,</w:t>
      </w:r>
      <w:r w:rsidRPr="00622E73">
        <w:t xml:space="preserve"> </w:t>
      </w:r>
      <w:r w:rsidR="00622E73">
        <w:t>and</w:t>
      </w:r>
      <w:r w:rsidRPr="00622E73">
        <w:t xml:space="preserve"> the declaration of invalidity should not be confirmed.</w:t>
      </w:r>
    </w:p>
    <w:p w14:paraId="63626453" w14:textId="77777777" w:rsidR="004C541F" w:rsidRPr="008D7818" w:rsidRDefault="004C541F" w:rsidP="008D7818"/>
    <w:p w14:paraId="50AFB96A" w14:textId="28483DB5" w:rsidR="00936B5F" w:rsidRDefault="00CF0096" w:rsidP="008D7818">
      <w:r>
        <w:t xml:space="preserve">In a unanimous judgment </w:t>
      </w:r>
      <w:r w:rsidR="00E3376F">
        <w:t xml:space="preserve">penned </w:t>
      </w:r>
      <w:r>
        <w:t xml:space="preserve">by </w:t>
      </w:r>
      <w:r w:rsidR="00337BE0">
        <w:t>Madlanga J</w:t>
      </w:r>
      <w:r w:rsidR="00051C09">
        <w:t>,</w:t>
      </w:r>
      <w:r w:rsidR="00CB33FC">
        <w:t xml:space="preserve"> </w:t>
      </w:r>
      <w:r>
        <w:t xml:space="preserve">the </w:t>
      </w:r>
      <w:r w:rsidR="00FA0D5E">
        <w:t xml:space="preserve">Constitutional </w:t>
      </w:r>
      <w:r>
        <w:t>Court</w:t>
      </w:r>
      <w:r w:rsidR="00936B5F">
        <w:t xml:space="preserve"> </w:t>
      </w:r>
      <w:r w:rsidR="004E1BBB" w:rsidRPr="004E1BBB">
        <w:t>decline</w:t>
      </w:r>
      <w:r w:rsidR="004E1BBB">
        <w:t>d</w:t>
      </w:r>
      <w:r w:rsidR="004E1BBB" w:rsidRPr="004E1BBB">
        <w:t xml:space="preserve"> to confirm the High Court’s declaration of constitutional invalidity.</w:t>
      </w:r>
      <w:r w:rsidR="004E1BBB">
        <w:t xml:space="preserve">  Th</w:t>
      </w:r>
      <w:r w:rsidR="00341B1D">
        <w:t>e</w:t>
      </w:r>
      <w:r w:rsidR="004E1BBB">
        <w:t xml:space="preserve"> Court </w:t>
      </w:r>
      <w:r w:rsidR="00BD0C02">
        <w:t xml:space="preserve">held </w:t>
      </w:r>
      <w:r w:rsidR="00936B5F">
        <w:t xml:space="preserve">that </w:t>
      </w:r>
      <w:r w:rsidR="00950DAA">
        <w:t>al</w:t>
      </w:r>
      <w:r w:rsidR="00622E73">
        <w:t>though section </w:t>
      </w:r>
      <w:proofErr w:type="gramStart"/>
      <w:r w:rsidR="0028434D">
        <w:t>58A(</w:t>
      </w:r>
      <w:proofErr w:type="gramEnd"/>
      <w:r w:rsidR="0028434D">
        <w:t>4)</w:t>
      </w:r>
      <w:r w:rsidR="0028434D" w:rsidRPr="0028434D">
        <w:t xml:space="preserve"> limits the rights to equality and dignity</w:t>
      </w:r>
      <w:r w:rsidR="0028434D">
        <w:t xml:space="preserve">, </w:t>
      </w:r>
      <w:r w:rsidR="00950DAA" w:rsidRPr="003B5471">
        <w:t>in light of the rig</w:t>
      </w:r>
      <w:r w:rsidR="00B82C7A">
        <w:t xml:space="preserve">ht that it seeks to protect – the right to basic education – the </w:t>
      </w:r>
      <w:r w:rsidR="0028434D">
        <w:t>limitation</w:t>
      </w:r>
      <w:r w:rsidR="00622E73">
        <w:t xml:space="preserve"> is</w:t>
      </w:r>
      <w:r w:rsidR="0028434D" w:rsidRPr="0028434D">
        <w:t xml:space="preserve"> reasonable and justifiable under section 36(1)</w:t>
      </w:r>
      <w:r w:rsidR="0028434D">
        <w:t xml:space="preserve"> of the Constitution</w:t>
      </w:r>
      <w:r w:rsidR="0028434D" w:rsidRPr="0028434D">
        <w:t>.</w:t>
      </w:r>
      <w:r w:rsidR="0028434D">
        <w:t xml:space="preserve">  It concluded that t</w:t>
      </w:r>
      <w:r w:rsidR="0028434D" w:rsidRPr="0028434D">
        <w:t xml:space="preserve">he purpose of the limitation brought about by </w:t>
      </w:r>
      <w:r w:rsidR="00950DAA">
        <w:t>the prohibition in section 58A(4</w:t>
      </w:r>
      <w:r w:rsidR="0028434D" w:rsidRPr="0028434D">
        <w:t xml:space="preserve">) is to </w:t>
      </w:r>
      <w:r w:rsidR="00044B05">
        <w:t>avoid</w:t>
      </w:r>
      <w:r w:rsidR="0028434D" w:rsidRPr="0028434D">
        <w:t xml:space="preserve"> any adverse effects that could be caused by </w:t>
      </w:r>
      <w:r w:rsidR="00950DAA">
        <w:t>the attachment of school assets</w:t>
      </w:r>
      <w:r w:rsidR="004E1BBB">
        <w:t>, thereby</w:t>
      </w:r>
      <w:r w:rsidR="00B82C7A">
        <w:t xml:space="preserve"> </w:t>
      </w:r>
      <w:r w:rsidR="003B5471" w:rsidRPr="00B82C7A">
        <w:t>protect</w:t>
      </w:r>
      <w:r w:rsidR="004E1BBB">
        <w:t>ing</w:t>
      </w:r>
      <w:r w:rsidR="003B5471" w:rsidRPr="00B82C7A">
        <w:t xml:space="preserve"> the right to basic education</w:t>
      </w:r>
      <w:r w:rsidR="00B82C7A">
        <w:t xml:space="preserve"> and ensur</w:t>
      </w:r>
      <w:r w:rsidR="004E1BBB">
        <w:t>ing</w:t>
      </w:r>
      <w:r w:rsidR="00B82C7A">
        <w:t xml:space="preserve"> that the child</w:t>
      </w:r>
      <w:r w:rsidR="00785489">
        <w:t>ren</w:t>
      </w:r>
      <w:r w:rsidR="00B82C7A">
        <w:t xml:space="preserve">’s best interests are </w:t>
      </w:r>
      <w:r w:rsidR="00785489">
        <w:t>afforded</w:t>
      </w:r>
      <w:r w:rsidR="00B82C7A">
        <w:t xml:space="preserve"> paramount importance</w:t>
      </w:r>
      <w:r w:rsidR="00950DAA">
        <w:t xml:space="preserve">.  </w:t>
      </w:r>
      <w:r w:rsidR="003B5471" w:rsidRPr="003B5471">
        <w:t>The limitation is</w:t>
      </w:r>
      <w:r w:rsidR="00B82C7A">
        <w:t xml:space="preserve"> </w:t>
      </w:r>
      <w:r w:rsidR="004E1BBB">
        <w:t>therefore</w:t>
      </w:r>
      <w:r w:rsidR="003B5471" w:rsidRPr="003B5471">
        <w:t xml:space="preserve"> well-tailored to its purpose</w:t>
      </w:r>
      <w:r w:rsidR="00B82C7A">
        <w:t xml:space="preserve"> and</w:t>
      </w:r>
      <w:r w:rsidR="003B5471" w:rsidRPr="003B5471">
        <w:t xml:space="preserve"> </w:t>
      </w:r>
      <w:r w:rsidR="00950DAA">
        <w:t>there are no</w:t>
      </w:r>
      <w:r w:rsidR="003B5471" w:rsidRPr="003B5471">
        <w:t xml:space="preserve"> less restrictive </w:t>
      </w:r>
      <w:r w:rsidR="004E1BBB">
        <w:t>means to achieve this purpose.</w:t>
      </w:r>
    </w:p>
    <w:p w14:paraId="0068FB9E" w14:textId="77777777" w:rsidR="003B5471" w:rsidRDefault="003B5471" w:rsidP="008D7818"/>
    <w:p w14:paraId="56898349" w14:textId="07397B57" w:rsidR="00147BCB" w:rsidRDefault="00936B5F" w:rsidP="008D7818">
      <w:r>
        <w:t xml:space="preserve">With regards to </w:t>
      </w:r>
      <w:r w:rsidR="004E1BBB">
        <w:t>t</w:t>
      </w:r>
      <w:r w:rsidR="004E1BBB" w:rsidRPr="004E1BBB">
        <w:t xml:space="preserve">he fate of </w:t>
      </w:r>
      <w:r w:rsidR="00CB33FC">
        <w:t>the applicant’s</w:t>
      </w:r>
      <w:r w:rsidR="004E1BBB" w:rsidRPr="004E1BBB">
        <w:t xml:space="preserve"> costs awards</w:t>
      </w:r>
      <w:r w:rsidR="00EC160E">
        <w:t>,</w:t>
      </w:r>
      <w:r>
        <w:t xml:space="preserve"> th</w:t>
      </w:r>
      <w:r w:rsidR="00341B1D">
        <w:t>e</w:t>
      </w:r>
      <w:r>
        <w:t xml:space="preserve"> Court </w:t>
      </w:r>
      <w:r w:rsidR="004E1BBB">
        <w:t xml:space="preserve">held that </w:t>
      </w:r>
      <w:r w:rsidR="00E15E64">
        <w:t xml:space="preserve">despite its prohibition of </w:t>
      </w:r>
      <w:r w:rsidR="00E15E64" w:rsidRPr="00103FC2">
        <w:t>the attachment of assets of a public school</w:t>
      </w:r>
      <w:r w:rsidR="00E15E64">
        <w:t xml:space="preserve">, </w:t>
      </w:r>
      <w:r w:rsidR="00BF470E">
        <w:t xml:space="preserve">section 58A(4) </w:t>
      </w:r>
      <w:r w:rsidR="004E1BBB" w:rsidRPr="004E1BBB">
        <w:t>does not outlaw the grant of orders sounding in money, including costs orders, against public schools</w:t>
      </w:r>
      <w:r w:rsidR="004E1BBB">
        <w:t>.</w:t>
      </w:r>
      <w:r w:rsidR="00991B82">
        <w:t xml:space="preserve">  </w:t>
      </w:r>
      <w:r w:rsidR="007F083A">
        <w:lastRenderedPageBreak/>
        <w:t>Th</w:t>
      </w:r>
      <w:r w:rsidR="00341B1D">
        <w:t>e</w:t>
      </w:r>
      <w:r w:rsidR="007F083A">
        <w:t xml:space="preserve"> Court </w:t>
      </w:r>
      <w:r w:rsidR="005E280C">
        <w:t>found</w:t>
      </w:r>
      <w:r w:rsidR="005206AA">
        <w:t xml:space="preserve"> that</w:t>
      </w:r>
      <w:r w:rsidR="00B82A43">
        <w:t xml:space="preserve"> i</w:t>
      </w:r>
      <w:r w:rsidR="00B82A43" w:rsidRPr="00B82A43">
        <w:t xml:space="preserve">mplicit in a public school’s legal capacity to sue and be sued in its own name is </w:t>
      </w:r>
      <w:r w:rsidR="005206AA">
        <w:t>the power to</w:t>
      </w:r>
      <w:r w:rsidR="005206AA" w:rsidRPr="00B82A43">
        <w:t xml:space="preserve"> pay the opposing side’s costs if so ordered by a court</w:t>
      </w:r>
      <w:r w:rsidR="005206AA">
        <w:t>.</w:t>
      </w:r>
      <w:r w:rsidR="00B82A43" w:rsidRPr="00B82A43">
        <w:t xml:space="preserve">  </w:t>
      </w:r>
      <w:r w:rsidR="005206AA">
        <w:t>P</w:t>
      </w:r>
      <w:r w:rsidR="005206AA" w:rsidRPr="00B82A43">
        <w:t>ublic schools cannot be empowered to sue and be sued, but be immune from adverse costs order</w:t>
      </w:r>
      <w:r w:rsidR="005206AA">
        <w:t>s</w:t>
      </w:r>
      <w:r w:rsidR="005E280C">
        <w:t>.</w:t>
      </w:r>
      <w:r w:rsidR="00B82A43" w:rsidRPr="00B82A43">
        <w:t xml:space="preserve">  </w:t>
      </w:r>
      <w:r w:rsidR="005206AA">
        <w:t>In</w:t>
      </w:r>
      <w:r w:rsidR="00B82A43" w:rsidRPr="00B82A43">
        <w:t xml:space="preserve"> terms of section 37(6</w:t>
      </w:r>
      <w:proofErr w:type="gramStart"/>
      <w:r w:rsidR="00B82A43" w:rsidRPr="00B82A43">
        <w:t>)(</w:t>
      </w:r>
      <w:proofErr w:type="gramEnd"/>
      <w:r w:rsidR="00B82A43" w:rsidRPr="00B82A43">
        <w:t>c)</w:t>
      </w:r>
      <w:r w:rsidR="005E280C">
        <w:t xml:space="preserve"> of the Schools Act,</w:t>
      </w:r>
      <w:r w:rsidR="00B82A43" w:rsidRPr="00B82A43">
        <w:t xml:space="preserve"> the governing body of a public school is empowered to pay legal costs.  </w:t>
      </w:r>
      <w:r w:rsidR="00B82A43">
        <w:t>The Court therefore</w:t>
      </w:r>
      <w:r w:rsidR="00C13B96">
        <w:t>,</w:t>
      </w:r>
      <w:r w:rsidR="00B82A43">
        <w:t xml:space="preserve"> concluded that </w:t>
      </w:r>
      <w:r w:rsidR="004E1BBB" w:rsidRPr="004E1BBB">
        <w:t xml:space="preserve">the </w:t>
      </w:r>
      <w:proofErr w:type="spellStart"/>
      <w:r w:rsidR="00B82A43" w:rsidRPr="00C3445F">
        <w:t>Kenmont</w:t>
      </w:r>
      <w:proofErr w:type="spellEnd"/>
      <w:r w:rsidR="00B82A43" w:rsidRPr="00C3445F">
        <w:t xml:space="preserve"> School Governing Body </w:t>
      </w:r>
      <w:r w:rsidR="00B82A43">
        <w:t>had</w:t>
      </w:r>
      <w:r w:rsidR="004E1BBB" w:rsidRPr="004E1BBB">
        <w:t xml:space="preserve"> the statutory mandate to set</w:t>
      </w:r>
      <w:r w:rsidR="00B82A43">
        <w:t xml:space="preserve">tle </w:t>
      </w:r>
      <w:r w:rsidR="00CB33FC">
        <w:t>the applicant’s</w:t>
      </w:r>
      <w:r w:rsidR="00B82A43">
        <w:t xml:space="preserve"> bills of costs.</w:t>
      </w:r>
      <w:r w:rsidR="005206AA">
        <w:t xml:space="preserve">  </w:t>
      </w:r>
      <w:r>
        <w:t xml:space="preserve">The Court </w:t>
      </w:r>
      <w:r w:rsidR="005206AA">
        <w:t>ordered</w:t>
      </w:r>
      <w:r>
        <w:t xml:space="preserve"> that</w:t>
      </w:r>
      <w:r w:rsidR="00C3445F">
        <w:t xml:space="preserve"> </w:t>
      </w:r>
      <w:proofErr w:type="spellStart"/>
      <w:r w:rsidR="00C3445F" w:rsidRPr="00C3445F">
        <w:t>Kenmont</w:t>
      </w:r>
      <w:proofErr w:type="spellEnd"/>
      <w:r w:rsidR="00C3445F" w:rsidRPr="00C3445F">
        <w:t xml:space="preserve"> School must pay </w:t>
      </w:r>
      <w:r w:rsidR="00454C9E">
        <w:t>the applicant’s</w:t>
      </w:r>
      <w:r w:rsidR="00C3445F" w:rsidRPr="00C3445F">
        <w:t xml:space="preserve"> </w:t>
      </w:r>
      <w:r w:rsidR="00B82A43" w:rsidRPr="00C3445F">
        <w:t xml:space="preserve">High Court </w:t>
      </w:r>
      <w:r w:rsidR="00B82A43">
        <w:t xml:space="preserve">and </w:t>
      </w:r>
      <w:r w:rsidR="00C3445F" w:rsidRPr="00C3445F">
        <w:t>Supreme Court of Appeal costs</w:t>
      </w:r>
      <w:r>
        <w:t xml:space="preserve">.  </w:t>
      </w:r>
      <w:r w:rsidR="004E1BBB">
        <w:t>It further</w:t>
      </w:r>
      <w:r w:rsidR="006A6622">
        <w:t xml:space="preserve"> </w:t>
      </w:r>
      <w:r w:rsidR="00C3445F">
        <w:t>ordered that the m</w:t>
      </w:r>
      <w:r w:rsidR="00C3445F" w:rsidRPr="00C3445F">
        <w:t xml:space="preserve">embers of the </w:t>
      </w:r>
      <w:proofErr w:type="spellStart"/>
      <w:r w:rsidR="00C3445F" w:rsidRPr="00C3445F">
        <w:t>Kenmont</w:t>
      </w:r>
      <w:proofErr w:type="spellEnd"/>
      <w:r w:rsidR="00C3445F" w:rsidRPr="00C3445F">
        <w:t xml:space="preserve"> School Governing Body must, individually or collectively, take</w:t>
      </w:r>
      <w:r w:rsidR="00B82A43">
        <w:t xml:space="preserve"> the necessary</w:t>
      </w:r>
      <w:r w:rsidR="00C3445F" w:rsidRPr="00C3445F">
        <w:t xml:space="preserve"> steps to ensure that the payment</w:t>
      </w:r>
      <w:r w:rsidR="00C13B96">
        <w:t xml:space="preserve"> does</w:t>
      </w:r>
      <w:r w:rsidR="00C3445F" w:rsidRPr="00C3445F">
        <w:t xml:space="preserve"> t</w:t>
      </w:r>
      <w:r w:rsidR="00785489">
        <w:t>ake</w:t>
      </w:r>
      <w:r w:rsidR="00C3445F" w:rsidRPr="00C3445F">
        <w:t xml:space="preserve"> place</w:t>
      </w:r>
      <w:r w:rsidR="00C3445F">
        <w:t>.</w:t>
      </w:r>
    </w:p>
    <w:p w14:paraId="747E6BC6" w14:textId="77777777" w:rsidR="00454C9E" w:rsidRPr="005F6E81" w:rsidRDefault="00454C9E" w:rsidP="008D7818"/>
    <w:sectPr w:rsidR="00454C9E" w:rsidRPr="005F6E81"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B7F64A" w14:textId="77777777" w:rsidR="005A1465" w:rsidRDefault="005A1465" w:rsidP="008F00C3">
      <w:r>
        <w:separator/>
      </w:r>
    </w:p>
  </w:endnote>
  <w:endnote w:type="continuationSeparator" w:id="0">
    <w:p w14:paraId="07C3635B" w14:textId="77777777" w:rsidR="005A1465" w:rsidRDefault="005A1465" w:rsidP="008F00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B8393C" w14:textId="77777777" w:rsidR="005A1465" w:rsidRDefault="005A1465" w:rsidP="008F00C3">
      <w:r>
        <w:separator/>
      </w:r>
    </w:p>
  </w:footnote>
  <w:footnote w:type="continuationSeparator" w:id="0">
    <w:p w14:paraId="53D32A4B" w14:textId="77777777" w:rsidR="005A1465" w:rsidRDefault="005A1465" w:rsidP="008F00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70E97"/>
    <w:multiLevelType w:val="hybridMultilevel"/>
    <w:tmpl w:val="0DFCBD3A"/>
    <w:lvl w:ilvl="0" w:tplc="6096DD16">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AF5B6A"/>
    <w:multiLevelType w:val="hybridMultilevel"/>
    <w:tmpl w:val="1C10DE9E"/>
    <w:lvl w:ilvl="0" w:tplc="382EC8E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997"/>
    <w:rsid w:val="000154C5"/>
    <w:rsid w:val="00017302"/>
    <w:rsid w:val="00023FA7"/>
    <w:rsid w:val="0002780D"/>
    <w:rsid w:val="0003383F"/>
    <w:rsid w:val="00044771"/>
    <w:rsid w:val="00044B05"/>
    <w:rsid w:val="00045434"/>
    <w:rsid w:val="00051C09"/>
    <w:rsid w:val="000548D7"/>
    <w:rsid w:val="00055B29"/>
    <w:rsid w:val="000654B1"/>
    <w:rsid w:val="0007028D"/>
    <w:rsid w:val="00070E99"/>
    <w:rsid w:val="000806AE"/>
    <w:rsid w:val="00091F8C"/>
    <w:rsid w:val="00093E39"/>
    <w:rsid w:val="00094E7C"/>
    <w:rsid w:val="000954E4"/>
    <w:rsid w:val="000A36D1"/>
    <w:rsid w:val="000A36F3"/>
    <w:rsid w:val="000D09EA"/>
    <w:rsid w:val="000D35AE"/>
    <w:rsid w:val="000D745C"/>
    <w:rsid w:val="000F5CF7"/>
    <w:rsid w:val="00100894"/>
    <w:rsid w:val="00113454"/>
    <w:rsid w:val="00117D6B"/>
    <w:rsid w:val="00122E3D"/>
    <w:rsid w:val="00124C41"/>
    <w:rsid w:val="00125BE8"/>
    <w:rsid w:val="00147BCB"/>
    <w:rsid w:val="001529AC"/>
    <w:rsid w:val="0015307D"/>
    <w:rsid w:val="00172A2C"/>
    <w:rsid w:val="00172C00"/>
    <w:rsid w:val="00173773"/>
    <w:rsid w:val="00177A3D"/>
    <w:rsid w:val="001A24C8"/>
    <w:rsid w:val="001A46E3"/>
    <w:rsid w:val="001B4887"/>
    <w:rsid w:val="001C1707"/>
    <w:rsid w:val="001D5CA4"/>
    <w:rsid w:val="001E27FE"/>
    <w:rsid w:val="001E31D8"/>
    <w:rsid w:val="001E57F4"/>
    <w:rsid w:val="001E5F5A"/>
    <w:rsid w:val="001E7604"/>
    <w:rsid w:val="00200AB8"/>
    <w:rsid w:val="00215823"/>
    <w:rsid w:val="002210C9"/>
    <w:rsid w:val="0022715F"/>
    <w:rsid w:val="002348C0"/>
    <w:rsid w:val="00236A69"/>
    <w:rsid w:val="002435AB"/>
    <w:rsid w:val="00247FF6"/>
    <w:rsid w:val="00250C27"/>
    <w:rsid w:val="00253986"/>
    <w:rsid w:val="00260DC1"/>
    <w:rsid w:val="002705A8"/>
    <w:rsid w:val="0027251B"/>
    <w:rsid w:val="0028434D"/>
    <w:rsid w:val="00291758"/>
    <w:rsid w:val="002B556F"/>
    <w:rsid w:val="002C0344"/>
    <w:rsid w:val="002D184B"/>
    <w:rsid w:val="002D3C4F"/>
    <w:rsid w:val="002D7582"/>
    <w:rsid w:val="002E6F41"/>
    <w:rsid w:val="00305423"/>
    <w:rsid w:val="0031792A"/>
    <w:rsid w:val="00321386"/>
    <w:rsid w:val="00323149"/>
    <w:rsid w:val="003255EA"/>
    <w:rsid w:val="0032682A"/>
    <w:rsid w:val="00334E0F"/>
    <w:rsid w:val="00337BE0"/>
    <w:rsid w:val="0034009A"/>
    <w:rsid w:val="00341B1D"/>
    <w:rsid w:val="00357788"/>
    <w:rsid w:val="00367F37"/>
    <w:rsid w:val="00372648"/>
    <w:rsid w:val="0037720A"/>
    <w:rsid w:val="003807A5"/>
    <w:rsid w:val="003845A8"/>
    <w:rsid w:val="003850ED"/>
    <w:rsid w:val="00386254"/>
    <w:rsid w:val="00392314"/>
    <w:rsid w:val="003A4589"/>
    <w:rsid w:val="003B4484"/>
    <w:rsid w:val="003B5471"/>
    <w:rsid w:val="003C40ED"/>
    <w:rsid w:val="003D1CF1"/>
    <w:rsid w:val="003D6ECA"/>
    <w:rsid w:val="003F0347"/>
    <w:rsid w:val="003F1959"/>
    <w:rsid w:val="003F29CB"/>
    <w:rsid w:val="003F2E5B"/>
    <w:rsid w:val="003F3E2F"/>
    <w:rsid w:val="003F64A3"/>
    <w:rsid w:val="004036FB"/>
    <w:rsid w:val="004065B7"/>
    <w:rsid w:val="00410075"/>
    <w:rsid w:val="004302FD"/>
    <w:rsid w:val="00430C6F"/>
    <w:rsid w:val="00437C3A"/>
    <w:rsid w:val="004426F8"/>
    <w:rsid w:val="00446F9F"/>
    <w:rsid w:val="00452991"/>
    <w:rsid w:val="00454C9E"/>
    <w:rsid w:val="00471F66"/>
    <w:rsid w:val="00490F2C"/>
    <w:rsid w:val="004A1466"/>
    <w:rsid w:val="004A1AEE"/>
    <w:rsid w:val="004A3C68"/>
    <w:rsid w:val="004A51A5"/>
    <w:rsid w:val="004C541F"/>
    <w:rsid w:val="004C5AD8"/>
    <w:rsid w:val="004C7EF7"/>
    <w:rsid w:val="004D1CA4"/>
    <w:rsid w:val="004D716D"/>
    <w:rsid w:val="004E1BBB"/>
    <w:rsid w:val="004E5DDC"/>
    <w:rsid w:val="004F3078"/>
    <w:rsid w:val="005038A1"/>
    <w:rsid w:val="00506980"/>
    <w:rsid w:val="00515102"/>
    <w:rsid w:val="00515FEE"/>
    <w:rsid w:val="00517DCF"/>
    <w:rsid w:val="005206AA"/>
    <w:rsid w:val="00524F3A"/>
    <w:rsid w:val="005257B9"/>
    <w:rsid w:val="00526226"/>
    <w:rsid w:val="005307A5"/>
    <w:rsid w:val="00533034"/>
    <w:rsid w:val="0053527E"/>
    <w:rsid w:val="00551A4C"/>
    <w:rsid w:val="00571CD9"/>
    <w:rsid w:val="00573AEA"/>
    <w:rsid w:val="00587A53"/>
    <w:rsid w:val="00594B56"/>
    <w:rsid w:val="005A1465"/>
    <w:rsid w:val="005B2F2F"/>
    <w:rsid w:val="005B51EB"/>
    <w:rsid w:val="005C2248"/>
    <w:rsid w:val="005E038A"/>
    <w:rsid w:val="005E1CBF"/>
    <w:rsid w:val="005E1F9F"/>
    <w:rsid w:val="005E280C"/>
    <w:rsid w:val="005E52AC"/>
    <w:rsid w:val="005E557D"/>
    <w:rsid w:val="005E6746"/>
    <w:rsid w:val="005F322E"/>
    <w:rsid w:val="005F6E81"/>
    <w:rsid w:val="00616848"/>
    <w:rsid w:val="00622E73"/>
    <w:rsid w:val="00624FFE"/>
    <w:rsid w:val="00630AA9"/>
    <w:rsid w:val="006344E7"/>
    <w:rsid w:val="00642528"/>
    <w:rsid w:val="006474CE"/>
    <w:rsid w:val="006524D4"/>
    <w:rsid w:val="006543E3"/>
    <w:rsid w:val="006735C9"/>
    <w:rsid w:val="00674452"/>
    <w:rsid w:val="006749D6"/>
    <w:rsid w:val="006752C5"/>
    <w:rsid w:val="00676CFE"/>
    <w:rsid w:val="00685C91"/>
    <w:rsid w:val="006879F3"/>
    <w:rsid w:val="00694175"/>
    <w:rsid w:val="006963B0"/>
    <w:rsid w:val="006966FC"/>
    <w:rsid w:val="006A6622"/>
    <w:rsid w:val="006D513B"/>
    <w:rsid w:val="006E6A2F"/>
    <w:rsid w:val="006E719D"/>
    <w:rsid w:val="007106E2"/>
    <w:rsid w:val="00712285"/>
    <w:rsid w:val="00712458"/>
    <w:rsid w:val="00716FAA"/>
    <w:rsid w:val="00717522"/>
    <w:rsid w:val="00720ACA"/>
    <w:rsid w:val="007214DA"/>
    <w:rsid w:val="00722659"/>
    <w:rsid w:val="00750F83"/>
    <w:rsid w:val="00752C8F"/>
    <w:rsid w:val="00753F67"/>
    <w:rsid w:val="00756008"/>
    <w:rsid w:val="00762738"/>
    <w:rsid w:val="007659FF"/>
    <w:rsid w:val="007746CE"/>
    <w:rsid w:val="00775169"/>
    <w:rsid w:val="00780874"/>
    <w:rsid w:val="0078535D"/>
    <w:rsid w:val="00785489"/>
    <w:rsid w:val="00790304"/>
    <w:rsid w:val="007C1F58"/>
    <w:rsid w:val="007C492E"/>
    <w:rsid w:val="007C65D9"/>
    <w:rsid w:val="007D4741"/>
    <w:rsid w:val="007D6DF5"/>
    <w:rsid w:val="007E08B4"/>
    <w:rsid w:val="007F083A"/>
    <w:rsid w:val="007F0EF4"/>
    <w:rsid w:val="007F12D0"/>
    <w:rsid w:val="007F7DCD"/>
    <w:rsid w:val="00801124"/>
    <w:rsid w:val="0080508B"/>
    <w:rsid w:val="0081741F"/>
    <w:rsid w:val="00823B02"/>
    <w:rsid w:val="0083215D"/>
    <w:rsid w:val="00833453"/>
    <w:rsid w:val="00834D25"/>
    <w:rsid w:val="008351C8"/>
    <w:rsid w:val="0086048D"/>
    <w:rsid w:val="00866508"/>
    <w:rsid w:val="00867767"/>
    <w:rsid w:val="0087005B"/>
    <w:rsid w:val="00881D33"/>
    <w:rsid w:val="00882096"/>
    <w:rsid w:val="00882189"/>
    <w:rsid w:val="00883D6C"/>
    <w:rsid w:val="00885C7A"/>
    <w:rsid w:val="008943E7"/>
    <w:rsid w:val="008A5FDC"/>
    <w:rsid w:val="008B1777"/>
    <w:rsid w:val="008B2E0A"/>
    <w:rsid w:val="008B532D"/>
    <w:rsid w:val="008C3682"/>
    <w:rsid w:val="008D24BC"/>
    <w:rsid w:val="008D3D39"/>
    <w:rsid w:val="008D5C1E"/>
    <w:rsid w:val="008D7818"/>
    <w:rsid w:val="008E54C8"/>
    <w:rsid w:val="008E5A70"/>
    <w:rsid w:val="008F00C3"/>
    <w:rsid w:val="008F2840"/>
    <w:rsid w:val="008F3FA7"/>
    <w:rsid w:val="008F4B8F"/>
    <w:rsid w:val="00902DD7"/>
    <w:rsid w:val="00905682"/>
    <w:rsid w:val="0090690C"/>
    <w:rsid w:val="00910F26"/>
    <w:rsid w:val="00911DB9"/>
    <w:rsid w:val="00926182"/>
    <w:rsid w:val="00933BDA"/>
    <w:rsid w:val="00936B5F"/>
    <w:rsid w:val="009378F9"/>
    <w:rsid w:val="00950DAA"/>
    <w:rsid w:val="0096072E"/>
    <w:rsid w:val="00961775"/>
    <w:rsid w:val="009642D7"/>
    <w:rsid w:val="00970EC2"/>
    <w:rsid w:val="009845A0"/>
    <w:rsid w:val="00991B82"/>
    <w:rsid w:val="00992CAE"/>
    <w:rsid w:val="009B2473"/>
    <w:rsid w:val="009B5B1D"/>
    <w:rsid w:val="009B698A"/>
    <w:rsid w:val="009B7D1B"/>
    <w:rsid w:val="009C3006"/>
    <w:rsid w:val="009C530A"/>
    <w:rsid w:val="009C7145"/>
    <w:rsid w:val="009E7D9D"/>
    <w:rsid w:val="00A0140F"/>
    <w:rsid w:val="00A142B7"/>
    <w:rsid w:val="00A223EC"/>
    <w:rsid w:val="00A37027"/>
    <w:rsid w:val="00A47D4A"/>
    <w:rsid w:val="00A51C04"/>
    <w:rsid w:val="00A5521A"/>
    <w:rsid w:val="00A55B9B"/>
    <w:rsid w:val="00A60A15"/>
    <w:rsid w:val="00A75E57"/>
    <w:rsid w:val="00A81378"/>
    <w:rsid w:val="00AA0925"/>
    <w:rsid w:val="00AA17C0"/>
    <w:rsid w:val="00AA3378"/>
    <w:rsid w:val="00AA3F71"/>
    <w:rsid w:val="00AA424E"/>
    <w:rsid w:val="00AB11D1"/>
    <w:rsid w:val="00AC5170"/>
    <w:rsid w:val="00AC799A"/>
    <w:rsid w:val="00AD14A5"/>
    <w:rsid w:val="00AD61A4"/>
    <w:rsid w:val="00AE4640"/>
    <w:rsid w:val="00AF0A36"/>
    <w:rsid w:val="00AF67D4"/>
    <w:rsid w:val="00B119E2"/>
    <w:rsid w:val="00B3177F"/>
    <w:rsid w:val="00B31B92"/>
    <w:rsid w:val="00B36F54"/>
    <w:rsid w:val="00B428BE"/>
    <w:rsid w:val="00B43B07"/>
    <w:rsid w:val="00B4658E"/>
    <w:rsid w:val="00B5265B"/>
    <w:rsid w:val="00B56814"/>
    <w:rsid w:val="00B630F2"/>
    <w:rsid w:val="00B67E1F"/>
    <w:rsid w:val="00B75813"/>
    <w:rsid w:val="00B80F33"/>
    <w:rsid w:val="00B82A43"/>
    <w:rsid w:val="00B82C7A"/>
    <w:rsid w:val="00B84243"/>
    <w:rsid w:val="00B8694C"/>
    <w:rsid w:val="00B937E1"/>
    <w:rsid w:val="00B93C62"/>
    <w:rsid w:val="00BD0C02"/>
    <w:rsid w:val="00BD0E39"/>
    <w:rsid w:val="00BE0088"/>
    <w:rsid w:val="00BE6FBD"/>
    <w:rsid w:val="00BF470E"/>
    <w:rsid w:val="00C007BC"/>
    <w:rsid w:val="00C1315B"/>
    <w:rsid w:val="00C13B96"/>
    <w:rsid w:val="00C14E9E"/>
    <w:rsid w:val="00C15790"/>
    <w:rsid w:val="00C31CCD"/>
    <w:rsid w:val="00C3445F"/>
    <w:rsid w:val="00C43D8A"/>
    <w:rsid w:val="00C44D82"/>
    <w:rsid w:val="00C45F8A"/>
    <w:rsid w:val="00C47F29"/>
    <w:rsid w:val="00C51AFC"/>
    <w:rsid w:val="00C536E8"/>
    <w:rsid w:val="00C55A66"/>
    <w:rsid w:val="00C60EBB"/>
    <w:rsid w:val="00C616DF"/>
    <w:rsid w:val="00C66C84"/>
    <w:rsid w:val="00C70B69"/>
    <w:rsid w:val="00C84A16"/>
    <w:rsid w:val="00C85429"/>
    <w:rsid w:val="00C96321"/>
    <w:rsid w:val="00C96CEE"/>
    <w:rsid w:val="00CA21ED"/>
    <w:rsid w:val="00CA458C"/>
    <w:rsid w:val="00CB2E3D"/>
    <w:rsid w:val="00CB33FC"/>
    <w:rsid w:val="00CB4BE1"/>
    <w:rsid w:val="00CC5C9D"/>
    <w:rsid w:val="00CD3365"/>
    <w:rsid w:val="00CD4020"/>
    <w:rsid w:val="00CD7994"/>
    <w:rsid w:val="00CE4C55"/>
    <w:rsid w:val="00CE51A0"/>
    <w:rsid w:val="00CE79E8"/>
    <w:rsid w:val="00CF0096"/>
    <w:rsid w:val="00CF5F7F"/>
    <w:rsid w:val="00D12501"/>
    <w:rsid w:val="00D200E8"/>
    <w:rsid w:val="00D3278C"/>
    <w:rsid w:val="00D33D9B"/>
    <w:rsid w:val="00D356A3"/>
    <w:rsid w:val="00D37E3A"/>
    <w:rsid w:val="00D40819"/>
    <w:rsid w:val="00D52912"/>
    <w:rsid w:val="00D63114"/>
    <w:rsid w:val="00D64E65"/>
    <w:rsid w:val="00D659C5"/>
    <w:rsid w:val="00D74A69"/>
    <w:rsid w:val="00D8183A"/>
    <w:rsid w:val="00D81F8F"/>
    <w:rsid w:val="00D85790"/>
    <w:rsid w:val="00D86239"/>
    <w:rsid w:val="00D97F3E"/>
    <w:rsid w:val="00DA6DA6"/>
    <w:rsid w:val="00DB011F"/>
    <w:rsid w:val="00DB12FA"/>
    <w:rsid w:val="00DB1A44"/>
    <w:rsid w:val="00DC7DA4"/>
    <w:rsid w:val="00DD1F87"/>
    <w:rsid w:val="00DD455E"/>
    <w:rsid w:val="00DD5682"/>
    <w:rsid w:val="00DE5133"/>
    <w:rsid w:val="00DE7B41"/>
    <w:rsid w:val="00DF43FB"/>
    <w:rsid w:val="00E07942"/>
    <w:rsid w:val="00E14511"/>
    <w:rsid w:val="00E15E64"/>
    <w:rsid w:val="00E27310"/>
    <w:rsid w:val="00E3376F"/>
    <w:rsid w:val="00E50846"/>
    <w:rsid w:val="00E545EA"/>
    <w:rsid w:val="00E661EE"/>
    <w:rsid w:val="00E671AC"/>
    <w:rsid w:val="00E736CB"/>
    <w:rsid w:val="00E8342B"/>
    <w:rsid w:val="00E93F86"/>
    <w:rsid w:val="00E966F8"/>
    <w:rsid w:val="00E976B6"/>
    <w:rsid w:val="00EA113C"/>
    <w:rsid w:val="00EA5551"/>
    <w:rsid w:val="00EB16B9"/>
    <w:rsid w:val="00EB3F15"/>
    <w:rsid w:val="00EC160E"/>
    <w:rsid w:val="00EC30F9"/>
    <w:rsid w:val="00EC3DF4"/>
    <w:rsid w:val="00ED5B69"/>
    <w:rsid w:val="00ED6997"/>
    <w:rsid w:val="00EE0B60"/>
    <w:rsid w:val="00EE10EC"/>
    <w:rsid w:val="00EE6C12"/>
    <w:rsid w:val="00EE7EF0"/>
    <w:rsid w:val="00F04568"/>
    <w:rsid w:val="00F21278"/>
    <w:rsid w:val="00F35571"/>
    <w:rsid w:val="00F43565"/>
    <w:rsid w:val="00F43ADD"/>
    <w:rsid w:val="00F50679"/>
    <w:rsid w:val="00F5283F"/>
    <w:rsid w:val="00F5772A"/>
    <w:rsid w:val="00F70E31"/>
    <w:rsid w:val="00F72FD0"/>
    <w:rsid w:val="00F7336B"/>
    <w:rsid w:val="00F74A3C"/>
    <w:rsid w:val="00F764F0"/>
    <w:rsid w:val="00F77A10"/>
    <w:rsid w:val="00F91C22"/>
    <w:rsid w:val="00FA0D5E"/>
    <w:rsid w:val="00FB2AFF"/>
    <w:rsid w:val="00FB43E0"/>
    <w:rsid w:val="00FC2754"/>
    <w:rsid w:val="00FC4F5A"/>
    <w:rsid w:val="00FC724F"/>
    <w:rsid w:val="00FD2D52"/>
    <w:rsid w:val="00FD2E89"/>
    <w:rsid w:val="00FD67D0"/>
    <w:rsid w:val="00FE00A5"/>
    <w:rsid w:val="00FF74E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A5BF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Revision">
    <w:name w:val="Revision"/>
    <w:hidden/>
    <w:uiPriority w:val="99"/>
    <w:semiHidden/>
    <w:rsid w:val="00933BDA"/>
    <w:rPr>
      <w:sz w:val="24"/>
      <w:szCs w:val="24"/>
      <w:lang w:eastAsia="en-US"/>
    </w:rPr>
  </w:style>
  <w:style w:type="paragraph" w:styleId="Header">
    <w:name w:val="header"/>
    <w:basedOn w:val="Normal"/>
    <w:link w:val="HeaderChar"/>
    <w:unhideWhenUsed/>
    <w:rsid w:val="008F00C3"/>
    <w:pPr>
      <w:tabs>
        <w:tab w:val="center" w:pos="4513"/>
        <w:tab w:val="right" w:pos="9026"/>
      </w:tabs>
    </w:pPr>
  </w:style>
  <w:style w:type="character" w:customStyle="1" w:styleId="HeaderChar">
    <w:name w:val="Header Char"/>
    <w:basedOn w:val="DefaultParagraphFont"/>
    <w:link w:val="Header"/>
    <w:rsid w:val="008F00C3"/>
    <w:rPr>
      <w:sz w:val="24"/>
      <w:szCs w:val="24"/>
      <w:lang w:eastAsia="en-US"/>
    </w:rPr>
  </w:style>
  <w:style w:type="paragraph" w:styleId="Footer">
    <w:name w:val="footer"/>
    <w:basedOn w:val="Normal"/>
    <w:link w:val="FooterChar"/>
    <w:unhideWhenUsed/>
    <w:rsid w:val="008F00C3"/>
    <w:pPr>
      <w:tabs>
        <w:tab w:val="center" w:pos="4513"/>
        <w:tab w:val="right" w:pos="9026"/>
      </w:tabs>
    </w:pPr>
  </w:style>
  <w:style w:type="character" w:customStyle="1" w:styleId="FooterChar">
    <w:name w:val="Footer Char"/>
    <w:basedOn w:val="DefaultParagraphFont"/>
    <w:link w:val="Footer"/>
    <w:rsid w:val="008F00C3"/>
    <w:rPr>
      <w:sz w:val="24"/>
      <w:szCs w:val="24"/>
      <w:lang w:eastAsia="en-US"/>
    </w:rPr>
  </w:style>
  <w:style w:type="paragraph" w:styleId="FootnoteText">
    <w:name w:val="footnote text"/>
    <w:basedOn w:val="Normal"/>
    <w:link w:val="FootnoteTextChar"/>
    <w:semiHidden/>
    <w:unhideWhenUsed/>
    <w:rsid w:val="00AD61A4"/>
    <w:rPr>
      <w:sz w:val="20"/>
      <w:szCs w:val="20"/>
    </w:rPr>
  </w:style>
  <w:style w:type="character" w:customStyle="1" w:styleId="FootnoteTextChar">
    <w:name w:val="Footnote Text Char"/>
    <w:basedOn w:val="DefaultParagraphFont"/>
    <w:link w:val="FootnoteText"/>
    <w:semiHidden/>
    <w:rsid w:val="00AD61A4"/>
    <w:rPr>
      <w:lang w:eastAsia="en-US"/>
    </w:rPr>
  </w:style>
  <w:style w:type="character" w:styleId="FootnoteReference">
    <w:name w:val="footnote reference"/>
    <w:basedOn w:val="DefaultParagraphFont"/>
    <w:uiPriority w:val="99"/>
    <w:unhideWhenUsed/>
    <w:rsid w:val="00AD61A4"/>
    <w:rPr>
      <w:vertAlign w:val="superscript"/>
    </w:rPr>
  </w:style>
  <w:style w:type="paragraph" w:customStyle="1" w:styleId="JUDGMENTNUMBERED">
    <w:name w:val="JUDGMENT NUMBERED"/>
    <w:basedOn w:val="Normal"/>
    <w:next w:val="JUDGMENTCONTINUED"/>
    <w:link w:val="JUDGMENTNUMBEREDChar"/>
    <w:qFormat/>
    <w:rsid w:val="00AD61A4"/>
    <w:pPr>
      <w:numPr>
        <w:numId w:val="2"/>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AD61A4"/>
    <w:pPr>
      <w:numPr>
        <w:numId w:val="0"/>
      </w:numPr>
    </w:pPr>
  </w:style>
  <w:style w:type="character" w:customStyle="1" w:styleId="JUDGMENTNUMBEREDChar">
    <w:name w:val="JUDGMENT NUMBERED Char"/>
    <w:basedOn w:val="DefaultParagraphFont"/>
    <w:link w:val="JUDGMENTNUMBERED"/>
    <w:rsid w:val="00AD61A4"/>
    <w:rPr>
      <w:rFonts w:eastAsia="Calibri"/>
      <w:sz w:val="26"/>
      <w:szCs w:val="22"/>
      <w:lang w:eastAsia="en-US"/>
    </w:rPr>
  </w:style>
  <w:style w:type="character" w:styleId="Hyperlink">
    <w:name w:val="Hyperlink"/>
    <w:basedOn w:val="DefaultParagraphFont"/>
    <w:uiPriority w:val="99"/>
    <w:unhideWhenUsed/>
    <w:rsid w:val="00AD61A4"/>
    <w:rPr>
      <w:color w:val="0000FF" w:themeColor="hyperlink"/>
      <w:u w:val="single"/>
    </w:rPr>
  </w:style>
  <w:style w:type="paragraph" w:customStyle="1" w:styleId="ORDER">
    <w:name w:val="ORDER"/>
    <w:basedOn w:val="JUDGMENTNUMBERED"/>
    <w:link w:val="ORDERChar"/>
    <w:qFormat/>
    <w:rsid w:val="00454C9E"/>
    <w:pPr>
      <w:numPr>
        <w:numId w:val="0"/>
      </w:numPr>
      <w:ind w:left="1440" w:hanging="720"/>
    </w:pPr>
  </w:style>
  <w:style w:type="character" w:customStyle="1" w:styleId="ORDERChar">
    <w:name w:val="ORDER Char"/>
    <w:basedOn w:val="JUDGMENTNUMBEREDChar"/>
    <w:link w:val="ORDER"/>
    <w:rsid w:val="00454C9E"/>
    <w:rPr>
      <w:rFonts w:eastAsia="Calibri"/>
      <w:sz w:val="26"/>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Revision">
    <w:name w:val="Revision"/>
    <w:hidden/>
    <w:uiPriority w:val="99"/>
    <w:semiHidden/>
    <w:rsid w:val="00933BDA"/>
    <w:rPr>
      <w:sz w:val="24"/>
      <w:szCs w:val="24"/>
      <w:lang w:eastAsia="en-US"/>
    </w:rPr>
  </w:style>
  <w:style w:type="paragraph" w:styleId="Header">
    <w:name w:val="header"/>
    <w:basedOn w:val="Normal"/>
    <w:link w:val="HeaderChar"/>
    <w:unhideWhenUsed/>
    <w:rsid w:val="008F00C3"/>
    <w:pPr>
      <w:tabs>
        <w:tab w:val="center" w:pos="4513"/>
        <w:tab w:val="right" w:pos="9026"/>
      </w:tabs>
    </w:pPr>
  </w:style>
  <w:style w:type="character" w:customStyle="1" w:styleId="HeaderChar">
    <w:name w:val="Header Char"/>
    <w:basedOn w:val="DefaultParagraphFont"/>
    <w:link w:val="Header"/>
    <w:rsid w:val="008F00C3"/>
    <w:rPr>
      <w:sz w:val="24"/>
      <w:szCs w:val="24"/>
      <w:lang w:eastAsia="en-US"/>
    </w:rPr>
  </w:style>
  <w:style w:type="paragraph" w:styleId="Footer">
    <w:name w:val="footer"/>
    <w:basedOn w:val="Normal"/>
    <w:link w:val="FooterChar"/>
    <w:unhideWhenUsed/>
    <w:rsid w:val="008F00C3"/>
    <w:pPr>
      <w:tabs>
        <w:tab w:val="center" w:pos="4513"/>
        <w:tab w:val="right" w:pos="9026"/>
      </w:tabs>
    </w:pPr>
  </w:style>
  <w:style w:type="character" w:customStyle="1" w:styleId="FooterChar">
    <w:name w:val="Footer Char"/>
    <w:basedOn w:val="DefaultParagraphFont"/>
    <w:link w:val="Footer"/>
    <w:rsid w:val="008F00C3"/>
    <w:rPr>
      <w:sz w:val="24"/>
      <w:szCs w:val="24"/>
      <w:lang w:eastAsia="en-US"/>
    </w:rPr>
  </w:style>
  <w:style w:type="paragraph" w:styleId="FootnoteText">
    <w:name w:val="footnote text"/>
    <w:basedOn w:val="Normal"/>
    <w:link w:val="FootnoteTextChar"/>
    <w:semiHidden/>
    <w:unhideWhenUsed/>
    <w:rsid w:val="00AD61A4"/>
    <w:rPr>
      <w:sz w:val="20"/>
      <w:szCs w:val="20"/>
    </w:rPr>
  </w:style>
  <w:style w:type="character" w:customStyle="1" w:styleId="FootnoteTextChar">
    <w:name w:val="Footnote Text Char"/>
    <w:basedOn w:val="DefaultParagraphFont"/>
    <w:link w:val="FootnoteText"/>
    <w:semiHidden/>
    <w:rsid w:val="00AD61A4"/>
    <w:rPr>
      <w:lang w:eastAsia="en-US"/>
    </w:rPr>
  </w:style>
  <w:style w:type="character" w:styleId="FootnoteReference">
    <w:name w:val="footnote reference"/>
    <w:basedOn w:val="DefaultParagraphFont"/>
    <w:uiPriority w:val="99"/>
    <w:unhideWhenUsed/>
    <w:rsid w:val="00AD61A4"/>
    <w:rPr>
      <w:vertAlign w:val="superscript"/>
    </w:rPr>
  </w:style>
  <w:style w:type="paragraph" w:customStyle="1" w:styleId="JUDGMENTNUMBERED">
    <w:name w:val="JUDGMENT NUMBERED"/>
    <w:basedOn w:val="Normal"/>
    <w:next w:val="JUDGMENTCONTINUED"/>
    <w:link w:val="JUDGMENTNUMBEREDChar"/>
    <w:qFormat/>
    <w:rsid w:val="00AD61A4"/>
    <w:pPr>
      <w:numPr>
        <w:numId w:val="2"/>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AD61A4"/>
    <w:pPr>
      <w:numPr>
        <w:numId w:val="0"/>
      </w:numPr>
    </w:pPr>
  </w:style>
  <w:style w:type="character" w:customStyle="1" w:styleId="JUDGMENTNUMBEREDChar">
    <w:name w:val="JUDGMENT NUMBERED Char"/>
    <w:basedOn w:val="DefaultParagraphFont"/>
    <w:link w:val="JUDGMENTNUMBERED"/>
    <w:rsid w:val="00AD61A4"/>
    <w:rPr>
      <w:rFonts w:eastAsia="Calibri"/>
      <w:sz w:val="26"/>
      <w:szCs w:val="22"/>
      <w:lang w:eastAsia="en-US"/>
    </w:rPr>
  </w:style>
  <w:style w:type="character" w:styleId="Hyperlink">
    <w:name w:val="Hyperlink"/>
    <w:basedOn w:val="DefaultParagraphFont"/>
    <w:uiPriority w:val="99"/>
    <w:unhideWhenUsed/>
    <w:rsid w:val="00AD61A4"/>
    <w:rPr>
      <w:color w:val="0000FF" w:themeColor="hyperlink"/>
      <w:u w:val="single"/>
    </w:rPr>
  </w:style>
  <w:style w:type="paragraph" w:customStyle="1" w:styleId="ORDER">
    <w:name w:val="ORDER"/>
    <w:basedOn w:val="JUDGMENTNUMBERED"/>
    <w:link w:val="ORDERChar"/>
    <w:qFormat/>
    <w:rsid w:val="00454C9E"/>
    <w:pPr>
      <w:numPr>
        <w:numId w:val="0"/>
      </w:numPr>
      <w:ind w:left="1440" w:hanging="720"/>
    </w:pPr>
  </w:style>
  <w:style w:type="character" w:customStyle="1" w:styleId="ORDERChar">
    <w:name w:val="ORDER Char"/>
    <w:basedOn w:val="JUDGMENTNUMBEREDChar"/>
    <w:link w:val="ORDER"/>
    <w:rsid w:val="00454C9E"/>
    <w:rPr>
      <w:rFonts w:eastAsia="Calibri"/>
      <w:sz w:val="2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2364040">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42521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png@01CF121A.2263A8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1006</Words>
  <Characters>5512</Characters>
  <Application>Microsoft Office Word</Application>
  <DocSecurity>4</DocSecurity>
  <Lines>45</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2019-10-09T09:44:00Z</dcterms:created>
  <dcterms:modified xsi:type="dcterms:W3CDTF">2019-10-09T09:44:00Z</dcterms:modified>
</cp:coreProperties>
</file>