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83F" w:rsidRDefault="00CA458C" w:rsidP="00720ACA">
      <w:pPr>
        <w:jc w:val="center"/>
      </w:pPr>
      <w:bookmarkStart w:id="0" w:name="_GoBack"/>
      <w:bookmarkEnd w:id="0"/>
      <w:r w:rsidRPr="00CA458C">
        <w:rPr>
          <w:noProof/>
          <w:lang w:eastAsia="en-ZA"/>
        </w:rPr>
        <w:drawing>
          <wp:inline distT="0" distB="0" distL="0" distR="0" wp14:anchorId="4301A96A" wp14:editId="31CD25B2">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8" r:link="rId9"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CD47B6">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342A9B">
      <w:pPr>
        <w:jc w:val="center"/>
      </w:pPr>
    </w:p>
    <w:p w:rsidR="006966FC" w:rsidRDefault="003710D3" w:rsidP="007038BF">
      <w:pPr>
        <w:jc w:val="center"/>
        <w:rPr>
          <w:bCs/>
          <w:sz w:val="26"/>
          <w:szCs w:val="26"/>
          <w:lang w:val="en-GB"/>
        </w:rPr>
      </w:pPr>
      <w:r>
        <w:rPr>
          <w:b/>
        </w:rPr>
        <w:t>Magnificent Mile Trading 30 (Pty) L</w:t>
      </w:r>
      <w:r w:rsidR="00F86C0F">
        <w:rPr>
          <w:b/>
        </w:rPr>
        <w:t>imi</w:t>
      </w:r>
      <w:r>
        <w:rPr>
          <w:b/>
        </w:rPr>
        <w:t>t</w:t>
      </w:r>
      <w:r w:rsidR="00F86C0F">
        <w:rPr>
          <w:b/>
        </w:rPr>
        <w:t>e</w:t>
      </w:r>
      <w:r>
        <w:rPr>
          <w:b/>
        </w:rPr>
        <w:t>d</w:t>
      </w:r>
      <w:r w:rsidR="00CF228D">
        <w:rPr>
          <w:b/>
          <w:lang w:val="en-GB"/>
        </w:rPr>
        <w:t xml:space="preserve"> </w:t>
      </w:r>
      <w:r w:rsidR="00CF228D">
        <w:rPr>
          <w:b/>
        </w:rPr>
        <w:t xml:space="preserve">v </w:t>
      </w:r>
      <w:r>
        <w:rPr>
          <w:b/>
        </w:rPr>
        <w:t xml:space="preserve">Charmaine </w:t>
      </w:r>
      <w:proofErr w:type="spellStart"/>
      <w:r>
        <w:rPr>
          <w:b/>
        </w:rPr>
        <w:t>C</w:t>
      </w:r>
      <w:r w:rsidR="002E3588">
        <w:rPr>
          <w:b/>
        </w:rPr>
        <w:t>e</w:t>
      </w:r>
      <w:r>
        <w:rPr>
          <w:b/>
        </w:rPr>
        <w:t>lliers</w:t>
      </w:r>
      <w:proofErr w:type="spellEnd"/>
      <w:r>
        <w:rPr>
          <w:b/>
        </w:rPr>
        <w:t xml:space="preserve"> N</w:t>
      </w:r>
      <w:r w:rsidR="00EE274C">
        <w:rPr>
          <w:b/>
        </w:rPr>
        <w:t>.</w:t>
      </w:r>
      <w:r>
        <w:rPr>
          <w:b/>
        </w:rPr>
        <w:t>O</w:t>
      </w:r>
      <w:r w:rsidR="00EA0533">
        <w:rPr>
          <w:b/>
        </w:rPr>
        <w:t>.</w:t>
      </w:r>
      <w:r w:rsidR="00EE274C">
        <w:rPr>
          <w:b/>
        </w:rPr>
        <w:t xml:space="preserve"> and Others</w:t>
      </w:r>
    </w:p>
    <w:p w:rsidR="00EE274C" w:rsidRDefault="00EE274C" w:rsidP="007038BF">
      <w:pPr>
        <w:jc w:val="center"/>
        <w:rPr>
          <w:bCs/>
          <w:sz w:val="26"/>
          <w:szCs w:val="26"/>
          <w:lang w:val="en-GB"/>
        </w:rPr>
      </w:pPr>
    </w:p>
    <w:p w:rsidR="00E07942" w:rsidRPr="00100894" w:rsidRDefault="00D40819" w:rsidP="00720ACA">
      <w:pPr>
        <w:jc w:val="right"/>
        <w:rPr>
          <w:b/>
        </w:rPr>
      </w:pPr>
      <w:r w:rsidRPr="00100894">
        <w:rPr>
          <w:b/>
        </w:rPr>
        <w:t>CCT</w:t>
      </w:r>
      <w:r w:rsidR="00720ACA" w:rsidRPr="00100894">
        <w:rPr>
          <w:b/>
        </w:rPr>
        <w:t xml:space="preserve"> </w:t>
      </w:r>
      <w:r w:rsidR="00D95850">
        <w:rPr>
          <w:b/>
        </w:rPr>
        <w:t>1</w:t>
      </w:r>
      <w:r w:rsidR="003710D3">
        <w:rPr>
          <w:b/>
        </w:rPr>
        <w:t>57</w:t>
      </w:r>
      <w:r w:rsidR="00A91D14">
        <w:rPr>
          <w:b/>
        </w:rPr>
        <w:t>/18</w:t>
      </w:r>
    </w:p>
    <w:p w:rsidR="00D40819" w:rsidRPr="00100894" w:rsidRDefault="00D40819" w:rsidP="00720ACA">
      <w:pPr>
        <w:jc w:val="right"/>
        <w:rPr>
          <w:b/>
        </w:rPr>
      </w:pPr>
      <w:r w:rsidRPr="00100894">
        <w:rPr>
          <w:b/>
        </w:rPr>
        <w:t xml:space="preserve"> </w:t>
      </w:r>
    </w:p>
    <w:p w:rsidR="00E07942" w:rsidRDefault="00E07942" w:rsidP="00720ACA">
      <w:pPr>
        <w:jc w:val="right"/>
        <w:rPr>
          <w:b/>
        </w:rPr>
      </w:pPr>
      <w:r w:rsidRPr="00100894">
        <w:rPr>
          <w:b/>
        </w:rPr>
        <w:t xml:space="preserve">Date of hearing: </w:t>
      </w:r>
      <w:r w:rsidR="003710D3">
        <w:rPr>
          <w:b/>
        </w:rPr>
        <w:t>7</w:t>
      </w:r>
      <w:r w:rsidR="00A91D14">
        <w:rPr>
          <w:b/>
        </w:rPr>
        <w:t xml:space="preserve"> </w:t>
      </w:r>
      <w:r w:rsidR="003710D3">
        <w:rPr>
          <w:b/>
        </w:rPr>
        <w:t xml:space="preserve">March </w:t>
      </w:r>
      <w:r w:rsidR="00A91D14">
        <w:rPr>
          <w:b/>
        </w:rPr>
        <w:t>2019</w:t>
      </w:r>
    </w:p>
    <w:p w:rsidR="00EA3487" w:rsidRDefault="00EA3487" w:rsidP="00720ACA">
      <w:pPr>
        <w:jc w:val="right"/>
        <w:rPr>
          <w:b/>
        </w:rPr>
      </w:pPr>
      <w:r>
        <w:rPr>
          <w:b/>
        </w:rPr>
        <w:t>Date of judgment: 9 October 2019</w:t>
      </w:r>
    </w:p>
    <w:p w:rsidR="00823B02" w:rsidRPr="00100894" w:rsidRDefault="00823B02" w:rsidP="006028BC">
      <w:pPr>
        <w:tabs>
          <w:tab w:val="left" w:pos="5622"/>
        </w:tabs>
      </w:pPr>
    </w:p>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B7431A">
      <w:pPr>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EE274C" w:rsidRDefault="006474CE" w:rsidP="007038BF">
      <w:r>
        <w:t>On</w:t>
      </w:r>
      <w:r w:rsidR="00D95850">
        <w:t xml:space="preserve"> </w:t>
      </w:r>
      <w:r w:rsidR="00F27945">
        <w:t xml:space="preserve">Wednesday, </w:t>
      </w:r>
      <w:r w:rsidR="00EA3487">
        <w:t>9 October</w:t>
      </w:r>
      <w:r w:rsidR="003710D3">
        <w:t xml:space="preserve"> </w:t>
      </w:r>
      <w:r w:rsidR="00A91D14">
        <w:t>2019 at 10h00</w:t>
      </w:r>
      <w:r w:rsidR="002E3588">
        <w:t>,</w:t>
      </w:r>
      <w:r>
        <w:t xml:space="preserve"> </w:t>
      </w:r>
      <w:r w:rsidR="000D35AE" w:rsidRPr="00100894">
        <w:t xml:space="preserve">the </w:t>
      </w:r>
      <w:r w:rsidR="008C3682" w:rsidRPr="00100894">
        <w:t xml:space="preserve">Constitutional Court </w:t>
      </w:r>
      <w:r w:rsidR="00EA3487">
        <w:t xml:space="preserve">handed down judgment in </w:t>
      </w:r>
      <w:r w:rsidR="0007028D" w:rsidRPr="00043625">
        <w:t>an application for leave to appeal</w:t>
      </w:r>
      <w:r w:rsidR="004659C5" w:rsidRPr="00043625">
        <w:t xml:space="preserve"> </w:t>
      </w:r>
      <w:r w:rsidR="005875DF">
        <w:t>against a</w:t>
      </w:r>
      <w:r w:rsidR="00043625" w:rsidRPr="00043625">
        <w:t xml:space="preserve"> </w:t>
      </w:r>
      <w:r w:rsidR="004659C5" w:rsidRPr="00043625">
        <w:t>judgment of the Supreme Court of Appeal</w:t>
      </w:r>
      <w:r w:rsidR="00AC35EE">
        <w:t>.</w:t>
      </w:r>
      <w:r w:rsidR="00EA3487">
        <w:t xml:space="preserve">  Th</w:t>
      </w:r>
      <w:r w:rsidR="00F27945">
        <w:t>is</w:t>
      </w:r>
      <w:r w:rsidR="00EA3487">
        <w:t xml:space="preserve"> matter concerned</w:t>
      </w:r>
      <w:r w:rsidR="00EE274C">
        <w:t xml:space="preserve"> whether </w:t>
      </w:r>
      <w:r w:rsidR="003E79F7">
        <w:t xml:space="preserve">the right to a decision in respect of </w:t>
      </w:r>
      <w:r w:rsidR="00EE274C">
        <w:t>an</w:t>
      </w:r>
      <w:r w:rsidR="00226A79">
        <w:t xml:space="preserve"> application for a prospecting right</w:t>
      </w:r>
      <w:r w:rsidR="00EE274C">
        <w:t xml:space="preserve"> </w:t>
      </w:r>
      <w:r w:rsidR="003E79F7">
        <w:t>is</w:t>
      </w:r>
      <w:r w:rsidR="00EE274C">
        <w:t xml:space="preserve"> transmissib</w:t>
      </w:r>
      <w:r w:rsidR="00A96FC5">
        <w:t>le upon the death of the right-</w:t>
      </w:r>
      <w:r w:rsidR="00EE274C">
        <w:t>holder</w:t>
      </w:r>
      <w:r w:rsidR="00226A79">
        <w:t xml:space="preserve"> to the applicant’s heir</w:t>
      </w:r>
      <w:r w:rsidR="00A96FC5">
        <w:t>, and, if so, whether the heir had to take legal action to assert such right in light of an invalid administrative action that granted a competing right to another party.</w:t>
      </w:r>
      <w:r w:rsidR="00004B1E" w:rsidDel="00004B1E">
        <w:t xml:space="preserve"> </w:t>
      </w:r>
    </w:p>
    <w:p w:rsidR="00B7431A" w:rsidRDefault="00B7431A" w:rsidP="00DE5133">
      <w:pPr>
        <w:rPr>
          <w:lang w:val="en-GB"/>
        </w:rPr>
      </w:pPr>
    </w:p>
    <w:p w:rsidR="00DA7679" w:rsidRDefault="003D5387" w:rsidP="00DE5133">
      <w:pPr>
        <w:rPr>
          <w:lang w:val="en-GB"/>
        </w:rPr>
      </w:pPr>
      <w:r>
        <w:rPr>
          <w:lang w:val="en-GB"/>
        </w:rPr>
        <w:t xml:space="preserve">The late </w:t>
      </w:r>
      <w:r w:rsidR="0084366F">
        <w:rPr>
          <w:lang w:val="en-GB"/>
        </w:rPr>
        <w:t xml:space="preserve">Mr </w:t>
      </w:r>
      <w:proofErr w:type="spellStart"/>
      <w:r w:rsidR="0084366F">
        <w:rPr>
          <w:lang w:val="en-GB"/>
        </w:rPr>
        <w:t>Nicolaas</w:t>
      </w:r>
      <w:proofErr w:type="spellEnd"/>
      <w:r w:rsidR="0084366F">
        <w:rPr>
          <w:lang w:val="en-GB"/>
        </w:rPr>
        <w:t xml:space="preserve"> Gouws </w:t>
      </w:r>
      <w:r w:rsidR="00EE274C">
        <w:rPr>
          <w:lang w:val="en-GB"/>
        </w:rPr>
        <w:t xml:space="preserve">(deceased) </w:t>
      </w:r>
      <w:r w:rsidR="0084366F">
        <w:rPr>
          <w:lang w:val="en-GB"/>
        </w:rPr>
        <w:t>owned</w:t>
      </w:r>
      <w:r w:rsidR="00CC2357">
        <w:rPr>
          <w:lang w:val="en-GB"/>
        </w:rPr>
        <w:t xml:space="preserve"> </w:t>
      </w:r>
      <w:proofErr w:type="spellStart"/>
      <w:r w:rsidR="0084366F">
        <w:rPr>
          <w:lang w:val="en-GB"/>
        </w:rPr>
        <w:t>Driefontein</w:t>
      </w:r>
      <w:proofErr w:type="spellEnd"/>
      <w:r w:rsidR="0084366F">
        <w:rPr>
          <w:lang w:val="en-GB"/>
        </w:rPr>
        <w:t xml:space="preserve"> </w:t>
      </w:r>
      <w:r w:rsidR="009D6DB9">
        <w:rPr>
          <w:lang w:val="en-GB"/>
        </w:rPr>
        <w:t>F</w:t>
      </w:r>
      <w:r w:rsidR="0084366F">
        <w:rPr>
          <w:lang w:val="en-GB"/>
        </w:rPr>
        <w:t>arm</w:t>
      </w:r>
      <w:r w:rsidR="00EE274C">
        <w:rPr>
          <w:lang w:val="en-GB"/>
        </w:rPr>
        <w:t xml:space="preserve"> (property)</w:t>
      </w:r>
      <w:r w:rsidR="0084366F">
        <w:rPr>
          <w:lang w:val="en-GB"/>
        </w:rPr>
        <w:t xml:space="preserve"> in the district of Middelburg, Mpumalanga</w:t>
      </w:r>
      <w:r w:rsidR="003C1197">
        <w:rPr>
          <w:lang w:val="en-GB"/>
        </w:rPr>
        <w:t>.</w:t>
      </w:r>
      <w:r w:rsidR="00004B1E">
        <w:rPr>
          <w:lang w:val="en-GB"/>
        </w:rPr>
        <w:t xml:space="preserve">  There is a large coal deposit on the </w:t>
      </w:r>
      <w:r w:rsidR="00F27945">
        <w:rPr>
          <w:lang w:val="en-GB"/>
        </w:rPr>
        <w:t xml:space="preserve">said </w:t>
      </w:r>
      <w:r w:rsidR="00004B1E">
        <w:rPr>
          <w:lang w:val="en-GB"/>
        </w:rPr>
        <w:t>property.</w:t>
      </w:r>
      <w:r w:rsidR="00EE274C">
        <w:rPr>
          <w:lang w:val="en-GB"/>
        </w:rPr>
        <w:t xml:space="preserve"> </w:t>
      </w:r>
      <w:r w:rsidR="0084366F">
        <w:rPr>
          <w:lang w:val="en-GB"/>
        </w:rPr>
        <w:t xml:space="preserve"> </w:t>
      </w:r>
      <w:r w:rsidR="00EE274C">
        <w:rPr>
          <w:lang w:val="en-GB"/>
        </w:rPr>
        <w:t>Before the Mineral and Petroleum Resources Development Act</w:t>
      </w:r>
      <w:r w:rsidR="006028BC">
        <w:rPr>
          <w:lang w:val="en-GB"/>
        </w:rPr>
        <w:t xml:space="preserve"> 28 of 2002 </w:t>
      </w:r>
      <w:r w:rsidR="00EE274C">
        <w:rPr>
          <w:lang w:val="en-GB"/>
        </w:rPr>
        <w:t xml:space="preserve">(MPRDA) took effect </w:t>
      </w:r>
      <w:r w:rsidR="00004B1E">
        <w:rPr>
          <w:lang w:val="en-GB"/>
        </w:rPr>
        <w:t xml:space="preserve">on 1 May </w:t>
      </w:r>
      <w:r w:rsidR="00EE274C">
        <w:rPr>
          <w:lang w:val="en-GB"/>
        </w:rPr>
        <w:t>2004, the deceased</w:t>
      </w:r>
      <w:r w:rsidR="00004B1E">
        <w:rPr>
          <w:lang w:val="en-GB"/>
        </w:rPr>
        <w:t xml:space="preserve"> was not involved in any mining</w:t>
      </w:r>
      <w:r w:rsidR="0084366F">
        <w:rPr>
          <w:lang w:val="en-GB"/>
        </w:rPr>
        <w:t xml:space="preserve">. </w:t>
      </w:r>
      <w:r w:rsidR="00655A22">
        <w:rPr>
          <w:lang w:val="en-GB"/>
        </w:rPr>
        <w:t xml:space="preserve"> </w:t>
      </w:r>
      <w:r w:rsidR="00004B1E">
        <w:rPr>
          <w:lang w:val="en-GB"/>
        </w:rPr>
        <w:t xml:space="preserve">When </w:t>
      </w:r>
      <w:r w:rsidR="0084366F">
        <w:rPr>
          <w:lang w:val="en-GB"/>
        </w:rPr>
        <w:t xml:space="preserve">the </w:t>
      </w:r>
      <w:r w:rsidR="00EE274C">
        <w:rPr>
          <w:lang w:val="en-GB"/>
        </w:rPr>
        <w:t xml:space="preserve">MPRDA </w:t>
      </w:r>
      <w:r w:rsidR="00004B1E">
        <w:rPr>
          <w:lang w:val="en-GB"/>
        </w:rPr>
        <w:t>took effect</w:t>
      </w:r>
      <w:r w:rsidR="0084366F">
        <w:rPr>
          <w:lang w:val="en-GB"/>
        </w:rPr>
        <w:t>,</w:t>
      </w:r>
      <w:r w:rsidR="00DA7679">
        <w:rPr>
          <w:lang w:val="en-GB"/>
        </w:rPr>
        <w:t xml:space="preserve"> unexploited mineral rights like those of the deceased became known </w:t>
      </w:r>
      <w:proofErr w:type="gramStart"/>
      <w:r w:rsidR="00DA7679">
        <w:rPr>
          <w:lang w:val="en-GB"/>
        </w:rPr>
        <w:t>as</w:t>
      </w:r>
      <w:proofErr w:type="gramEnd"/>
      <w:r w:rsidR="00DA7679">
        <w:rPr>
          <w:lang w:val="en-GB"/>
        </w:rPr>
        <w:t xml:space="preserve"> “unused old order rights”.  The MPRDA </w:t>
      </w:r>
      <w:r w:rsidR="00004B1E">
        <w:rPr>
          <w:lang w:val="en-GB"/>
        </w:rPr>
        <w:t xml:space="preserve">afforded </w:t>
      </w:r>
      <w:r w:rsidR="00DA7679">
        <w:rPr>
          <w:lang w:val="en-GB"/>
        </w:rPr>
        <w:t>holders of unused old order rights</w:t>
      </w:r>
      <w:r w:rsidR="00004B1E">
        <w:rPr>
          <w:lang w:val="en-GB"/>
        </w:rPr>
        <w:t xml:space="preserve"> an exclusive right, for a period of a year, to apply for a prospecting </w:t>
      </w:r>
      <w:r w:rsidR="00EC5285">
        <w:rPr>
          <w:lang w:val="en-GB"/>
        </w:rPr>
        <w:t xml:space="preserve">right </w:t>
      </w:r>
      <w:r w:rsidR="00004B1E">
        <w:rPr>
          <w:lang w:val="en-GB"/>
        </w:rPr>
        <w:t>under the MPRDA.</w:t>
      </w:r>
      <w:r w:rsidR="00DA7679">
        <w:rPr>
          <w:lang w:val="en-GB"/>
        </w:rPr>
        <w:t xml:space="preserve">  If the holder made the application,</w:t>
      </w:r>
      <w:r w:rsidR="00004B1E">
        <w:rPr>
          <w:lang w:val="en-GB"/>
        </w:rPr>
        <w:t xml:space="preserve"> </w:t>
      </w:r>
      <w:r w:rsidR="00DA7679">
        <w:rPr>
          <w:lang w:val="en-GB"/>
        </w:rPr>
        <w:t>t</w:t>
      </w:r>
      <w:r w:rsidR="00004B1E">
        <w:rPr>
          <w:lang w:val="en-GB"/>
        </w:rPr>
        <w:t xml:space="preserve">he </w:t>
      </w:r>
      <w:r w:rsidR="00DA7679">
        <w:rPr>
          <w:lang w:val="en-GB"/>
        </w:rPr>
        <w:t>MPRDA</w:t>
      </w:r>
      <w:r w:rsidR="00004B1E">
        <w:rPr>
          <w:lang w:val="en-GB"/>
        </w:rPr>
        <w:t xml:space="preserve"> </w:t>
      </w:r>
      <w:r w:rsidR="00DA7679">
        <w:rPr>
          <w:lang w:val="en-GB"/>
        </w:rPr>
        <w:t>extended the existence of the unused old order right until the application had been decided.</w:t>
      </w:r>
    </w:p>
    <w:p w:rsidR="00DA7679" w:rsidRDefault="00DA7679" w:rsidP="00DE5133">
      <w:pPr>
        <w:rPr>
          <w:lang w:val="en-GB"/>
        </w:rPr>
      </w:pPr>
    </w:p>
    <w:p w:rsidR="00EC2B81" w:rsidRDefault="00DA7679" w:rsidP="00DE5133">
      <w:pPr>
        <w:rPr>
          <w:lang w:val="en-GB"/>
        </w:rPr>
      </w:pPr>
      <w:r>
        <w:rPr>
          <w:lang w:val="en-GB"/>
        </w:rPr>
        <w:t xml:space="preserve">The deceased </w:t>
      </w:r>
      <w:r w:rsidR="0084366F">
        <w:rPr>
          <w:lang w:val="en-GB"/>
        </w:rPr>
        <w:t xml:space="preserve">applied </w:t>
      </w:r>
      <w:r w:rsidR="002D7598">
        <w:rPr>
          <w:lang w:val="en-GB"/>
        </w:rPr>
        <w:t xml:space="preserve">to the Department of Mineral Resources (Department) </w:t>
      </w:r>
      <w:r w:rsidR="0084366F">
        <w:rPr>
          <w:lang w:val="en-GB"/>
        </w:rPr>
        <w:t xml:space="preserve">for </w:t>
      </w:r>
      <w:r w:rsidR="002D7598">
        <w:rPr>
          <w:lang w:val="en-GB"/>
        </w:rPr>
        <w:t xml:space="preserve">a </w:t>
      </w:r>
      <w:r w:rsidR="00C3086C">
        <w:rPr>
          <w:lang w:val="en-GB"/>
        </w:rPr>
        <w:t xml:space="preserve">prospecting </w:t>
      </w:r>
      <w:r w:rsidR="0084366F">
        <w:rPr>
          <w:lang w:val="en-GB"/>
        </w:rPr>
        <w:t xml:space="preserve">right </w:t>
      </w:r>
      <w:r w:rsidR="00F27945">
        <w:rPr>
          <w:lang w:val="en-GB"/>
        </w:rPr>
        <w:t xml:space="preserve">over his property </w:t>
      </w:r>
      <w:r w:rsidR="0084366F">
        <w:rPr>
          <w:lang w:val="en-GB"/>
        </w:rPr>
        <w:t>on 29</w:t>
      </w:r>
      <w:r w:rsidR="00487998">
        <w:rPr>
          <w:lang w:val="en-GB"/>
        </w:rPr>
        <w:t> </w:t>
      </w:r>
      <w:r w:rsidR="0084366F">
        <w:rPr>
          <w:lang w:val="en-GB"/>
        </w:rPr>
        <w:t>April</w:t>
      </w:r>
      <w:r w:rsidR="00487998">
        <w:rPr>
          <w:lang w:val="en-GB"/>
        </w:rPr>
        <w:t> </w:t>
      </w:r>
      <w:r w:rsidR="0084366F">
        <w:rPr>
          <w:lang w:val="en-GB"/>
        </w:rPr>
        <w:t xml:space="preserve">2005. </w:t>
      </w:r>
      <w:r w:rsidR="002D7598">
        <w:rPr>
          <w:lang w:val="en-GB"/>
        </w:rPr>
        <w:t xml:space="preserve"> </w:t>
      </w:r>
      <w:r w:rsidR="0084366F">
        <w:rPr>
          <w:lang w:val="en-GB"/>
        </w:rPr>
        <w:t>On 3</w:t>
      </w:r>
      <w:r w:rsidR="0084366F">
        <w:rPr>
          <w:vertAlign w:val="superscript"/>
          <w:lang w:val="en-GB"/>
        </w:rPr>
        <w:t xml:space="preserve"> </w:t>
      </w:r>
      <w:r w:rsidR="0084366F">
        <w:rPr>
          <w:lang w:val="en-GB"/>
        </w:rPr>
        <w:t>May 2005</w:t>
      </w:r>
      <w:r>
        <w:rPr>
          <w:lang w:val="en-GB"/>
        </w:rPr>
        <w:t>, after the period of exclusivity had expired,</w:t>
      </w:r>
      <w:r w:rsidR="002D7598">
        <w:rPr>
          <w:lang w:val="en-GB"/>
        </w:rPr>
        <w:t xml:space="preserve"> the applicant,</w:t>
      </w:r>
      <w:r w:rsidR="0084366F">
        <w:rPr>
          <w:lang w:val="en-GB"/>
        </w:rPr>
        <w:t xml:space="preserve"> </w:t>
      </w:r>
      <w:r w:rsidR="00730AC9">
        <w:rPr>
          <w:lang w:val="en-GB"/>
        </w:rPr>
        <w:t>Magnificent Mile Trading 30 (Pty) L</w:t>
      </w:r>
      <w:r w:rsidR="00A11612">
        <w:rPr>
          <w:lang w:val="en-GB"/>
        </w:rPr>
        <w:t>imi</w:t>
      </w:r>
      <w:r w:rsidR="00730AC9">
        <w:rPr>
          <w:lang w:val="en-GB"/>
        </w:rPr>
        <w:t>t</w:t>
      </w:r>
      <w:r w:rsidR="00A11612">
        <w:rPr>
          <w:lang w:val="en-GB"/>
        </w:rPr>
        <w:t>e</w:t>
      </w:r>
      <w:r w:rsidR="00730AC9">
        <w:rPr>
          <w:lang w:val="en-GB"/>
        </w:rPr>
        <w:t>d (Magnificent</w:t>
      </w:r>
      <w:r w:rsidR="002D7598">
        <w:rPr>
          <w:lang w:val="en-GB"/>
        </w:rPr>
        <w:t xml:space="preserve"> Mile</w:t>
      </w:r>
      <w:r w:rsidR="00730AC9">
        <w:rPr>
          <w:lang w:val="en-GB"/>
        </w:rPr>
        <w:t>)</w:t>
      </w:r>
      <w:r w:rsidR="002D7598">
        <w:rPr>
          <w:lang w:val="en-GB"/>
        </w:rPr>
        <w:t>,</w:t>
      </w:r>
      <w:r w:rsidR="00EC2B81">
        <w:rPr>
          <w:lang w:val="en-GB"/>
        </w:rPr>
        <w:t xml:space="preserve"> applied for a prospecting right over the </w:t>
      </w:r>
      <w:r w:rsidR="00F27945">
        <w:rPr>
          <w:lang w:val="en-GB"/>
        </w:rPr>
        <w:t xml:space="preserve">same </w:t>
      </w:r>
      <w:r>
        <w:rPr>
          <w:lang w:val="en-GB"/>
        </w:rPr>
        <w:t>property</w:t>
      </w:r>
      <w:r w:rsidR="00EC2B81">
        <w:rPr>
          <w:lang w:val="en-GB"/>
        </w:rPr>
        <w:t xml:space="preserve">. </w:t>
      </w:r>
      <w:r w:rsidR="002D7598">
        <w:rPr>
          <w:lang w:val="en-GB"/>
        </w:rPr>
        <w:t xml:space="preserve"> </w:t>
      </w:r>
      <w:r w:rsidR="00EC2B81">
        <w:rPr>
          <w:lang w:val="en-GB"/>
        </w:rPr>
        <w:t>Both applications were a</w:t>
      </w:r>
      <w:r w:rsidR="00226A79">
        <w:rPr>
          <w:lang w:val="en-GB"/>
        </w:rPr>
        <w:t>c</w:t>
      </w:r>
      <w:r>
        <w:rPr>
          <w:lang w:val="en-GB"/>
        </w:rPr>
        <w:t>cepted</w:t>
      </w:r>
      <w:r w:rsidR="00EC2B81">
        <w:rPr>
          <w:lang w:val="en-GB"/>
        </w:rPr>
        <w:t xml:space="preserve"> by the Department.</w:t>
      </w:r>
    </w:p>
    <w:p w:rsidR="00EC2B81" w:rsidRDefault="00EC2B81" w:rsidP="00DE5133">
      <w:pPr>
        <w:rPr>
          <w:lang w:val="en-GB"/>
        </w:rPr>
      </w:pPr>
    </w:p>
    <w:p w:rsidR="002E3588" w:rsidRDefault="002D7598" w:rsidP="00AC35EE">
      <w:pPr>
        <w:rPr>
          <w:lang w:val="en-GB"/>
        </w:rPr>
      </w:pPr>
      <w:r>
        <w:rPr>
          <w:lang w:val="en-GB"/>
        </w:rPr>
        <w:t>The deceased</w:t>
      </w:r>
      <w:r w:rsidR="00EC2B81">
        <w:rPr>
          <w:lang w:val="en-GB"/>
        </w:rPr>
        <w:t xml:space="preserve"> passed away in November 2005 while </w:t>
      </w:r>
      <w:r w:rsidR="003D5387">
        <w:rPr>
          <w:lang w:val="en-GB"/>
        </w:rPr>
        <w:t>a</w:t>
      </w:r>
      <w:r w:rsidR="00730AC9">
        <w:rPr>
          <w:lang w:val="en-GB"/>
        </w:rPr>
        <w:t xml:space="preserve"> decision </w:t>
      </w:r>
      <w:r w:rsidR="003D5387">
        <w:rPr>
          <w:lang w:val="en-GB"/>
        </w:rPr>
        <w:t>in respect of</w:t>
      </w:r>
      <w:r w:rsidR="00730AC9">
        <w:rPr>
          <w:lang w:val="en-GB"/>
        </w:rPr>
        <w:t xml:space="preserve"> </w:t>
      </w:r>
      <w:r w:rsidR="00EC2B81">
        <w:rPr>
          <w:lang w:val="en-GB"/>
        </w:rPr>
        <w:t xml:space="preserve">his application was still pending. </w:t>
      </w:r>
      <w:r w:rsidR="008B7B8E">
        <w:rPr>
          <w:lang w:val="en-GB"/>
        </w:rPr>
        <w:t xml:space="preserve"> </w:t>
      </w:r>
      <w:r w:rsidR="00226A79">
        <w:rPr>
          <w:lang w:val="en-GB"/>
        </w:rPr>
        <w:t>On 13 Decemb</w:t>
      </w:r>
      <w:r w:rsidR="00EC2B81">
        <w:rPr>
          <w:lang w:val="en-GB"/>
        </w:rPr>
        <w:t>er 2005</w:t>
      </w:r>
      <w:r w:rsidR="002E3588">
        <w:rPr>
          <w:lang w:val="en-GB"/>
        </w:rPr>
        <w:t>,</w:t>
      </w:r>
      <w:r w:rsidR="00EC2B81">
        <w:rPr>
          <w:lang w:val="en-GB"/>
        </w:rPr>
        <w:t xml:space="preserve"> the </w:t>
      </w:r>
      <w:r w:rsidR="00722A3F">
        <w:rPr>
          <w:lang w:val="en-GB"/>
        </w:rPr>
        <w:t xml:space="preserve">Department granted </w:t>
      </w:r>
      <w:r>
        <w:rPr>
          <w:lang w:val="en-GB"/>
        </w:rPr>
        <w:t>a</w:t>
      </w:r>
      <w:r w:rsidR="00EC2B81">
        <w:rPr>
          <w:lang w:val="en-GB"/>
        </w:rPr>
        <w:t xml:space="preserve"> prospecting right in </w:t>
      </w:r>
      <w:r>
        <w:rPr>
          <w:lang w:val="en-GB"/>
        </w:rPr>
        <w:t>favour of the deceased over</w:t>
      </w:r>
      <w:r w:rsidR="00EC2B81">
        <w:rPr>
          <w:lang w:val="en-GB"/>
        </w:rPr>
        <w:t xml:space="preserve"> a</w:t>
      </w:r>
      <w:r>
        <w:rPr>
          <w:lang w:val="en-GB"/>
        </w:rPr>
        <w:t>nother</w:t>
      </w:r>
      <w:r w:rsidR="00EC2B81">
        <w:rPr>
          <w:lang w:val="en-GB"/>
        </w:rPr>
        <w:t xml:space="preserve"> farm </w:t>
      </w:r>
      <w:r w:rsidR="00F2286C">
        <w:rPr>
          <w:lang w:val="en-GB"/>
        </w:rPr>
        <w:t>he had not applied for</w:t>
      </w:r>
      <w:r w:rsidR="00487998">
        <w:rPr>
          <w:lang w:val="en-GB"/>
        </w:rPr>
        <w:t>,</w:t>
      </w:r>
      <w:r w:rsidR="00F2286C">
        <w:rPr>
          <w:lang w:val="en-GB"/>
        </w:rPr>
        <w:t xml:space="preserve"> </w:t>
      </w:r>
      <w:r w:rsidR="00F27945">
        <w:rPr>
          <w:lang w:val="en-GB"/>
        </w:rPr>
        <w:t xml:space="preserve">being the </w:t>
      </w:r>
      <w:proofErr w:type="spellStart"/>
      <w:r w:rsidR="00EC2B81">
        <w:rPr>
          <w:lang w:val="en-GB"/>
        </w:rPr>
        <w:t>Driefontein</w:t>
      </w:r>
      <w:proofErr w:type="spellEnd"/>
      <w:r w:rsidR="00EC2B81">
        <w:rPr>
          <w:lang w:val="en-GB"/>
        </w:rPr>
        <w:t xml:space="preserve"> </w:t>
      </w:r>
      <w:r w:rsidR="00F27945">
        <w:rPr>
          <w:lang w:val="en-GB"/>
        </w:rPr>
        <w:t xml:space="preserve">farm </w:t>
      </w:r>
      <w:r w:rsidR="00EC2B81">
        <w:rPr>
          <w:lang w:val="en-GB"/>
        </w:rPr>
        <w:t xml:space="preserve">in </w:t>
      </w:r>
      <w:r>
        <w:rPr>
          <w:lang w:val="en-GB"/>
        </w:rPr>
        <w:t xml:space="preserve">the </w:t>
      </w:r>
      <w:proofErr w:type="spellStart"/>
      <w:r w:rsidR="00EC2B81">
        <w:rPr>
          <w:lang w:val="en-GB"/>
        </w:rPr>
        <w:t>Wakkestroom</w:t>
      </w:r>
      <w:proofErr w:type="spellEnd"/>
      <w:r w:rsidR="00EC2B81">
        <w:rPr>
          <w:lang w:val="en-GB"/>
        </w:rPr>
        <w:t xml:space="preserve"> district of Mpumalanga and</w:t>
      </w:r>
      <w:r w:rsidR="004A2FD8">
        <w:rPr>
          <w:lang w:val="en-GB"/>
        </w:rPr>
        <w:t>,</w:t>
      </w:r>
      <w:r w:rsidR="00EC2B81">
        <w:rPr>
          <w:lang w:val="en-GB"/>
        </w:rPr>
        <w:t xml:space="preserve"> at the same time</w:t>
      </w:r>
      <w:r w:rsidR="004A2FD8">
        <w:rPr>
          <w:lang w:val="en-GB"/>
        </w:rPr>
        <w:t>,</w:t>
      </w:r>
      <w:r w:rsidR="00EC2B81">
        <w:rPr>
          <w:lang w:val="en-GB"/>
        </w:rPr>
        <w:t xml:space="preserve"> granted </w:t>
      </w:r>
      <w:r w:rsidR="004A2FD8">
        <w:rPr>
          <w:lang w:val="en-GB"/>
        </w:rPr>
        <w:t>Magnificent</w:t>
      </w:r>
      <w:r>
        <w:rPr>
          <w:lang w:val="en-GB"/>
        </w:rPr>
        <w:t xml:space="preserve"> Mile</w:t>
      </w:r>
      <w:r w:rsidR="00EC2B81">
        <w:rPr>
          <w:lang w:val="en-GB"/>
        </w:rPr>
        <w:t xml:space="preserve"> a prospecting </w:t>
      </w:r>
      <w:r w:rsidR="008B7B8E">
        <w:rPr>
          <w:lang w:val="en-GB"/>
        </w:rPr>
        <w:t xml:space="preserve">right </w:t>
      </w:r>
      <w:r>
        <w:rPr>
          <w:lang w:val="en-GB"/>
        </w:rPr>
        <w:t xml:space="preserve">over the deceased’s </w:t>
      </w:r>
      <w:r w:rsidR="005F5502">
        <w:rPr>
          <w:lang w:val="en-GB"/>
        </w:rPr>
        <w:t xml:space="preserve">property.  </w:t>
      </w:r>
      <w:r w:rsidR="00EC2B81">
        <w:rPr>
          <w:lang w:val="en-GB"/>
        </w:rPr>
        <w:t xml:space="preserve">When </w:t>
      </w:r>
      <w:r w:rsidR="004A2FD8">
        <w:rPr>
          <w:lang w:val="en-GB"/>
        </w:rPr>
        <w:t>Magnificent</w:t>
      </w:r>
      <w:r>
        <w:rPr>
          <w:lang w:val="en-GB"/>
        </w:rPr>
        <w:t xml:space="preserve"> Mile</w:t>
      </w:r>
      <w:r w:rsidR="00EC2B81">
        <w:rPr>
          <w:lang w:val="en-GB"/>
        </w:rPr>
        <w:t xml:space="preserve"> sought to enter the property to commence prospecting, the </w:t>
      </w:r>
      <w:r>
        <w:rPr>
          <w:lang w:val="en-GB"/>
        </w:rPr>
        <w:t xml:space="preserve">deceased’s </w:t>
      </w:r>
      <w:r w:rsidR="00EC2B81">
        <w:rPr>
          <w:lang w:val="en-GB"/>
        </w:rPr>
        <w:t xml:space="preserve">family </w:t>
      </w:r>
      <w:r w:rsidR="004A2FD8">
        <w:rPr>
          <w:lang w:val="en-GB"/>
        </w:rPr>
        <w:t>refused</w:t>
      </w:r>
      <w:r w:rsidR="00801BE3">
        <w:rPr>
          <w:lang w:val="en-GB"/>
        </w:rPr>
        <w:t xml:space="preserve"> </w:t>
      </w:r>
      <w:r w:rsidR="004A2FD8">
        <w:rPr>
          <w:lang w:val="en-GB"/>
        </w:rPr>
        <w:t>entry</w:t>
      </w:r>
      <w:r w:rsidR="00EF7441">
        <w:rPr>
          <w:lang w:val="en-GB"/>
        </w:rPr>
        <w:t>,</w:t>
      </w:r>
      <w:r w:rsidR="004A2FD8">
        <w:rPr>
          <w:lang w:val="en-GB"/>
        </w:rPr>
        <w:t xml:space="preserve"> </w:t>
      </w:r>
      <w:r>
        <w:rPr>
          <w:lang w:val="en-GB"/>
        </w:rPr>
        <w:t>leading</w:t>
      </w:r>
      <w:r w:rsidR="004A2FD8">
        <w:rPr>
          <w:lang w:val="en-GB"/>
        </w:rPr>
        <w:t xml:space="preserve"> to a stand-off. </w:t>
      </w:r>
      <w:r>
        <w:rPr>
          <w:lang w:val="en-GB"/>
        </w:rPr>
        <w:t xml:space="preserve"> </w:t>
      </w:r>
      <w:r w:rsidR="004A2FD8">
        <w:rPr>
          <w:lang w:val="en-GB"/>
        </w:rPr>
        <w:t>T</w:t>
      </w:r>
      <w:r w:rsidR="00EC2B81">
        <w:rPr>
          <w:lang w:val="en-GB"/>
        </w:rPr>
        <w:t>he Depa</w:t>
      </w:r>
      <w:r w:rsidR="00AC35EE">
        <w:rPr>
          <w:lang w:val="en-GB"/>
        </w:rPr>
        <w:t>rtment</w:t>
      </w:r>
      <w:r w:rsidR="004A2FD8">
        <w:rPr>
          <w:lang w:val="en-GB"/>
        </w:rPr>
        <w:t>’s</w:t>
      </w:r>
      <w:r w:rsidR="00AC35EE">
        <w:rPr>
          <w:lang w:val="en-GB"/>
        </w:rPr>
        <w:t xml:space="preserve"> </w:t>
      </w:r>
      <w:r>
        <w:rPr>
          <w:lang w:val="en-GB"/>
        </w:rPr>
        <w:t xml:space="preserve">subsequent </w:t>
      </w:r>
      <w:r w:rsidR="00AC35EE">
        <w:rPr>
          <w:lang w:val="en-GB"/>
        </w:rPr>
        <w:t>attemp</w:t>
      </w:r>
      <w:r w:rsidR="00EC2B81">
        <w:rPr>
          <w:lang w:val="en-GB"/>
        </w:rPr>
        <w:t>ts to rectify the</w:t>
      </w:r>
      <w:r w:rsidR="003D5387">
        <w:rPr>
          <w:lang w:val="en-GB"/>
        </w:rPr>
        <w:t>ir</w:t>
      </w:r>
      <w:r w:rsidR="00EC2B81">
        <w:rPr>
          <w:lang w:val="en-GB"/>
        </w:rPr>
        <w:t xml:space="preserve"> error</w:t>
      </w:r>
      <w:r w:rsidR="003D5387">
        <w:rPr>
          <w:lang w:val="en-GB"/>
        </w:rPr>
        <w:t xml:space="preserve"> and resolve the stand-off were unsuccessful.</w:t>
      </w:r>
      <w:r w:rsidR="00120880">
        <w:rPr>
          <w:lang w:val="en-GB"/>
        </w:rPr>
        <w:t xml:space="preserve">  </w:t>
      </w:r>
    </w:p>
    <w:p w:rsidR="002E3588" w:rsidRDefault="002E3588" w:rsidP="00AC35EE">
      <w:pPr>
        <w:rPr>
          <w:lang w:val="en-GB"/>
        </w:rPr>
      </w:pPr>
    </w:p>
    <w:p w:rsidR="00AC35EE" w:rsidRPr="005F5502" w:rsidRDefault="00120880" w:rsidP="00AC35EE">
      <w:pPr>
        <w:rPr>
          <w:lang w:val="en-GB"/>
        </w:rPr>
      </w:pPr>
      <w:r w:rsidRPr="00120880">
        <w:t>Magnificent Mile brought a review application at the High Court</w:t>
      </w:r>
      <w:r>
        <w:t xml:space="preserve"> contending that the right that the deceased</w:t>
      </w:r>
      <w:r w:rsidRPr="00120880">
        <w:t xml:space="preserve"> enjoyed terminated when he died</w:t>
      </w:r>
      <w:r w:rsidR="00487998">
        <w:t>,</w:t>
      </w:r>
      <w:r w:rsidRPr="00120880">
        <w:t xml:space="preserve"> with the result that no other right could have been granted to any other person pursuant to the application for a prospecting right he had lodged</w:t>
      </w:r>
      <w:r w:rsidR="005F5502">
        <w:t>.  Mrs</w:t>
      </w:r>
      <w:r w:rsidR="00487998">
        <w:t> </w:t>
      </w:r>
      <w:r w:rsidR="005F5502">
        <w:t>Gouws, the deceased’</w:t>
      </w:r>
      <w:r w:rsidR="002E3588">
        <w:t>s</w:t>
      </w:r>
      <w:r w:rsidR="005F5502">
        <w:t xml:space="preserve"> heir</w:t>
      </w:r>
      <w:r w:rsidR="00487998">
        <w:t>,</w:t>
      </w:r>
      <w:r w:rsidR="005F5502">
        <w:t xml:space="preserve"> </w:t>
      </w:r>
      <w:r w:rsidR="005F5502" w:rsidRPr="005F5502">
        <w:t>opposed</w:t>
      </w:r>
      <w:r w:rsidR="005F5502">
        <w:t xml:space="preserve"> </w:t>
      </w:r>
      <w:r w:rsidR="005F5502" w:rsidRPr="005F5502">
        <w:t xml:space="preserve">the </w:t>
      </w:r>
      <w:r w:rsidR="005F5502">
        <w:t>application on the basis that the deceased</w:t>
      </w:r>
      <w:r w:rsidR="005F5502" w:rsidRPr="005F5502">
        <w:t>’</w:t>
      </w:r>
      <w:r w:rsidR="00487998">
        <w:t>s</w:t>
      </w:r>
      <w:r w:rsidR="005F5502" w:rsidRPr="005F5502">
        <w:t xml:space="preserve"> right was transmis</w:t>
      </w:r>
      <w:r w:rsidR="00A83DAE">
        <w:t>sible first to the executor</w:t>
      </w:r>
      <w:r w:rsidR="005F5502" w:rsidRPr="005F5502">
        <w:t xml:space="preserve"> and ultimately to her</w:t>
      </w:r>
      <w:r w:rsidR="00F27945">
        <w:t xml:space="preserve"> as</w:t>
      </w:r>
      <w:r w:rsidR="005F5502" w:rsidRPr="005F5502">
        <w:t xml:space="preserve"> the sole heir</w:t>
      </w:r>
      <w:r w:rsidR="005F5502">
        <w:t>.</w:t>
      </w:r>
      <w:r w:rsidR="002A2A03">
        <w:t xml:space="preserve">  She also brought a counter-application seeking a declaratory order that the award of a prospecting right to Magnificent Mile was unlawful as Mr Gouws’ application enjoyed exclusivity</w:t>
      </w:r>
      <w:r w:rsidR="000B7E0A">
        <w:t xml:space="preserve"> until it was decided.</w:t>
      </w:r>
      <w:r w:rsidR="005F5502">
        <w:t xml:space="preserve"> </w:t>
      </w:r>
      <w:r w:rsidR="00487998">
        <w:t xml:space="preserve"> </w:t>
      </w:r>
      <w:r w:rsidR="005F5502" w:rsidRPr="005F5502">
        <w:t>The</w:t>
      </w:r>
      <w:r w:rsidR="00487998">
        <w:t> </w:t>
      </w:r>
      <w:r w:rsidR="005F5502" w:rsidRPr="005F5502">
        <w:t>High Court held in Magnificent Mile’s favour</w:t>
      </w:r>
      <w:r w:rsidR="005F5502">
        <w:t>.  By this time</w:t>
      </w:r>
      <w:r w:rsidR="002E3588">
        <w:t>,</w:t>
      </w:r>
      <w:r w:rsidR="005F5502">
        <w:t xml:space="preserve"> Mrs Gouws</w:t>
      </w:r>
      <w:r w:rsidR="00A83DAE">
        <w:t xml:space="preserve"> had also died and the executor</w:t>
      </w:r>
      <w:r w:rsidR="005F5502">
        <w:t xml:space="preserve"> of her estate was later substituted </w:t>
      </w:r>
      <w:r w:rsidR="002A2A03">
        <w:t>for her in the litigation</w:t>
      </w:r>
      <w:r w:rsidR="005F5502">
        <w:t xml:space="preserve">.  </w:t>
      </w:r>
      <w:r w:rsidR="005F5502" w:rsidRPr="005F5502">
        <w:t xml:space="preserve">It is this decision that the </w:t>
      </w:r>
      <w:r w:rsidR="00487998">
        <w:t>S</w:t>
      </w:r>
      <w:r w:rsidR="00F27945">
        <w:t>upreme Court of Appeal</w:t>
      </w:r>
      <w:r w:rsidR="00487998">
        <w:t xml:space="preserve"> </w:t>
      </w:r>
      <w:r w:rsidR="005F5502" w:rsidRPr="005F5502">
        <w:t>overturned</w:t>
      </w:r>
      <w:r w:rsidR="005F5502">
        <w:t>.  Magnificent Mile appealed to the Constitutional Court.</w:t>
      </w:r>
    </w:p>
    <w:p w:rsidR="00AC35EE" w:rsidRDefault="00AC35EE" w:rsidP="00CE2A30"/>
    <w:p w:rsidR="00A7302D" w:rsidRDefault="00EF7441" w:rsidP="006D7F93">
      <w:pPr>
        <w:rPr>
          <w:iCs/>
          <w:lang w:val="en-US"/>
        </w:rPr>
      </w:pPr>
      <w:r>
        <w:rPr>
          <w:iCs/>
        </w:rPr>
        <w:t xml:space="preserve">In the Constitutional Court, </w:t>
      </w:r>
      <w:r w:rsidR="00CC2357">
        <w:rPr>
          <w:iCs/>
        </w:rPr>
        <w:t>Magnificent Mile</w:t>
      </w:r>
      <w:r w:rsidR="0097628E">
        <w:rPr>
          <w:iCs/>
        </w:rPr>
        <w:t xml:space="preserve"> </w:t>
      </w:r>
      <w:r w:rsidR="005F5502">
        <w:rPr>
          <w:iCs/>
        </w:rPr>
        <w:t>advanced two arguments: first</w:t>
      </w:r>
      <w:r w:rsidR="001B2D06">
        <w:rPr>
          <w:iCs/>
        </w:rPr>
        <w:t xml:space="preserve">, </w:t>
      </w:r>
      <w:r w:rsidR="00CC2357">
        <w:rPr>
          <w:iCs/>
        </w:rPr>
        <w:t>that</w:t>
      </w:r>
      <w:r w:rsidR="002A2A03">
        <w:rPr>
          <w:iCs/>
        </w:rPr>
        <w:t xml:space="preserve"> </w:t>
      </w:r>
      <w:r w:rsidR="00F27945">
        <w:t>the deceased</w:t>
      </w:r>
      <w:r w:rsidR="002A2A03">
        <w:rPr>
          <w:iCs/>
        </w:rPr>
        <w:t xml:space="preserve"> was </w:t>
      </w:r>
      <w:r w:rsidR="002E3588">
        <w:rPr>
          <w:iCs/>
        </w:rPr>
        <w:t xml:space="preserve">merely </w:t>
      </w:r>
      <w:r w:rsidR="002A2A03">
        <w:rPr>
          <w:iCs/>
        </w:rPr>
        <w:t>entitled to</w:t>
      </w:r>
      <w:r w:rsidR="002E3588">
        <w:rPr>
          <w:iCs/>
        </w:rPr>
        <w:t xml:space="preserve"> </w:t>
      </w:r>
      <w:r w:rsidR="000F7009" w:rsidRPr="000F7009">
        <w:rPr>
          <w:iCs/>
          <w:lang w:val="en-US"/>
        </w:rPr>
        <w:t xml:space="preserve">the </w:t>
      </w:r>
      <w:r w:rsidR="0082371E">
        <w:rPr>
          <w:iCs/>
          <w:lang w:val="en-US"/>
        </w:rPr>
        <w:t>right to a decision</w:t>
      </w:r>
      <w:r w:rsidR="002E3588">
        <w:rPr>
          <w:iCs/>
          <w:lang w:val="en-US"/>
        </w:rPr>
        <w:t>,</w:t>
      </w:r>
      <w:r w:rsidR="002A2A03">
        <w:rPr>
          <w:iCs/>
          <w:lang w:val="en-US"/>
        </w:rPr>
        <w:t xml:space="preserve"> </w:t>
      </w:r>
      <w:r w:rsidR="002E3588">
        <w:rPr>
          <w:iCs/>
          <w:lang w:val="en-US"/>
        </w:rPr>
        <w:t>which</w:t>
      </w:r>
      <w:r w:rsidR="002A2A03">
        <w:rPr>
          <w:iCs/>
          <w:lang w:val="en-US"/>
        </w:rPr>
        <w:t xml:space="preserve"> was</w:t>
      </w:r>
      <w:r w:rsidR="0082371E">
        <w:rPr>
          <w:iCs/>
          <w:lang w:val="en-US"/>
        </w:rPr>
        <w:t xml:space="preserve"> </w:t>
      </w:r>
      <w:r w:rsidR="001B2D06">
        <w:rPr>
          <w:iCs/>
          <w:lang w:val="en-US"/>
        </w:rPr>
        <w:t xml:space="preserve">not </w:t>
      </w:r>
      <w:r w:rsidR="0082371E">
        <w:rPr>
          <w:iCs/>
          <w:lang w:val="en-US"/>
        </w:rPr>
        <w:t xml:space="preserve">transmissible upon </w:t>
      </w:r>
      <w:r w:rsidR="002A2A03">
        <w:rPr>
          <w:iCs/>
          <w:lang w:val="en-US"/>
        </w:rPr>
        <w:t>his</w:t>
      </w:r>
      <w:r w:rsidR="001B2D06">
        <w:rPr>
          <w:iCs/>
          <w:lang w:val="en-US"/>
        </w:rPr>
        <w:t xml:space="preserve"> </w:t>
      </w:r>
      <w:r w:rsidR="0082371E">
        <w:rPr>
          <w:iCs/>
          <w:lang w:val="en-US"/>
        </w:rPr>
        <w:t>death</w:t>
      </w:r>
      <w:r w:rsidR="005F5502">
        <w:rPr>
          <w:iCs/>
          <w:lang w:val="en-US"/>
        </w:rPr>
        <w:t xml:space="preserve">; </w:t>
      </w:r>
      <w:r w:rsidR="002E3588">
        <w:rPr>
          <w:iCs/>
          <w:lang w:val="en-US"/>
        </w:rPr>
        <w:t xml:space="preserve">and </w:t>
      </w:r>
      <w:r w:rsidR="005F5502">
        <w:rPr>
          <w:iCs/>
          <w:lang w:val="en-US"/>
        </w:rPr>
        <w:t>second</w:t>
      </w:r>
      <w:r w:rsidR="001B2D06">
        <w:rPr>
          <w:iCs/>
          <w:lang w:val="en-US"/>
        </w:rPr>
        <w:t>,</w:t>
      </w:r>
      <w:r w:rsidR="005F5502">
        <w:rPr>
          <w:iCs/>
          <w:lang w:val="en-US"/>
        </w:rPr>
        <w:t xml:space="preserve"> </w:t>
      </w:r>
      <w:r w:rsidR="002E3588">
        <w:rPr>
          <w:iCs/>
          <w:lang w:val="en-US"/>
        </w:rPr>
        <w:t xml:space="preserve">that </w:t>
      </w:r>
      <w:r w:rsidR="00C04FFB">
        <w:rPr>
          <w:iCs/>
          <w:lang w:val="en-US"/>
        </w:rPr>
        <w:t xml:space="preserve">the </w:t>
      </w:r>
      <w:r w:rsidR="001B2D06">
        <w:rPr>
          <w:iCs/>
          <w:lang w:val="en-US"/>
        </w:rPr>
        <w:t xml:space="preserve">deceased’s </w:t>
      </w:r>
      <w:r w:rsidR="00A7302D">
        <w:rPr>
          <w:iCs/>
          <w:lang w:val="en-US"/>
        </w:rPr>
        <w:t xml:space="preserve">heir ought </w:t>
      </w:r>
      <w:r w:rsidR="001B2D06">
        <w:rPr>
          <w:iCs/>
          <w:lang w:val="en-US"/>
        </w:rPr>
        <w:t xml:space="preserve">timeously </w:t>
      </w:r>
      <w:r w:rsidR="00A7302D">
        <w:rPr>
          <w:iCs/>
          <w:lang w:val="en-US"/>
        </w:rPr>
        <w:t>to have instituted legal proceedings to review and set aside</w:t>
      </w:r>
      <w:r w:rsidR="003E36A3">
        <w:rPr>
          <w:iCs/>
          <w:lang w:val="en-US"/>
        </w:rPr>
        <w:t xml:space="preserve"> the decision granting</w:t>
      </w:r>
      <w:r w:rsidR="00A7302D">
        <w:rPr>
          <w:iCs/>
          <w:lang w:val="en-US"/>
        </w:rPr>
        <w:t xml:space="preserve"> </w:t>
      </w:r>
      <w:r w:rsidR="0086580F">
        <w:rPr>
          <w:iCs/>
          <w:lang w:val="en-US"/>
        </w:rPr>
        <w:t>Magnificent</w:t>
      </w:r>
      <w:r w:rsidR="001B2D06">
        <w:rPr>
          <w:iCs/>
          <w:lang w:val="en-US"/>
        </w:rPr>
        <w:t> Mile a</w:t>
      </w:r>
      <w:r w:rsidR="00A7302D">
        <w:rPr>
          <w:iCs/>
          <w:lang w:val="en-US"/>
        </w:rPr>
        <w:t xml:space="preserve"> prospecting right</w:t>
      </w:r>
      <w:r w:rsidR="003E36A3">
        <w:rPr>
          <w:iCs/>
          <w:lang w:val="en-US"/>
        </w:rPr>
        <w:t xml:space="preserve"> o</w:t>
      </w:r>
      <w:r w:rsidR="001B2D06">
        <w:rPr>
          <w:iCs/>
          <w:lang w:val="en-US"/>
        </w:rPr>
        <w:t>ver</w:t>
      </w:r>
      <w:r w:rsidR="003E36A3">
        <w:rPr>
          <w:iCs/>
          <w:lang w:val="en-US"/>
        </w:rPr>
        <w:t xml:space="preserve"> </w:t>
      </w:r>
      <w:r w:rsidR="00F27945">
        <w:rPr>
          <w:iCs/>
          <w:lang w:val="en-US"/>
        </w:rPr>
        <w:t>the deceased’s</w:t>
      </w:r>
      <w:r w:rsidR="003E36A3">
        <w:rPr>
          <w:iCs/>
          <w:lang w:val="en-US"/>
        </w:rPr>
        <w:t xml:space="preserve"> property</w:t>
      </w:r>
      <w:r w:rsidR="00A7302D">
        <w:rPr>
          <w:iCs/>
          <w:lang w:val="en-US"/>
        </w:rPr>
        <w:t xml:space="preserve"> and not after nine years as </w:t>
      </w:r>
      <w:r w:rsidR="00C04FFB">
        <w:rPr>
          <w:iCs/>
          <w:lang w:val="en-US"/>
        </w:rPr>
        <w:t>was</w:t>
      </w:r>
      <w:r w:rsidR="001B2D06">
        <w:rPr>
          <w:iCs/>
          <w:lang w:val="en-US"/>
        </w:rPr>
        <w:t xml:space="preserve"> </w:t>
      </w:r>
      <w:r w:rsidR="00A7302D">
        <w:rPr>
          <w:iCs/>
          <w:lang w:val="en-US"/>
        </w:rPr>
        <w:t xml:space="preserve">the case. </w:t>
      </w:r>
      <w:r w:rsidR="008B7B8E">
        <w:rPr>
          <w:iCs/>
          <w:lang w:val="en-US"/>
        </w:rPr>
        <w:t xml:space="preserve"> </w:t>
      </w:r>
      <w:r w:rsidR="001B2D06">
        <w:t>Magnificent Mile</w:t>
      </w:r>
      <w:r w:rsidR="00A7302D">
        <w:t xml:space="preserve"> </w:t>
      </w:r>
      <w:r w:rsidR="00C04FFB">
        <w:t>submitted</w:t>
      </w:r>
      <w:r w:rsidR="00A7302D">
        <w:t xml:space="preserve"> that if it succeeds on either of these arguments, its application must be granted</w:t>
      </w:r>
      <w:r w:rsidR="008B7B8E">
        <w:t>.</w:t>
      </w:r>
    </w:p>
    <w:p w:rsidR="00A7302D" w:rsidRDefault="00A7302D" w:rsidP="006D7F93">
      <w:pPr>
        <w:rPr>
          <w:iCs/>
          <w:lang w:val="en-US"/>
        </w:rPr>
      </w:pPr>
    </w:p>
    <w:p w:rsidR="00A7302D" w:rsidRDefault="00A7302D" w:rsidP="001C2AD0">
      <w:r>
        <w:t>O</w:t>
      </w:r>
      <w:r w:rsidR="001B2D06">
        <w:t>f the respondents, o</w:t>
      </w:r>
      <w:r>
        <w:t>nly the</w:t>
      </w:r>
      <w:r w:rsidR="001B2D06">
        <w:t xml:space="preserve"> </w:t>
      </w:r>
      <w:r w:rsidR="00A83DAE">
        <w:t>executor</w:t>
      </w:r>
      <w:r w:rsidR="007038BF">
        <w:t xml:space="preserve"> of the </w:t>
      </w:r>
      <w:r w:rsidR="001B2D06">
        <w:t>late M</w:t>
      </w:r>
      <w:r w:rsidR="00CC3ECA">
        <w:t>r</w:t>
      </w:r>
      <w:r w:rsidR="001B2D06">
        <w:t>s Gouws</w:t>
      </w:r>
      <w:r w:rsidR="00EF7441">
        <w:t>’ estate</w:t>
      </w:r>
      <w:r w:rsidR="001B2D06">
        <w:t xml:space="preserve"> </w:t>
      </w:r>
      <w:r w:rsidR="005F5502">
        <w:t>had</w:t>
      </w:r>
      <w:r>
        <w:t xml:space="preserve"> filed submissions before the Constitutional Court. </w:t>
      </w:r>
      <w:r w:rsidR="002D2DB3">
        <w:t xml:space="preserve"> </w:t>
      </w:r>
      <w:r w:rsidR="00EF7441">
        <w:t>S</w:t>
      </w:r>
      <w:r w:rsidR="001B2D06">
        <w:t xml:space="preserve">he </w:t>
      </w:r>
      <w:r w:rsidR="005F5502">
        <w:t>contended</w:t>
      </w:r>
      <w:r w:rsidR="00A853B8">
        <w:t xml:space="preserve"> that</w:t>
      </w:r>
      <w:r w:rsidR="00F27945">
        <w:t xml:space="preserve"> the deceased</w:t>
      </w:r>
      <w:r w:rsidR="002A2A03">
        <w:t xml:space="preserve"> enjoyed more than a right</w:t>
      </w:r>
      <w:r w:rsidR="00A853B8">
        <w:t xml:space="preserve"> </w:t>
      </w:r>
      <w:r w:rsidR="002A2A03">
        <w:t>to a decision and that the right he enjoyed was transmissible</w:t>
      </w:r>
      <w:r w:rsidR="003E79F7">
        <w:t>.</w:t>
      </w:r>
      <w:r w:rsidR="00A853B8">
        <w:t xml:space="preserve"> </w:t>
      </w:r>
      <w:r w:rsidR="00EF7441">
        <w:t xml:space="preserve"> </w:t>
      </w:r>
      <w:r w:rsidR="00A83DAE">
        <w:t>The executor</w:t>
      </w:r>
      <w:r w:rsidR="00C04FFB">
        <w:t xml:space="preserve"> also argued</w:t>
      </w:r>
      <w:r w:rsidR="003E79F7">
        <w:t xml:space="preserve"> that</w:t>
      </w:r>
      <w:r w:rsidR="002A2A03">
        <w:t xml:space="preserve"> Mrs Gouws</w:t>
      </w:r>
      <w:r w:rsidR="00F27945">
        <w:t>, as the deceased’s heir,</w:t>
      </w:r>
      <w:r w:rsidR="002A2A03">
        <w:t xml:space="preserve"> did not have to institute proceedings for the review of the award of a prospecting right to</w:t>
      </w:r>
      <w:r w:rsidR="001B2D06">
        <w:t xml:space="preserve"> Magnificent Mile</w:t>
      </w:r>
      <w:r w:rsidR="002A2A03">
        <w:t xml:space="preserve"> and that she was entitled, instead, to </w:t>
      </w:r>
      <w:r w:rsidR="000B7E0A">
        <w:t xml:space="preserve">raise the question of the invalidity of the Magnificent Mile award as </w:t>
      </w:r>
      <w:r w:rsidR="002E3588">
        <w:t xml:space="preserve">a </w:t>
      </w:r>
      <w:r w:rsidR="000B7E0A">
        <w:t xml:space="preserve">collateral challenge in </w:t>
      </w:r>
      <w:r w:rsidR="00FB6480">
        <w:t>her</w:t>
      </w:r>
      <w:r w:rsidR="000B7E0A">
        <w:t xml:space="preserve"> counter-application</w:t>
      </w:r>
      <w:r w:rsidR="003E36A3">
        <w:t>.</w:t>
      </w:r>
    </w:p>
    <w:p w:rsidR="00C04FFB" w:rsidRDefault="00C04FFB" w:rsidP="001C2AD0"/>
    <w:p w:rsidR="00C04FFB" w:rsidRDefault="00C04FFB" w:rsidP="001C2AD0">
      <w:r>
        <w:t>In a judgment</w:t>
      </w:r>
      <w:r w:rsidR="000B7E0A">
        <w:t xml:space="preserve"> </w:t>
      </w:r>
      <w:r w:rsidR="00F27945">
        <w:t>penned by</w:t>
      </w:r>
      <w:r w:rsidR="000B7E0A">
        <w:t xml:space="preserve"> </w:t>
      </w:r>
      <w:r>
        <w:t>Madlanga</w:t>
      </w:r>
      <w:r w:rsidR="00FB6480">
        <w:t> </w:t>
      </w:r>
      <w:r>
        <w:t xml:space="preserve">J </w:t>
      </w:r>
      <w:r w:rsidR="00F27945">
        <w:t xml:space="preserve">(with Cameron J, </w:t>
      </w:r>
      <w:proofErr w:type="spellStart"/>
      <w:r w:rsidR="00F27945">
        <w:t>Froneman</w:t>
      </w:r>
      <w:proofErr w:type="spellEnd"/>
      <w:r w:rsidR="00F27945">
        <w:t xml:space="preserve"> J, </w:t>
      </w:r>
      <w:proofErr w:type="spellStart"/>
      <w:r w:rsidR="00F27945">
        <w:t>Khampepe</w:t>
      </w:r>
      <w:proofErr w:type="spellEnd"/>
      <w:r w:rsidR="00F27945">
        <w:t xml:space="preserve"> J, </w:t>
      </w:r>
      <w:proofErr w:type="spellStart"/>
      <w:r w:rsidR="00F27945">
        <w:t>Ledwaba</w:t>
      </w:r>
      <w:proofErr w:type="spellEnd"/>
      <w:r w:rsidR="00F27945">
        <w:t xml:space="preserve"> AJ, </w:t>
      </w:r>
      <w:proofErr w:type="spellStart"/>
      <w:r w:rsidR="00F27945">
        <w:t>Mhlantla</w:t>
      </w:r>
      <w:proofErr w:type="spellEnd"/>
      <w:r w:rsidR="00F27945">
        <w:t> J, Nicholls AJ and Theron J concurring), the Constitutional Court</w:t>
      </w:r>
      <w:r>
        <w:t xml:space="preserve"> </w:t>
      </w:r>
      <w:r w:rsidR="00F27945">
        <w:t xml:space="preserve">held </w:t>
      </w:r>
      <w:r>
        <w:t>that</w:t>
      </w:r>
      <w:r w:rsidR="000B7E0A">
        <w:t>, contrary to Magnificent Mile’s contention,</w:t>
      </w:r>
      <w:r>
        <w:t xml:space="preserve"> the deceased held more than just a right to a decision.  </w:t>
      </w:r>
      <w:r w:rsidR="000B7E0A">
        <w:t>The MPRDA preserved a limited real right</w:t>
      </w:r>
      <w:r w:rsidR="00F27945">
        <w:t xml:space="preserve"> for the deceased</w:t>
      </w:r>
      <w:r w:rsidR="000B7E0A">
        <w:t>.  That was in addition to the right to apply to have, in respect of that preserved right, a prospecting right under the MPRDA.</w:t>
      </w:r>
      <w:r w:rsidR="0060683C">
        <w:t xml:space="preserve">  That preserved limited real</w:t>
      </w:r>
      <w:r>
        <w:t xml:space="preserve"> right had value and because of </w:t>
      </w:r>
      <w:r w:rsidR="0060683C">
        <w:t>that</w:t>
      </w:r>
      <w:r>
        <w:t xml:space="preserve"> valu</w:t>
      </w:r>
      <w:r w:rsidR="0060683C">
        <w:t>e</w:t>
      </w:r>
      <w:r>
        <w:t xml:space="preserve">, it was an asset </w:t>
      </w:r>
      <w:r w:rsidR="000B7E0A">
        <w:t>in</w:t>
      </w:r>
      <w:r>
        <w:t xml:space="preserve"> </w:t>
      </w:r>
      <w:r w:rsidR="0060683C">
        <w:t>the deceased’s</w:t>
      </w:r>
      <w:r>
        <w:t xml:space="preserve"> estate.</w:t>
      </w:r>
    </w:p>
    <w:p w:rsidR="00BD1464" w:rsidRDefault="00BD1464" w:rsidP="001C2AD0"/>
    <w:p w:rsidR="007E67D3" w:rsidRDefault="007E67D3" w:rsidP="001C2AD0">
      <w:r>
        <w:t xml:space="preserve">The Court also reasoned that the unlawful award of a prospecting right to Magnificent Mile over the </w:t>
      </w:r>
      <w:r w:rsidR="00F27945">
        <w:t xml:space="preserve">deceased’s </w:t>
      </w:r>
      <w:r>
        <w:t>property did not wipe out the pre-existing right the deceased enjoyed.  This was so because the validity of the deceased’</w:t>
      </w:r>
      <w:r w:rsidR="00487998">
        <w:t>s</w:t>
      </w:r>
      <w:r>
        <w:t xml:space="preserve"> right neither hinge</w:t>
      </w:r>
      <w:r w:rsidR="00487998">
        <w:t>d</w:t>
      </w:r>
      <w:r>
        <w:t xml:space="preserve"> </w:t>
      </w:r>
      <w:r w:rsidR="0060683C">
        <w:t xml:space="preserve">on </w:t>
      </w:r>
      <w:r>
        <w:t xml:space="preserve">nor was affected by the </w:t>
      </w:r>
      <w:r w:rsidR="003E0448">
        <w:t>award to Magnificent Mile.  This case was held to be different from cases where consequences owe, or would owe, their existence to an initially unlawful administrative action.  The unlawful award granted to Magnificent Mile by the Department d</w:t>
      </w:r>
      <w:r w:rsidR="0060683C">
        <w:t>id</w:t>
      </w:r>
      <w:r w:rsidR="003E0448">
        <w:t xml:space="preserve"> not have the effect of obliterating the deceased’</w:t>
      </w:r>
      <w:r w:rsidR="00487998">
        <w:t>s</w:t>
      </w:r>
      <w:r w:rsidR="003E0448">
        <w:t xml:space="preserve"> unused</w:t>
      </w:r>
      <w:r w:rsidR="0060683C">
        <w:t>, pre-existing</w:t>
      </w:r>
      <w:r w:rsidR="003E0448">
        <w:t xml:space="preserve"> old order right whose validity </w:t>
      </w:r>
      <w:r w:rsidR="0060683C">
        <w:t>was not dependent on</w:t>
      </w:r>
      <w:r w:rsidR="003E0448">
        <w:t xml:space="preserve"> the unlawful award.  </w:t>
      </w:r>
      <w:r w:rsidR="00F573D3">
        <w:t>Neither t</w:t>
      </w:r>
      <w:r w:rsidR="00B34D6C">
        <w:t xml:space="preserve">he deceased </w:t>
      </w:r>
      <w:r w:rsidR="00F573D3">
        <w:t>n</w:t>
      </w:r>
      <w:r w:rsidR="00B34D6C">
        <w:t>or his heir</w:t>
      </w:r>
      <w:r w:rsidR="00F573D3">
        <w:t>, therefore, had</w:t>
      </w:r>
      <w:r w:rsidR="00B34D6C">
        <w:t xml:space="preserve"> to take legal steps to assert their right as contended by Magnificent Mile.</w:t>
      </w:r>
    </w:p>
    <w:p w:rsidR="00B34D6C" w:rsidRDefault="00B34D6C" w:rsidP="001C2AD0"/>
    <w:p w:rsidR="00B34D6C" w:rsidRDefault="00B34D6C" w:rsidP="001C2AD0">
      <w:r>
        <w:t xml:space="preserve">The Court </w:t>
      </w:r>
      <w:r w:rsidR="0060683C">
        <w:t>declared</w:t>
      </w:r>
      <w:r>
        <w:t xml:space="preserve"> that the</w:t>
      </w:r>
      <w:r w:rsidR="0060683C">
        <w:t xml:space="preserve"> old order right of the deceased remained valid</w:t>
      </w:r>
      <w:r w:rsidR="00E91D5C">
        <w:t>,</w:t>
      </w:r>
      <w:r>
        <w:t xml:space="preserve"> his application </w:t>
      </w:r>
      <w:r w:rsidR="00E91D5C">
        <w:t>for a</w:t>
      </w:r>
      <w:r>
        <w:t xml:space="preserve"> prospect</w:t>
      </w:r>
      <w:r w:rsidR="00E91D5C">
        <w:t>ing right</w:t>
      </w:r>
      <w:r>
        <w:t xml:space="preserve"> was yet to be decided</w:t>
      </w:r>
      <w:r w:rsidR="00E91D5C">
        <w:t>,</w:t>
      </w:r>
      <w:r>
        <w:t xml:space="preserve"> </w:t>
      </w:r>
      <w:r w:rsidR="00E91D5C">
        <w:t xml:space="preserve">and that </w:t>
      </w:r>
      <w:r>
        <w:t xml:space="preserve">the award </w:t>
      </w:r>
      <w:r w:rsidR="00E91D5C">
        <w:t xml:space="preserve">of a prospecting right </w:t>
      </w:r>
      <w:r>
        <w:t>to Magnificent Mile was unlawful</w:t>
      </w:r>
      <w:r w:rsidR="00E91D5C">
        <w:t>.</w:t>
      </w:r>
      <w:r>
        <w:t xml:space="preserve"> </w:t>
      </w:r>
      <w:r w:rsidR="00FB6480">
        <w:t xml:space="preserve"> </w:t>
      </w:r>
      <w:r w:rsidR="00E91D5C">
        <w:t>The Court also ordered</w:t>
      </w:r>
      <w:r>
        <w:t xml:space="preserve"> the Department </w:t>
      </w:r>
      <w:r w:rsidR="00E91D5C">
        <w:t>to</w:t>
      </w:r>
      <w:r>
        <w:t xml:space="preserve"> pay </w:t>
      </w:r>
      <w:r w:rsidR="00F27945">
        <w:t xml:space="preserve">the </w:t>
      </w:r>
      <w:r>
        <w:t>costs of the appeal.</w:t>
      </w:r>
    </w:p>
    <w:p w:rsidR="00B34D6C" w:rsidRDefault="00B34D6C" w:rsidP="001C2AD0"/>
    <w:p w:rsidR="00B34D6C" w:rsidRDefault="00B34D6C" w:rsidP="001C2AD0">
      <w:r>
        <w:t xml:space="preserve">A separate concurring judgment by </w:t>
      </w:r>
      <w:proofErr w:type="spellStart"/>
      <w:r>
        <w:t>Jafta</w:t>
      </w:r>
      <w:proofErr w:type="spellEnd"/>
      <w:r>
        <w:t xml:space="preserve"> J </w:t>
      </w:r>
      <w:r w:rsidR="0028505A" w:rsidRPr="0028505A">
        <w:t>agrees that the old order ri</w:t>
      </w:r>
      <w:r w:rsidR="0028505A">
        <w:t xml:space="preserve">ght in respect of which the deceased applied for </w:t>
      </w:r>
      <w:r w:rsidR="00E91D5C">
        <w:t xml:space="preserve">a </w:t>
      </w:r>
      <w:r w:rsidR="0028505A">
        <w:t>prospecting</w:t>
      </w:r>
      <w:r w:rsidR="00E91D5C">
        <w:t xml:space="preserve"> right</w:t>
      </w:r>
      <w:r w:rsidR="0028505A">
        <w:t xml:space="preserve"> on the property was transmitted into </w:t>
      </w:r>
      <w:r w:rsidR="00E91D5C">
        <w:t>his</w:t>
      </w:r>
      <w:r w:rsidR="0028505A" w:rsidRPr="0028505A">
        <w:t xml:space="preserve"> estate upon his death</w:t>
      </w:r>
      <w:r w:rsidR="00E91D5C">
        <w:t>.  The concurring judgment</w:t>
      </w:r>
      <w:r w:rsidR="0028505A" w:rsidRPr="0028505A">
        <w:t xml:space="preserve"> also embrace</w:t>
      </w:r>
      <w:r w:rsidR="00E91D5C">
        <w:t>d</w:t>
      </w:r>
      <w:r w:rsidR="0028505A" w:rsidRPr="0028505A">
        <w:t xml:space="preserve"> the order in the first judgment.</w:t>
      </w:r>
      <w:r w:rsidR="0028505A">
        <w:t xml:space="preserve">  The concurring judgment added</w:t>
      </w:r>
      <w:r>
        <w:t xml:space="preserve"> that </w:t>
      </w:r>
      <w:r w:rsidR="0028505A" w:rsidRPr="0028505A">
        <w:t>administrative actions, just like laws, are presumed to be valid until declared otherwise by a court of law and in a case like the present where facts establish</w:t>
      </w:r>
      <w:r w:rsidR="0028505A">
        <w:t>ed</w:t>
      </w:r>
      <w:r w:rsidR="0028505A" w:rsidRPr="0028505A">
        <w:t xml:space="preserve"> that the administrative action in question was illegal, it must be taken that the presumption has been rebutted.  Therefore</w:t>
      </w:r>
      <w:r w:rsidR="00E91D5C">
        <w:t>,</w:t>
      </w:r>
      <w:r w:rsidR="0028505A" w:rsidRPr="0028505A">
        <w:t xml:space="preserve"> where the presumption is rebutted, it is not competent for a court to insist that an illegal action be followed only on the basis that the action concerned has not been set aside in appropriate review proceedings</w:t>
      </w:r>
      <w:r w:rsidR="0028505A">
        <w:t>.</w:t>
      </w:r>
    </w:p>
    <w:p w:rsidR="0028505A" w:rsidRDefault="0028505A" w:rsidP="001C2AD0"/>
    <w:p w:rsidR="00BD1464" w:rsidRPr="001C2AD0" w:rsidRDefault="0028505A" w:rsidP="001C2AD0">
      <w:pPr>
        <w:rPr>
          <w:iCs/>
          <w:lang w:val="en-US"/>
        </w:rPr>
      </w:pPr>
      <w:r>
        <w:t>Lastly, t</w:t>
      </w:r>
      <w:r w:rsidRPr="0028505A">
        <w:t xml:space="preserve">he </w:t>
      </w:r>
      <w:r w:rsidR="00E91D5C">
        <w:t>concurring</w:t>
      </w:r>
      <w:r w:rsidRPr="0028505A">
        <w:t xml:space="preserve"> judgme</w:t>
      </w:r>
      <w:r>
        <w:t>nt held</w:t>
      </w:r>
      <w:r w:rsidR="00801BE3">
        <w:t xml:space="preserve"> that concluding</w:t>
      </w:r>
      <w:r>
        <w:t xml:space="preserve"> that the prospecting right awarded to Magnificent Mile was</w:t>
      </w:r>
      <w:r w:rsidR="00801BE3">
        <w:t xml:space="preserve"> un</w:t>
      </w:r>
      <w:r w:rsidRPr="0028505A">
        <w:t xml:space="preserve">enforceable does not mean that an illegal decision may never be enforced.  Exercising its just and equitable remedial powers, a court may order that an invalid decision shall continue to operate until the defect is remedied by a competent authority.  </w:t>
      </w:r>
      <w:r>
        <w:t>However, there were</w:t>
      </w:r>
      <w:r w:rsidRPr="0028505A">
        <w:t xml:space="preserve"> no rea</w:t>
      </w:r>
      <w:r>
        <w:t>sons compelling that the unlawful</w:t>
      </w:r>
      <w:r w:rsidRPr="0028505A">
        <w:t xml:space="preserve"> prospecting right be treated as if it w</w:t>
      </w:r>
      <w:r w:rsidR="00FB6480">
        <w:t>ere</w:t>
      </w:r>
      <w:r w:rsidRPr="0028505A">
        <w:t xml:space="preserve"> valid</w:t>
      </w:r>
      <w:r>
        <w:t xml:space="preserve"> in this case.</w:t>
      </w:r>
    </w:p>
    <w:sectPr w:rsidR="00BD1464" w:rsidRPr="001C2AD0" w:rsidSect="00883D6C">
      <w:footerReference w:type="default" r:id="rId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6942" w:rsidRDefault="00B76942" w:rsidP="002B53B7">
      <w:r>
        <w:separator/>
      </w:r>
    </w:p>
  </w:endnote>
  <w:endnote w:type="continuationSeparator" w:id="0">
    <w:p w:rsidR="00B76942" w:rsidRDefault="00B76942" w:rsidP="002B53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7678064"/>
      <w:docPartObj>
        <w:docPartGallery w:val="Page Numbers (Bottom of Page)"/>
        <w:docPartUnique/>
      </w:docPartObj>
    </w:sdtPr>
    <w:sdtEndPr>
      <w:rPr>
        <w:noProof/>
      </w:rPr>
    </w:sdtEndPr>
    <w:sdtContent>
      <w:p w:rsidR="0028505A" w:rsidRDefault="0028505A">
        <w:pPr>
          <w:pStyle w:val="Footer"/>
          <w:jc w:val="center"/>
        </w:pPr>
        <w:r>
          <w:fldChar w:fldCharType="begin"/>
        </w:r>
        <w:r>
          <w:instrText xml:space="preserve"> PAGE   \* MERGEFORMAT </w:instrText>
        </w:r>
        <w:r>
          <w:fldChar w:fldCharType="separate"/>
        </w:r>
        <w:r w:rsidR="00F77565">
          <w:rPr>
            <w:noProof/>
          </w:rPr>
          <w:t>1</w:t>
        </w:r>
        <w:r>
          <w:rPr>
            <w:noProof/>
          </w:rPr>
          <w:fldChar w:fldCharType="end"/>
        </w:r>
      </w:p>
    </w:sdtContent>
  </w:sdt>
  <w:p w:rsidR="0028505A" w:rsidRDefault="002850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6942" w:rsidRDefault="00B76942" w:rsidP="002B53B7">
      <w:r>
        <w:separator/>
      </w:r>
    </w:p>
  </w:footnote>
  <w:footnote w:type="continuationSeparator" w:id="0">
    <w:p w:rsidR="00B76942" w:rsidRDefault="00B76942" w:rsidP="002B53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37BC87A4"/>
    <w:lvl w:ilvl="0" w:tplc="2FD43C7E">
      <w:start w:val="1"/>
      <w:numFmt w:val="decimal"/>
      <w:pStyle w:val="JUDGMENTNUMBERED"/>
      <w:lvlText w:val="[%1]"/>
      <w:lvlJc w:val="left"/>
      <w:pPr>
        <w:ind w:left="1134" w:hanging="113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373A2A3A">
      <w:start w:val="1"/>
      <w:numFmt w:val="lowerLetter"/>
      <w:lvlText w:val="(%2)"/>
      <w:lvlJc w:val="left"/>
      <w:pPr>
        <w:ind w:left="1276" w:hanging="1134"/>
      </w:pPr>
      <w:rPr>
        <w:rFonts w:hint="default"/>
        <w:i w:val="0"/>
      </w:rPr>
    </w:lvl>
    <w:lvl w:ilvl="2" w:tplc="B1E8B122">
      <w:start w:val="1"/>
      <w:numFmt w:val="lowerLetter"/>
      <w:lvlText w:val="(%3)"/>
      <w:lvlJc w:val="lef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625"/>
    <w:rsid w:val="00004B1E"/>
    <w:rsid w:val="0001290B"/>
    <w:rsid w:val="00017302"/>
    <w:rsid w:val="00023FA7"/>
    <w:rsid w:val="00026A1E"/>
    <w:rsid w:val="0003383F"/>
    <w:rsid w:val="00043625"/>
    <w:rsid w:val="00044771"/>
    <w:rsid w:val="000548D7"/>
    <w:rsid w:val="00055B29"/>
    <w:rsid w:val="000654B1"/>
    <w:rsid w:val="0007028D"/>
    <w:rsid w:val="00070E99"/>
    <w:rsid w:val="000778A5"/>
    <w:rsid w:val="00077CD4"/>
    <w:rsid w:val="000806AE"/>
    <w:rsid w:val="000869A1"/>
    <w:rsid w:val="00091F8C"/>
    <w:rsid w:val="00093E39"/>
    <w:rsid w:val="000942A0"/>
    <w:rsid w:val="00094E7C"/>
    <w:rsid w:val="00095E61"/>
    <w:rsid w:val="000A36D1"/>
    <w:rsid w:val="000A36F3"/>
    <w:rsid w:val="000B7E0A"/>
    <w:rsid w:val="000D09EA"/>
    <w:rsid w:val="000D35AE"/>
    <w:rsid w:val="000E054C"/>
    <w:rsid w:val="000E4435"/>
    <w:rsid w:val="000F7009"/>
    <w:rsid w:val="00100894"/>
    <w:rsid w:val="001052F0"/>
    <w:rsid w:val="00113454"/>
    <w:rsid w:val="00113B7A"/>
    <w:rsid w:val="00117D6B"/>
    <w:rsid w:val="00120880"/>
    <w:rsid w:val="00122E3D"/>
    <w:rsid w:val="0012353D"/>
    <w:rsid w:val="00125BE8"/>
    <w:rsid w:val="0015307D"/>
    <w:rsid w:val="001555A7"/>
    <w:rsid w:val="00172A2C"/>
    <w:rsid w:val="00175154"/>
    <w:rsid w:val="00183ED1"/>
    <w:rsid w:val="001A24C8"/>
    <w:rsid w:val="001B2D06"/>
    <w:rsid w:val="001C2AD0"/>
    <w:rsid w:val="001D4D41"/>
    <w:rsid w:val="001E31D8"/>
    <w:rsid w:val="001E57F4"/>
    <w:rsid w:val="001E5F5A"/>
    <w:rsid w:val="001E7604"/>
    <w:rsid w:val="001F459C"/>
    <w:rsid w:val="00200AB8"/>
    <w:rsid w:val="00215823"/>
    <w:rsid w:val="002169AF"/>
    <w:rsid w:val="00226A79"/>
    <w:rsid w:val="00227A0E"/>
    <w:rsid w:val="002348C0"/>
    <w:rsid w:val="002403FD"/>
    <w:rsid w:val="002435AB"/>
    <w:rsid w:val="00250C27"/>
    <w:rsid w:val="00253986"/>
    <w:rsid w:val="002555A8"/>
    <w:rsid w:val="002705A8"/>
    <w:rsid w:val="0027251B"/>
    <w:rsid w:val="0028505A"/>
    <w:rsid w:val="002919D8"/>
    <w:rsid w:val="002A2A03"/>
    <w:rsid w:val="002B53B7"/>
    <w:rsid w:val="002C46E7"/>
    <w:rsid w:val="002D184B"/>
    <w:rsid w:val="002D192A"/>
    <w:rsid w:val="002D2DB3"/>
    <w:rsid w:val="002D7582"/>
    <w:rsid w:val="002D7598"/>
    <w:rsid w:val="002E3588"/>
    <w:rsid w:val="002F0160"/>
    <w:rsid w:val="002F52B7"/>
    <w:rsid w:val="002F5619"/>
    <w:rsid w:val="00304EE3"/>
    <w:rsid w:val="00305423"/>
    <w:rsid w:val="0031792A"/>
    <w:rsid w:val="00323149"/>
    <w:rsid w:val="003255EA"/>
    <w:rsid w:val="0032682A"/>
    <w:rsid w:val="00330013"/>
    <w:rsid w:val="00334E0F"/>
    <w:rsid w:val="00342A9B"/>
    <w:rsid w:val="00343A48"/>
    <w:rsid w:val="003501ED"/>
    <w:rsid w:val="00357788"/>
    <w:rsid w:val="003710D3"/>
    <w:rsid w:val="0037720A"/>
    <w:rsid w:val="003807A5"/>
    <w:rsid w:val="003845A8"/>
    <w:rsid w:val="003850ED"/>
    <w:rsid w:val="00386254"/>
    <w:rsid w:val="003B1C04"/>
    <w:rsid w:val="003B4484"/>
    <w:rsid w:val="003C1197"/>
    <w:rsid w:val="003C40ED"/>
    <w:rsid w:val="003C4DBC"/>
    <w:rsid w:val="003D1CF1"/>
    <w:rsid w:val="003D5387"/>
    <w:rsid w:val="003E0448"/>
    <w:rsid w:val="003E36A3"/>
    <w:rsid w:val="003E79F7"/>
    <w:rsid w:val="003F0347"/>
    <w:rsid w:val="003F1959"/>
    <w:rsid w:val="003F1E16"/>
    <w:rsid w:val="003F2B6E"/>
    <w:rsid w:val="003F3E2F"/>
    <w:rsid w:val="003F614A"/>
    <w:rsid w:val="004036FB"/>
    <w:rsid w:val="004065B7"/>
    <w:rsid w:val="00410075"/>
    <w:rsid w:val="00421763"/>
    <w:rsid w:val="004246BC"/>
    <w:rsid w:val="00426873"/>
    <w:rsid w:val="004302FD"/>
    <w:rsid w:val="00430C6F"/>
    <w:rsid w:val="004426F8"/>
    <w:rsid w:val="004659C5"/>
    <w:rsid w:val="00467A0B"/>
    <w:rsid w:val="00485CE6"/>
    <w:rsid w:val="00487998"/>
    <w:rsid w:val="00490715"/>
    <w:rsid w:val="00490F2C"/>
    <w:rsid w:val="004A1AEE"/>
    <w:rsid w:val="004A2FD8"/>
    <w:rsid w:val="004C5AD8"/>
    <w:rsid w:val="004C7EF7"/>
    <w:rsid w:val="004D716D"/>
    <w:rsid w:val="00501DA2"/>
    <w:rsid w:val="005038A1"/>
    <w:rsid w:val="00506954"/>
    <w:rsid w:val="00524F3A"/>
    <w:rsid w:val="005257B9"/>
    <w:rsid w:val="00526226"/>
    <w:rsid w:val="00530058"/>
    <w:rsid w:val="005307A5"/>
    <w:rsid w:val="0053527E"/>
    <w:rsid w:val="00555FDA"/>
    <w:rsid w:val="00571CD9"/>
    <w:rsid w:val="00573AEA"/>
    <w:rsid w:val="005875DF"/>
    <w:rsid w:val="00587A53"/>
    <w:rsid w:val="00594B56"/>
    <w:rsid w:val="005B2F2F"/>
    <w:rsid w:val="005B51EB"/>
    <w:rsid w:val="005E4007"/>
    <w:rsid w:val="005E52AC"/>
    <w:rsid w:val="005E557D"/>
    <w:rsid w:val="005F322E"/>
    <w:rsid w:val="005F5502"/>
    <w:rsid w:val="006028BC"/>
    <w:rsid w:val="0060683C"/>
    <w:rsid w:val="00616848"/>
    <w:rsid w:val="006177F1"/>
    <w:rsid w:val="006238B2"/>
    <w:rsid w:val="00624FFE"/>
    <w:rsid w:val="00626703"/>
    <w:rsid w:val="00627564"/>
    <w:rsid w:val="00630AA9"/>
    <w:rsid w:val="00642528"/>
    <w:rsid w:val="006474CE"/>
    <w:rsid w:val="006524D4"/>
    <w:rsid w:val="006543E3"/>
    <w:rsid w:val="00655A22"/>
    <w:rsid w:val="006735C9"/>
    <w:rsid w:val="00673E71"/>
    <w:rsid w:val="00674452"/>
    <w:rsid w:val="006749D6"/>
    <w:rsid w:val="00676CFE"/>
    <w:rsid w:val="00685C91"/>
    <w:rsid w:val="006879F3"/>
    <w:rsid w:val="00694175"/>
    <w:rsid w:val="006966FC"/>
    <w:rsid w:val="006A3A69"/>
    <w:rsid w:val="006C265B"/>
    <w:rsid w:val="006D759E"/>
    <w:rsid w:val="006D7F93"/>
    <w:rsid w:val="006E6A2F"/>
    <w:rsid w:val="007038BF"/>
    <w:rsid w:val="00705860"/>
    <w:rsid w:val="007106E2"/>
    <w:rsid w:val="00712458"/>
    <w:rsid w:val="00716E73"/>
    <w:rsid w:val="00716FAA"/>
    <w:rsid w:val="00720ACA"/>
    <w:rsid w:val="00722A3F"/>
    <w:rsid w:val="00723117"/>
    <w:rsid w:val="00730AC9"/>
    <w:rsid w:val="007425D3"/>
    <w:rsid w:val="00750F83"/>
    <w:rsid w:val="00752C8F"/>
    <w:rsid w:val="00762738"/>
    <w:rsid w:val="00763ACA"/>
    <w:rsid w:val="007659FF"/>
    <w:rsid w:val="0077395E"/>
    <w:rsid w:val="0077468D"/>
    <w:rsid w:val="007746CE"/>
    <w:rsid w:val="0077514B"/>
    <w:rsid w:val="00775169"/>
    <w:rsid w:val="00780874"/>
    <w:rsid w:val="0078535D"/>
    <w:rsid w:val="007C4F15"/>
    <w:rsid w:val="007C65D9"/>
    <w:rsid w:val="007D6DF5"/>
    <w:rsid w:val="007E67D3"/>
    <w:rsid w:val="007F0EF4"/>
    <w:rsid w:val="007F7DCD"/>
    <w:rsid w:val="00801124"/>
    <w:rsid w:val="00801BE3"/>
    <w:rsid w:val="008108CD"/>
    <w:rsid w:val="0081741F"/>
    <w:rsid w:val="0082371E"/>
    <w:rsid w:val="00823B02"/>
    <w:rsid w:val="0083215D"/>
    <w:rsid w:val="00834D25"/>
    <w:rsid w:val="008351C8"/>
    <w:rsid w:val="0084366F"/>
    <w:rsid w:val="0086048D"/>
    <w:rsid w:val="008626CD"/>
    <w:rsid w:val="00864D90"/>
    <w:rsid w:val="0086580F"/>
    <w:rsid w:val="00866508"/>
    <w:rsid w:val="00867767"/>
    <w:rsid w:val="00867E36"/>
    <w:rsid w:val="0087005B"/>
    <w:rsid w:val="008808D0"/>
    <w:rsid w:val="00881D33"/>
    <w:rsid w:val="00882096"/>
    <w:rsid w:val="00882C08"/>
    <w:rsid w:val="00883D6C"/>
    <w:rsid w:val="008943E7"/>
    <w:rsid w:val="008A07F7"/>
    <w:rsid w:val="008A5919"/>
    <w:rsid w:val="008A5FDC"/>
    <w:rsid w:val="008B1777"/>
    <w:rsid w:val="008B17FA"/>
    <w:rsid w:val="008B3134"/>
    <w:rsid w:val="008B532D"/>
    <w:rsid w:val="008B5911"/>
    <w:rsid w:val="008B7B8E"/>
    <w:rsid w:val="008C3682"/>
    <w:rsid w:val="008D24BC"/>
    <w:rsid w:val="008D3D39"/>
    <w:rsid w:val="008D4458"/>
    <w:rsid w:val="008E54C8"/>
    <w:rsid w:val="008E5ADA"/>
    <w:rsid w:val="008F4B8F"/>
    <w:rsid w:val="008F5853"/>
    <w:rsid w:val="00900105"/>
    <w:rsid w:val="00905E17"/>
    <w:rsid w:val="0090690C"/>
    <w:rsid w:val="00910F26"/>
    <w:rsid w:val="00911DB9"/>
    <w:rsid w:val="0092373C"/>
    <w:rsid w:val="00923ED8"/>
    <w:rsid w:val="0096072E"/>
    <w:rsid w:val="009642D7"/>
    <w:rsid w:val="009701DD"/>
    <w:rsid w:val="0097628E"/>
    <w:rsid w:val="0098772C"/>
    <w:rsid w:val="00992CAE"/>
    <w:rsid w:val="00993D65"/>
    <w:rsid w:val="009A1782"/>
    <w:rsid w:val="009B7D1B"/>
    <w:rsid w:val="009D1221"/>
    <w:rsid w:val="009D1688"/>
    <w:rsid w:val="009D6DB9"/>
    <w:rsid w:val="009E1465"/>
    <w:rsid w:val="009E7D9D"/>
    <w:rsid w:val="00A0140F"/>
    <w:rsid w:val="00A02D62"/>
    <w:rsid w:val="00A11612"/>
    <w:rsid w:val="00A142B7"/>
    <w:rsid w:val="00A2654D"/>
    <w:rsid w:val="00A37027"/>
    <w:rsid w:val="00A37656"/>
    <w:rsid w:val="00A4618F"/>
    <w:rsid w:val="00A47D4A"/>
    <w:rsid w:val="00A51C04"/>
    <w:rsid w:val="00A55B9B"/>
    <w:rsid w:val="00A624DA"/>
    <w:rsid w:val="00A67FFB"/>
    <w:rsid w:val="00A70BB8"/>
    <w:rsid w:val="00A70D3B"/>
    <w:rsid w:val="00A7302D"/>
    <w:rsid w:val="00A81378"/>
    <w:rsid w:val="00A82948"/>
    <w:rsid w:val="00A83DAE"/>
    <w:rsid w:val="00A853B8"/>
    <w:rsid w:val="00A85B51"/>
    <w:rsid w:val="00A91D14"/>
    <w:rsid w:val="00A929EE"/>
    <w:rsid w:val="00A96C0B"/>
    <w:rsid w:val="00A96FC5"/>
    <w:rsid w:val="00AA17C0"/>
    <w:rsid w:val="00AA3378"/>
    <w:rsid w:val="00AB1678"/>
    <w:rsid w:val="00AB4721"/>
    <w:rsid w:val="00AC1FC8"/>
    <w:rsid w:val="00AC35EE"/>
    <w:rsid w:val="00AC5170"/>
    <w:rsid w:val="00AC6206"/>
    <w:rsid w:val="00AC799A"/>
    <w:rsid w:val="00AD14A5"/>
    <w:rsid w:val="00AE09B6"/>
    <w:rsid w:val="00AE4640"/>
    <w:rsid w:val="00AF0A36"/>
    <w:rsid w:val="00AF2E88"/>
    <w:rsid w:val="00AF67D4"/>
    <w:rsid w:val="00AF7A79"/>
    <w:rsid w:val="00B04571"/>
    <w:rsid w:val="00B14C23"/>
    <w:rsid w:val="00B30CE7"/>
    <w:rsid w:val="00B3177F"/>
    <w:rsid w:val="00B31B92"/>
    <w:rsid w:val="00B34D6C"/>
    <w:rsid w:val="00B36F54"/>
    <w:rsid w:val="00B428BE"/>
    <w:rsid w:val="00B4658E"/>
    <w:rsid w:val="00B60060"/>
    <w:rsid w:val="00B630F2"/>
    <w:rsid w:val="00B7431A"/>
    <w:rsid w:val="00B75813"/>
    <w:rsid w:val="00B76942"/>
    <w:rsid w:val="00B80F33"/>
    <w:rsid w:val="00B9567D"/>
    <w:rsid w:val="00BC27E9"/>
    <w:rsid w:val="00BD1464"/>
    <w:rsid w:val="00BD3830"/>
    <w:rsid w:val="00BD72CD"/>
    <w:rsid w:val="00BE0BE4"/>
    <w:rsid w:val="00BE6FBD"/>
    <w:rsid w:val="00BF5D62"/>
    <w:rsid w:val="00C04FFB"/>
    <w:rsid w:val="00C14E9E"/>
    <w:rsid w:val="00C15790"/>
    <w:rsid w:val="00C23518"/>
    <w:rsid w:val="00C3086C"/>
    <w:rsid w:val="00C43D8A"/>
    <w:rsid w:val="00C44D82"/>
    <w:rsid w:val="00C45F8A"/>
    <w:rsid w:val="00C47F29"/>
    <w:rsid w:val="00C51AFC"/>
    <w:rsid w:val="00C520CA"/>
    <w:rsid w:val="00C536E8"/>
    <w:rsid w:val="00C55A66"/>
    <w:rsid w:val="00C616DF"/>
    <w:rsid w:val="00C70B69"/>
    <w:rsid w:val="00C77916"/>
    <w:rsid w:val="00C82D2A"/>
    <w:rsid w:val="00C85429"/>
    <w:rsid w:val="00C93ACF"/>
    <w:rsid w:val="00C93D4A"/>
    <w:rsid w:val="00C96321"/>
    <w:rsid w:val="00C97B0C"/>
    <w:rsid w:val="00CA21ED"/>
    <w:rsid w:val="00CA4272"/>
    <w:rsid w:val="00CA458C"/>
    <w:rsid w:val="00CA5094"/>
    <w:rsid w:val="00CB0351"/>
    <w:rsid w:val="00CB2E3D"/>
    <w:rsid w:val="00CC2357"/>
    <w:rsid w:val="00CC3ECA"/>
    <w:rsid w:val="00CD47B6"/>
    <w:rsid w:val="00CD6F11"/>
    <w:rsid w:val="00CE2A30"/>
    <w:rsid w:val="00CE51A0"/>
    <w:rsid w:val="00CE5624"/>
    <w:rsid w:val="00CF228D"/>
    <w:rsid w:val="00D10427"/>
    <w:rsid w:val="00D12501"/>
    <w:rsid w:val="00D200E8"/>
    <w:rsid w:val="00D20202"/>
    <w:rsid w:val="00D27CDB"/>
    <w:rsid w:val="00D356A3"/>
    <w:rsid w:val="00D40819"/>
    <w:rsid w:val="00D42C0B"/>
    <w:rsid w:val="00D4538A"/>
    <w:rsid w:val="00D54D2C"/>
    <w:rsid w:val="00D54D36"/>
    <w:rsid w:val="00D64E65"/>
    <w:rsid w:val="00D659C5"/>
    <w:rsid w:val="00D8098B"/>
    <w:rsid w:val="00D81F8F"/>
    <w:rsid w:val="00D86239"/>
    <w:rsid w:val="00D90FAE"/>
    <w:rsid w:val="00D95850"/>
    <w:rsid w:val="00DA7679"/>
    <w:rsid w:val="00DB011F"/>
    <w:rsid w:val="00DB12FA"/>
    <w:rsid w:val="00DB1A44"/>
    <w:rsid w:val="00DB38D4"/>
    <w:rsid w:val="00DC6081"/>
    <w:rsid w:val="00DD5682"/>
    <w:rsid w:val="00DE5133"/>
    <w:rsid w:val="00DE7B41"/>
    <w:rsid w:val="00E00506"/>
    <w:rsid w:val="00E04ECC"/>
    <w:rsid w:val="00E07942"/>
    <w:rsid w:val="00E14E7D"/>
    <w:rsid w:val="00E16BE2"/>
    <w:rsid w:val="00E27310"/>
    <w:rsid w:val="00E334CD"/>
    <w:rsid w:val="00E33F6D"/>
    <w:rsid w:val="00E4242B"/>
    <w:rsid w:val="00E4439D"/>
    <w:rsid w:val="00E51AF8"/>
    <w:rsid w:val="00E53394"/>
    <w:rsid w:val="00E545EA"/>
    <w:rsid w:val="00E661EE"/>
    <w:rsid w:val="00E736CB"/>
    <w:rsid w:val="00E8342B"/>
    <w:rsid w:val="00E878F9"/>
    <w:rsid w:val="00E9176E"/>
    <w:rsid w:val="00E91D5C"/>
    <w:rsid w:val="00E91EC3"/>
    <w:rsid w:val="00E93F86"/>
    <w:rsid w:val="00E961F9"/>
    <w:rsid w:val="00EA0533"/>
    <w:rsid w:val="00EA113C"/>
    <w:rsid w:val="00EA3487"/>
    <w:rsid w:val="00EA7ED3"/>
    <w:rsid w:val="00EB2C50"/>
    <w:rsid w:val="00EC256B"/>
    <w:rsid w:val="00EC2B81"/>
    <w:rsid w:val="00EC30F9"/>
    <w:rsid w:val="00EC3DF4"/>
    <w:rsid w:val="00EC5285"/>
    <w:rsid w:val="00ED20A7"/>
    <w:rsid w:val="00ED263B"/>
    <w:rsid w:val="00ED5B69"/>
    <w:rsid w:val="00EE10EC"/>
    <w:rsid w:val="00EE274C"/>
    <w:rsid w:val="00EE7EF0"/>
    <w:rsid w:val="00EF1391"/>
    <w:rsid w:val="00EF7441"/>
    <w:rsid w:val="00F00A12"/>
    <w:rsid w:val="00F04568"/>
    <w:rsid w:val="00F078F1"/>
    <w:rsid w:val="00F1079F"/>
    <w:rsid w:val="00F1155A"/>
    <w:rsid w:val="00F12087"/>
    <w:rsid w:val="00F21E4C"/>
    <w:rsid w:val="00F2286C"/>
    <w:rsid w:val="00F27945"/>
    <w:rsid w:val="00F3334E"/>
    <w:rsid w:val="00F3688B"/>
    <w:rsid w:val="00F43565"/>
    <w:rsid w:val="00F43ADD"/>
    <w:rsid w:val="00F44F9D"/>
    <w:rsid w:val="00F50679"/>
    <w:rsid w:val="00F5283F"/>
    <w:rsid w:val="00F56D2F"/>
    <w:rsid w:val="00F573D3"/>
    <w:rsid w:val="00F62253"/>
    <w:rsid w:val="00F70E31"/>
    <w:rsid w:val="00F7193A"/>
    <w:rsid w:val="00F733CF"/>
    <w:rsid w:val="00F74A3C"/>
    <w:rsid w:val="00F77565"/>
    <w:rsid w:val="00F77A10"/>
    <w:rsid w:val="00F845E7"/>
    <w:rsid w:val="00F86C0F"/>
    <w:rsid w:val="00F87D3C"/>
    <w:rsid w:val="00F91C22"/>
    <w:rsid w:val="00FA46BF"/>
    <w:rsid w:val="00FB2AFF"/>
    <w:rsid w:val="00FB43E0"/>
    <w:rsid w:val="00FB4919"/>
    <w:rsid w:val="00FB6480"/>
    <w:rsid w:val="00FC2754"/>
    <w:rsid w:val="00FC40EF"/>
    <w:rsid w:val="00FC5064"/>
    <w:rsid w:val="00FC67D1"/>
    <w:rsid w:val="00FD2D52"/>
    <w:rsid w:val="00FE00A5"/>
    <w:rsid w:val="00FE5524"/>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customStyle="1" w:styleId="JUDGMENTNUMBERED">
    <w:name w:val="JUDGMENT NUMBERED"/>
    <w:basedOn w:val="Normal"/>
    <w:next w:val="Normal"/>
    <w:link w:val="JUDGMENTNUMBEREDChar"/>
    <w:qFormat/>
    <w:rsid w:val="00AB1678"/>
    <w:pPr>
      <w:numPr>
        <w:numId w:val="2"/>
      </w:numPr>
      <w:spacing w:line="360" w:lineRule="auto"/>
    </w:pPr>
    <w:rPr>
      <w:rFonts w:eastAsia="Calibri"/>
      <w:sz w:val="26"/>
      <w:szCs w:val="22"/>
      <w:lang w:val="en-GB"/>
    </w:rPr>
  </w:style>
  <w:style w:type="paragraph" w:styleId="Header">
    <w:name w:val="header"/>
    <w:basedOn w:val="Normal"/>
    <w:link w:val="HeaderChar"/>
    <w:rsid w:val="002B53B7"/>
    <w:pPr>
      <w:tabs>
        <w:tab w:val="center" w:pos="4513"/>
        <w:tab w:val="right" w:pos="9026"/>
      </w:tabs>
    </w:pPr>
  </w:style>
  <w:style w:type="character" w:customStyle="1" w:styleId="HeaderChar">
    <w:name w:val="Header Char"/>
    <w:basedOn w:val="DefaultParagraphFont"/>
    <w:link w:val="Header"/>
    <w:rsid w:val="002B53B7"/>
    <w:rPr>
      <w:sz w:val="24"/>
      <w:szCs w:val="24"/>
      <w:lang w:eastAsia="en-US"/>
    </w:rPr>
  </w:style>
  <w:style w:type="paragraph" w:styleId="Footer">
    <w:name w:val="footer"/>
    <w:basedOn w:val="Normal"/>
    <w:link w:val="FooterChar"/>
    <w:uiPriority w:val="99"/>
    <w:rsid w:val="002B53B7"/>
    <w:pPr>
      <w:tabs>
        <w:tab w:val="center" w:pos="4513"/>
        <w:tab w:val="right" w:pos="9026"/>
      </w:tabs>
    </w:pPr>
  </w:style>
  <w:style w:type="character" w:customStyle="1" w:styleId="FooterChar">
    <w:name w:val="Footer Char"/>
    <w:basedOn w:val="DefaultParagraphFont"/>
    <w:link w:val="Footer"/>
    <w:uiPriority w:val="99"/>
    <w:rsid w:val="002B53B7"/>
    <w:rPr>
      <w:sz w:val="24"/>
      <w:szCs w:val="24"/>
      <w:lang w:eastAsia="en-US"/>
    </w:rPr>
  </w:style>
  <w:style w:type="character" w:customStyle="1" w:styleId="JUDGMENTNUMBEREDChar">
    <w:name w:val="JUDGMENT NUMBERED Char"/>
    <w:basedOn w:val="DefaultParagraphFont"/>
    <w:link w:val="JUDGMENTNUMBERED"/>
    <w:rsid w:val="00EE274C"/>
    <w:rPr>
      <w:rFonts w:eastAsia="Calibri"/>
      <w:sz w:val="26"/>
      <w:szCs w:val="22"/>
      <w:lang w:val="en-GB" w:eastAsia="en-US"/>
    </w:rPr>
  </w:style>
  <w:style w:type="paragraph" w:styleId="Revision">
    <w:name w:val="Revision"/>
    <w:hidden/>
    <w:uiPriority w:val="99"/>
    <w:semiHidden/>
    <w:rsid w:val="00487998"/>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customStyle="1" w:styleId="JUDGMENTNUMBERED">
    <w:name w:val="JUDGMENT NUMBERED"/>
    <w:basedOn w:val="Normal"/>
    <w:next w:val="Normal"/>
    <w:link w:val="JUDGMENTNUMBEREDChar"/>
    <w:qFormat/>
    <w:rsid w:val="00AB1678"/>
    <w:pPr>
      <w:numPr>
        <w:numId w:val="2"/>
      </w:numPr>
      <w:spacing w:line="360" w:lineRule="auto"/>
    </w:pPr>
    <w:rPr>
      <w:rFonts w:eastAsia="Calibri"/>
      <w:sz w:val="26"/>
      <w:szCs w:val="22"/>
      <w:lang w:val="en-GB"/>
    </w:rPr>
  </w:style>
  <w:style w:type="paragraph" w:styleId="Header">
    <w:name w:val="header"/>
    <w:basedOn w:val="Normal"/>
    <w:link w:val="HeaderChar"/>
    <w:rsid w:val="002B53B7"/>
    <w:pPr>
      <w:tabs>
        <w:tab w:val="center" w:pos="4513"/>
        <w:tab w:val="right" w:pos="9026"/>
      </w:tabs>
    </w:pPr>
  </w:style>
  <w:style w:type="character" w:customStyle="1" w:styleId="HeaderChar">
    <w:name w:val="Header Char"/>
    <w:basedOn w:val="DefaultParagraphFont"/>
    <w:link w:val="Header"/>
    <w:rsid w:val="002B53B7"/>
    <w:rPr>
      <w:sz w:val="24"/>
      <w:szCs w:val="24"/>
      <w:lang w:eastAsia="en-US"/>
    </w:rPr>
  </w:style>
  <w:style w:type="paragraph" w:styleId="Footer">
    <w:name w:val="footer"/>
    <w:basedOn w:val="Normal"/>
    <w:link w:val="FooterChar"/>
    <w:uiPriority w:val="99"/>
    <w:rsid w:val="002B53B7"/>
    <w:pPr>
      <w:tabs>
        <w:tab w:val="center" w:pos="4513"/>
        <w:tab w:val="right" w:pos="9026"/>
      </w:tabs>
    </w:pPr>
  </w:style>
  <w:style w:type="character" w:customStyle="1" w:styleId="FooterChar">
    <w:name w:val="Footer Char"/>
    <w:basedOn w:val="DefaultParagraphFont"/>
    <w:link w:val="Footer"/>
    <w:uiPriority w:val="99"/>
    <w:rsid w:val="002B53B7"/>
    <w:rPr>
      <w:sz w:val="24"/>
      <w:szCs w:val="24"/>
      <w:lang w:eastAsia="en-US"/>
    </w:rPr>
  </w:style>
  <w:style w:type="character" w:customStyle="1" w:styleId="JUDGMENTNUMBEREDChar">
    <w:name w:val="JUDGMENT NUMBERED Char"/>
    <w:basedOn w:val="DefaultParagraphFont"/>
    <w:link w:val="JUDGMENTNUMBERED"/>
    <w:rsid w:val="00EE274C"/>
    <w:rPr>
      <w:rFonts w:eastAsia="Calibri"/>
      <w:sz w:val="26"/>
      <w:szCs w:val="22"/>
      <w:lang w:val="en-GB" w:eastAsia="en-US"/>
    </w:rPr>
  </w:style>
  <w:style w:type="paragraph" w:styleId="Revision">
    <w:name w:val="Revision"/>
    <w:hidden/>
    <w:uiPriority w:val="99"/>
    <w:semiHidden/>
    <w:rsid w:val="00487998"/>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cid:image001.png@01CF121A.2263A8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1256</Words>
  <Characters>6616</Characters>
  <Application>Microsoft Office Word</Application>
  <DocSecurity>4</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2019-10-09T09:43:00Z</dcterms:created>
  <dcterms:modified xsi:type="dcterms:W3CDTF">2019-10-09T09:43:00Z</dcterms:modified>
</cp:coreProperties>
</file>