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Pr="00F16AFA" w:rsidRDefault="0003374F" w:rsidP="003A18CF">
      <w:pPr>
        <w:spacing w:line="240" w:lineRule="auto"/>
        <w:jc w:val="center"/>
        <w:outlineLvl w:val="0"/>
        <w:rPr>
          <w:color w:val="000000" w:themeColor="text1"/>
        </w:rPr>
      </w:pPr>
      <w:bookmarkStart w:id="0" w:name="_GoBack"/>
      <w:bookmarkEnd w:id="0"/>
      <w:r w:rsidRPr="00F16AFA">
        <w:rPr>
          <w:b/>
          <w:bCs/>
          <w:noProof/>
          <w:color w:val="000000" w:themeColor="text1"/>
          <w:lang w:eastAsia="en-ZA"/>
        </w:rPr>
        <w:drawing>
          <wp:inline distT="0" distB="0" distL="0" distR="0" wp14:anchorId="3F54A72D" wp14:editId="2D9E331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F16AFA" w:rsidRDefault="003A18CF" w:rsidP="003A18CF">
      <w:pPr>
        <w:spacing w:line="240" w:lineRule="auto"/>
        <w:jc w:val="center"/>
        <w:outlineLvl w:val="0"/>
        <w:rPr>
          <w:color w:val="000000" w:themeColor="text1"/>
        </w:rPr>
      </w:pPr>
    </w:p>
    <w:p w:rsidR="003A18CF" w:rsidRPr="00F16AFA" w:rsidRDefault="003A18CF" w:rsidP="003A18CF">
      <w:pPr>
        <w:spacing w:line="240" w:lineRule="auto"/>
        <w:jc w:val="center"/>
        <w:outlineLvl w:val="0"/>
        <w:rPr>
          <w:b/>
          <w:color w:val="000000" w:themeColor="text1"/>
        </w:rPr>
      </w:pPr>
      <w:r w:rsidRPr="00F16AFA">
        <w:rPr>
          <w:b/>
          <w:color w:val="000000" w:themeColor="text1"/>
        </w:rPr>
        <w:t>CONSTITUTIONAL COURT OF SOUTH AFRICA</w:t>
      </w:r>
    </w:p>
    <w:p w:rsidR="003A18CF" w:rsidRPr="00F16AFA" w:rsidRDefault="003A18CF" w:rsidP="003A18CF">
      <w:pPr>
        <w:spacing w:line="240" w:lineRule="auto"/>
        <w:rPr>
          <w:color w:val="000000" w:themeColor="text1"/>
        </w:rPr>
      </w:pPr>
    </w:p>
    <w:p w:rsidR="003A18CF" w:rsidRPr="00F16AFA" w:rsidRDefault="003A18CF" w:rsidP="003A18CF">
      <w:pPr>
        <w:spacing w:line="240" w:lineRule="auto"/>
        <w:rPr>
          <w:color w:val="000000" w:themeColor="text1"/>
        </w:rPr>
      </w:pPr>
    </w:p>
    <w:p w:rsidR="003A18CF" w:rsidRPr="00F16AFA" w:rsidRDefault="003A18CF" w:rsidP="003A18CF">
      <w:pPr>
        <w:tabs>
          <w:tab w:val="right" w:pos="9029"/>
        </w:tabs>
        <w:spacing w:line="240" w:lineRule="auto"/>
        <w:rPr>
          <w:color w:val="000000" w:themeColor="text1"/>
        </w:rPr>
      </w:pPr>
      <w:r w:rsidRPr="00F16AFA">
        <w:rPr>
          <w:color w:val="000000" w:themeColor="text1"/>
        </w:rPr>
        <w:tab/>
        <w:t>Case</w:t>
      </w:r>
      <w:r w:rsidR="003752F5" w:rsidRPr="00F16AFA">
        <w:rPr>
          <w:color w:val="000000" w:themeColor="text1"/>
        </w:rPr>
        <w:t xml:space="preserve"> </w:t>
      </w:r>
      <w:r w:rsidRPr="00F16AFA">
        <w:rPr>
          <w:color w:val="000000" w:themeColor="text1"/>
        </w:rPr>
        <w:t xml:space="preserve">CCT </w:t>
      </w:r>
      <w:r w:rsidR="00377D4F" w:rsidRPr="00F16AFA">
        <w:rPr>
          <w:color w:val="000000" w:themeColor="text1"/>
        </w:rPr>
        <w:t>320</w:t>
      </w:r>
      <w:r w:rsidRPr="00F16AFA">
        <w:rPr>
          <w:color w:val="000000" w:themeColor="text1"/>
        </w:rPr>
        <w:t>/</w:t>
      </w:r>
      <w:r w:rsidR="0062242A" w:rsidRPr="00F16AFA">
        <w:rPr>
          <w:color w:val="000000" w:themeColor="text1"/>
        </w:rPr>
        <w:t>1</w:t>
      </w:r>
      <w:r w:rsidR="00377D4F" w:rsidRPr="00F16AFA">
        <w:rPr>
          <w:color w:val="000000" w:themeColor="text1"/>
        </w:rPr>
        <w:t>7</w:t>
      </w:r>
    </w:p>
    <w:p w:rsidR="003A18CF" w:rsidRPr="00F16AFA" w:rsidRDefault="003A18CF" w:rsidP="003A18CF">
      <w:pPr>
        <w:tabs>
          <w:tab w:val="left" w:pos="8998"/>
        </w:tabs>
        <w:spacing w:line="240" w:lineRule="auto"/>
        <w:rPr>
          <w:color w:val="000000" w:themeColor="text1"/>
        </w:rPr>
      </w:pPr>
    </w:p>
    <w:p w:rsidR="00091EF3" w:rsidRPr="00F16AFA" w:rsidRDefault="003A18CF" w:rsidP="003A18CF">
      <w:pPr>
        <w:tabs>
          <w:tab w:val="left" w:pos="8998"/>
        </w:tabs>
        <w:spacing w:line="240" w:lineRule="auto"/>
        <w:rPr>
          <w:color w:val="000000" w:themeColor="text1"/>
        </w:rPr>
      </w:pPr>
      <w:r w:rsidRPr="00F16AFA">
        <w:rPr>
          <w:color w:val="000000" w:themeColor="text1"/>
        </w:rPr>
        <w:t>In the matter between:</w:t>
      </w:r>
    </w:p>
    <w:p w:rsidR="003A18CF" w:rsidRPr="00F16AFA" w:rsidRDefault="003A18CF" w:rsidP="003A18CF">
      <w:pPr>
        <w:tabs>
          <w:tab w:val="left" w:pos="8998"/>
        </w:tabs>
        <w:spacing w:line="240" w:lineRule="auto"/>
        <w:rPr>
          <w:color w:val="000000" w:themeColor="text1"/>
        </w:rPr>
      </w:pPr>
    </w:p>
    <w:p w:rsidR="003A18CF" w:rsidRPr="00F16AFA" w:rsidRDefault="00377D4F" w:rsidP="003A18CF">
      <w:pPr>
        <w:tabs>
          <w:tab w:val="right" w:pos="9029"/>
        </w:tabs>
        <w:spacing w:line="240" w:lineRule="auto"/>
        <w:rPr>
          <w:color w:val="000000" w:themeColor="text1"/>
          <w:szCs w:val="26"/>
        </w:rPr>
      </w:pPr>
      <w:r w:rsidRPr="00F16AFA">
        <w:rPr>
          <w:b/>
          <w:color w:val="000000" w:themeColor="text1"/>
          <w:szCs w:val="26"/>
        </w:rPr>
        <w:t>FREEDOM OF RELIGION SOUTH AFRICA</w:t>
      </w:r>
      <w:r w:rsidR="006F1B92" w:rsidRPr="00F16AFA">
        <w:rPr>
          <w:color w:val="000000" w:themeColor="text1"/>
          <w:szCs w:val="26"/>
        </w:rPr>
        <w:tab/>
      </w:r>
      <w:r w:rsidR="003A18CF" w:rsidRPr="00F16AFA">
        <w:rPr>
          <w:color w:val="000000" w:themeColor="text1"/>
          <w:szCs w:val="26"/>
        </w:rPr>
        <w:t>Applicant</w:t>
      </w:r>
    </w:p>
    <w:p w:rsidR="0062242A" w:rsidRPr="00F16AFA" w:rsidRDefault="0062242A" w:rsidP="0062242A">
      <w:pPr>
        <w:tabs>
          <w:tab w:val="right" w:pos="9029"/>
        </w:tabs>
        <w:spacing w:line="240" w:lineRule="auto"/>
        <w:rPr>
          <w:b/>
          <w:color w:val="000000" w:themeColor="text1"/>
          <w:szCs w:val="26"/>
        </w:rPr>
      </w:pPr>
    </w:p>
    <w:p w:rsidR="003A18CF" w:rsidRPr="00F16AFA" w:rsidRDefault="008F0460" w:rsidP="008F0460">
      <w:pPr>
        <w:tabs>
          <w:tab w:val="right" w:pos="9029"/>
        </w:tabs>
        <w:spacing w:line="240" w:lineRule="auto"/>
        <w:rPr>
          <w:color w:val="000000" w:themeColor="text1"/>
          <w:szCs w:val="26"/>
        </w:rPr>
      </w:pPr>
      <w:r w:rsidRPr="00F16AFA">
        <w:rPr>
          <w:color w:val="000000" w:themeColor="text1"/>
          <w:szCs w:val="26"/>
        </w:rPr>
        <w:t>an</w:t>
      </w:r>
      <w:r w:rsidR="003A18CF" w:rsidRPr="00F16AFA">
        <w:rPr>
          <w:color w:val="000000" w:themeColor="text1"/>
          <w:szCs w:val="26"/>
        </w:rPr>
        <w:t>d</w:t>
      </w:r>
    </w:p>
    <w:p w:rsidR="006936BB" w:rsidRPr="00F16AFA" w:rsidRDefault="006936BB" w:rsidP="003A18CF">
      <w:pPr>
        <w:tabs>
          <w:tab w:val="right" w:pos="9029"/>
        </w:tabs>
        <w:spacing w:line="240" w:lineRule="auto"/>
        <w:rPr>
          <w:color w:val="000000" w:themeColor="text1"/>
          <w:szCs w:val="26"/>
        </w:rPr>
      </w:pPr>
    </w:p>
    <w:p w:rsidR="00377D4F" w:rsidRPr="00F16AFA" w:rsidRDefault="00377D4F" w:rsidP="003A18CF">
      <w:pPr>
        <w:tabs>
          <w:tab w:val="right" w:pos="9029"/>
        </w:tabs>
        <w:spacing w:line="240" w:lineRule="auto"/>
        <w:rPr>
          <w:b/>
          <w:color w:val="000000" w:themeColor="text1"/>
          <w:szCs w:val="26"/>
        </w:rPr>
      </w:pPr>
      <w:r w:rsidRPr="00F16AFA">
        <w:rPr>
          <w:b/>
          <w:color w:val="000000" w:themeColor="text1"/>
          <w:szCs w:val="26"/>
        </w:rPr>
        <w:t>MINISTER OF JUSTICE AND CONSTITUTIONAL</w:t>
      </w:r>
    </w:p>
    <w:p w:rsidR="003A18CF" w:rsidRPr="00F16AFA" w:rsidRDefault="00377D4F" w:rsidP="003A18CF">
      <w:pPr>
        <w:tabs>
          <w:tab w:val="right" w:pos="9029"/>
        </w:tabs>
        <w:spacing w:line="240" w:lineRule="auto"/>
        <w:rPr>
          <w:color w:val="000000" w:themeColor="text1"/>
          <w:szCs w:val="26"/>
        </w:rPr>
      </w:pPr>
      <w:r w:rsidRPr="00F16AFA">
        <w:rPr>
          <w:b/>
          <w:color w:val="000000" w:themeColor="text1"/>
          <w:szCs w:val="26"/>
        </w:rPr>
        <w:t>DEVELOPMENT</w:t>
      </w:r>
      <w:r w:rsidR="006936BB" w:rsidRPr="00F16AFA">
        <w:rPr>
          <w:color w:val="000000" w:themeColor="text1"/>
          <w:szCs w:val="26"/>
        </w:rPr>
        <w:tab/>
      </w:r>
      <w:r w:rsidRPr="00F16AFA">
        <w:rPr>
          <w:color w:val="000000" w:themeColor="text1"/>
          <w:szCs w:val="26"/>
        </w:rPr>
        <w:t xml:space="preserve">First </w:t>
      </w:r>
      <w:r w:rsidR="006936BB" w:rsidRPr="00F16AFA">
        <w:rPr>
          <w:color w:val="000000" w:themeColor="text1"/>
          <w:szCs w:val="26"/>
        </w:rPr>
        <w:t>Respondent</w:t>
      </w:r>
    </w:p>
    <w:p w:rsidR="00377D4F" w:rsidRPr="00F16AFA" w:rsidRDefault="00377D4F" w:rsidP="00377D4F">
      <w:pPr>
        <w:tabs>
          <w:tab w:val="right" w:pos="9029"/>
        </w:tabs>
        <w:spacing w:line="240" w:lineRule="auto"/>
        <w:rPr>
          <w:b/>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MINISTER OF SOCIAL DEVELOPMENT</w:t>
      </w:r>
      <w:r w:rsidRPr="00F16AFA">
        <w:rPr>
          <w:color w:val="000000" w:themeColor="text1"/>
          <w:szCs w:val="26"/>
        </w:rPr>
        <w:tab/>
        <w:t>Second Respondent</w:t>
      </w:r>
    </w:p>
    <w:p w:rsidR="00377D4F" w:rsidRPr="00F16AFA" w:rsidRDefault="00377D4F" w:rsidP="003A18CF">
      <w:pPr>
        <w:tabs>
          <w:tab w:val="right" w:pos="9029"/>
        </w:tabs>
        <w:spacing w:line="240" w:lineRule="auto"/>
        <w:rPr>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NATIONAL DIRECTOR OF PUBLIC PROSECUTIONS</w:t>
      </w:r>
      <w:r w:rsidRPr="00F16AFA">
        <w:rPr>
          <w:color w:val="000000" w:themeColor="text1"/>
          <w:szCs w:val="26"/>
        </w:rPr>
        <w:tab/>
        <w:t>Third Respondent</w:t>
      </w:r>
    </w:p>
    <w:p w:rsidR="00377D4F" w:rsidRPr="00F16AFA" w:rsidRDefault="00377D4F" w:rsidP="00377D4F">
      <w:pPr>
        <w:tabs>
          <w:tab w:val="right" w:pos="9029"/>
        </w:tabs>
        <w:spacing w:line="240" w:lineRule="auto"/>
        <w:rPr>
          <w:b/>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YG</w:t>
      </w:r>
      <w:r w:rsidRPr="00F16AFA">
        <w:rPr>
          <w:color w:val="000000" w:themeColor="text1"/>
          <w:szCs w:val="26"/>
        </w:rPr>
        <w:tab/>
        <w:t>Fourth Respondent</w:t>
      </w:r>
    </w:p>
    <w:p w:rsidR="00377D4F" w:rsidRPr="00F16AFA" w:rsidRDefault="00377D4F" w:rsidP="00377D4F">
      <w:pPr>
        <w:tabs>
          <w:tab w:val="right" w:pos="9029"/>
        </w:tabs>
        <w:spacing w:line="240" w:lineRule="auto"/>
        <w:rPr>
          <w:b/>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CHILDREN’S INSTITUTE</w:t>
      </w:r>
      <w:r w:rsidRPr="00F16AFA">
        <w:rPr>
          <w:color w:val="000000" w:themeColor="text1"/>
          <w:szCs w:val="26"/>
        </w:rPr>
        <w:tab/>
        <w:t>Fifth Respondent</w:t>
      </w:r>
    </w:p>
    <w:p w:rsidR="00377D4F" w:rsidRPr="00F16AFA" w:rsidRDefault="00377D4F" w:rsidP="00377D4F">
      <w:pPr>
        <w:tabs>
          <w:tab w:val="right" w:pos="9029"/>
        </w:tabs>
        <w:spacing w:line="240" w:lineRule="auto"/>
        <w:rPr>
          <w:b/>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QUAKER PEACE CENTRE</w:t>
      </w:r>
      <w:r w:rsidRPr="00F16AFA">
        <w:rPr>
          <w:color w:val="000000" w:themeColor="text1"/>
          <w:szCs w:val="26"/>
        </w:rPr>
        <w:tab/>
        <w:t>Sixth Respondent</w:t>
      </w:r>
    </w:p>
    <w:p w:rsidR="00377D4F" w:rsidRPr="00F16AFA" w:rsidRDefault="00377D4F" w:rsidP="00377D4F">
      <w:pPr>
        <w:tabs>
          <w:tab w:val="right" w:pos="9029"/>
        </w:tabs>
        <w:spacing w:line="240" w:lineRule="auto"/>
        <w:rPr>
          <w:b/>
          <w:color w:val="000000" w:themeColor="text1"/>
          <w:szCs w:val="26"/>
        </w:rPr>
      </w:pPr>
    </w:p>
    <w:p w:rsidR="00377D4F" w:rsidRPr="00F16AFA" w:rsidRDefault="00377D4F" w:rsidP="00377D4F">
      <w:pPr>
        <w:tabs>
          <w:tab w:val="right" w:pos="9029"/>
        </w:tabs>
        <w:spacing w:line="240" w:lineRule="auto"/>
        <w:rPr>
          <w:color w:val="000000" w:themeColor="text1"/>
          <w:szCs w:val="26"/>
        </w:rPr>
      </w:pPr>
      <w:r w:rsidRPr="00F16AFA">
        <w:rPr>
          <w:b/>
          <w:color w:val="000000" w:themeColor="text1"/>
          <w:szCs w:val="26"/>
        </w:rPr>
        <w:t>SONKE GENDER JUSTICE</w:t>
      </w:r>
      <w:r w:rsidRPr="00F16AFA">
        <w:rPr>
          <w:color w:val="000000" w:themeColor="text1"/>
          <w:szCs w:val="26"/>
        </w:rPr>
        <w:tab/>
        <w:t>Seventh Respondent</w:t>
      </w:r>
    </w:p>
    <w:p w:rsidR="00717642" w:rsidRPr="00F16AFA" w:rsidRDefault="00717642" w:rsidP="00717642">
      <w:pPr>
        <w:tabs>
          <w:tab w:val="left" w:pos="2186"/>
        </w:tabs>
        <w:spacing w:line="240" w:lineRule="auto"/>
        <w:rPr>
          <w:color w:val="000000" w:themeColor="text1"/>
          <w:szCs w:val="26"/>
        </w:rPr>
      </w:pPr>
    </w:p>
    <w:p w:rsidR="009F436D" w:rsidRPr="00F16AFA" w:rsidRDefault="009F436D" w:rsidP="009F436D">
      <w:pPr>
        <w:tabs>
          <w:tab w:val="right" w:pos="9029"/>
        </w:tabs>
        <w:spacing w:line="240" w:lineRule="auto"/>
        <w:rPr>
          <w:color w:val="000000" w:themeColor="text1"/>
          <w:szCs w:val="26"/>
        </w:rPr>
      </w:pPr>
      <w:r w:rsidRPr="00F16AFA">
        <w:rPr>
          <w:color w:val="000000" w:themeColor="text1"/>
          <w:szCs w:val="26"/>
        </w:rPr>
        <w:t>and</w:t>
      </w:r>
    </w:p>
    <w:p w:rsidR="009F436D" w:rsidRPr="00F16AFA" w:rsidRDefault="009F436D" w:rsidP="009F436D">
      <w:pPr>
        <w:tabs>
          <w:tab w:val="right" w:pos="9029"/>
        </w:tabs>
        <w:spacing w:line="240" w:lineRule="auto"/>
        <w:rPr>
          <w:color w:val="000000" w:themeColor="text1"/>
          <w:szCs w:val="26"/>
        </w:rPr>
      </w:pPr>
    </w:p>
    <w:p w:rsidR="009F436D" w:rsidRPr="00F16AFA" w:rsidRDefault="009F436D" w:rsidP="009F436D">
      <w:pPr>
        <w:tabs>
          <w:tab w:val="right" w:pos="9029"/>
        </w:tabs>
        <w:spacing w:line="240" w:lineRule="auto"/>
        <w:rPr>
          <w:b/>
          <w:color w:val="000000" w:themeColor="text1"/>
          <w:szCs w:val="26"/>
        </w:rPr>
      </w:pPr>
      <w:r w:rsidRPr="00F16AFA">
        <w:rPr>
          <w:b/>
          <w:color w:val="000000" w:themeColor="text1"/>
          <w:szCs w:val="26"/>
        </w:rPr>
        <w:t>GLOBAL</w:t>
      </w:r>
      <w:r w:rsidR="00B44BBA" w:rsidRPr="00F16AFA">
        <w:rPr>
          <w:b/>
          <w:color w:val="000000" w:themeColor="text1"/>
          <w:szCs w:val="26"/>
        </w:rPr>
        <w:t xml:space="preserve"> INITIATIVE TO END ALL CORPORAL</w:t>
      </w:r>
    </w:p>
    <w:p w:rsidR="009F436D" w:rsidRPr="00F16AFA" w:rsidRDefault="009F436D" w:rsidP="009F436D">
      <w:pPr>
        <w:tabs>
          <w:tab w:val="right" w:pos="9029"/>
        </w:tabs>
        <w:spacing w:line="240" w:lineRule="auto"/>
        <w:rPr>
          <w:b/>
          <w:color w:val="000000" w:themeColor="text1"/>
          <w:szCs w:val="26"/>
        </w:rPr>
      </w:pPr>
      <w:r w:rsidRPr="00F16AFA">
        <w:rPr>
          <w:b/>
          <w:color w:val="000000" w:themeColor="text1"/>
          <w:szCs w:val="26"/>
        </w:rPr>
        <w:t>PUNISHMENT OF CHILDREN</w:t>
      </w:r>
      <w:r w:rsidRPr="00F16AFA">
        <w:rPr>
          <w:b/>
          <w:color w:val="000000" w:themeColor="text1"/>
          <w:szCs w:val="26"/>
        </w:rPr>
        <w:tab/>
      </w:r>
      <w:r w:rsidRPr="00F16AFA">
        <w:rPr>
          <w:color w:val="000000" w:themeColor="text1"/>
          <w:szCs w:val="26"/>
        </w:rPr>
        <w:t xml:space="preserve">First </w:t>
      </w:r>
      <w:r w:rsidR="006D0BA6" w:rsidRPr="00F16AFA">
        <w:rPr>
          <w:color w:val="000000" w:themeColor="text1"/>
          <w:szCs w:val="26"/>
        </w:rPr>
        <w:t>Amicus Curiae</w:t>
      </w:r>
    </w:p>
    <w:p w:rsidR="009F436D" w:rsidRPr="00F16AFA" w:rsidRDefault="009F436D" w:rsidP="009F436D">
      <w:pPr>
        <w:tabs>
          <w:tab w:val="left" w:pos="8998"/>
        </w:tabs>
        <w:spacing w:line="240" w:lineRule="auto"/>
        <w:rPr>
          <w:color w:val="000000" w:themeColor="text1"/>
          <w:szCs w:val="26"/>
        </w:rPr>
      </w:pPr>
    </w:p>
    <w:p w:rsidR="009F436D" w:rsidRPr="00F16AFA" w:rsidRDefault="009F436D" w:rsidP="009F436D">
      <w:pPr>
        <w:tabs>
          <w:tab w:val="left" w:pos="8998"/>
        </w:tabs>
        <w:spacing w:line="240" w:lineRule="auto"/>
        <w:jc w:val="left"/>
        <w:rPr>
          <w:b/>
          <w:color w:val="000000" w:themeColor="text1"/>
          <w:szCs w:val="26"/>
        </w:rPr>
      </w:pPr>
      <w:r w:rsidRPr="00F16AFA">
        <w:rPr>
          <w:b/>
          <w:color w:val="000000" w:themeColor="text1"/>
          <w:szCs w:val="26"/>
        </w:rPr>
        <w:t>DULLAH OMAR INSTITUTE FOR CONSTITUTIONAL</w:t>
      </w:r>
    </w:p>
    <w:p w:rsidR="009F436D" w:rsidRPr="00F16AFA" w:rsidRDefault="009F436D" w:rsidP="009F436D">
      <w:pPr>
        <w:tabs>
          <w:tab w:val="right" w:pos="9027"/>
        </w:tabs>
        <w:spacing w:line="240" w:lineRule="auto"/>
        <w:jc w:val="left"/>
        <w:rPr>
          <w:color w:val="000000" w:themeColor="text1"/>
          <w:szCs w:val="26"/>
        </w:rPr>
      </w:pPr>
      <w:r w:rsidRPr="00F16AFA">
        <w:rPr>
          <w:b/>
          <w:color w:val="000000" w:themeColor="text1"/>
          <w:szCs w:val="26"/>
        </w:rPr>
        <w:t>LAW, GOVERNANCE AND HUMAN RIGHTS</w:t>
      </w:r>
      <w:r w:rsidRPr="00F16AFA">
        <w:rPr>
          <w:b/>
          <w:color w:val="000000" w:themeColor="text1"/>
          <w:szCs w:val="26"/>
        </w:rPr>
        <w:tab/>
      </w:r>
      <w:r w:rsidRPr="00F16AFA">
        <w:rPr>
          <w:color w:val="000000" w:themeColor="text1"/>
          <w:szCs w:val="26"/>
        </w:rPr>
        <w:t xml:space="preserve">Second </w:t>
      </w:r>
      <w:r w:rsidR="003D6620" w:rsidRPr="00F16AFA">
        <w:rPr>
          <w:color w:val="000000" w:themeColor="text1"/>
          <w:szCs w:val="26"/>
        </w:rPr>
        <w:t>Amicus Curiae</w:t>
      </w:r>
    </w:p>
    <w:p w:rsidR="009F436D" w:rsidRPr="00F16AFA" w:rsidRDefault="009F436D" w:rsidP="009F436D">
      <w:pPr>
        <w:tabs>
          <w:tab w:val="left" w:pos="8998"/>
        </w:tabs>
        <w:spacing w:line="240" w:lineRule="auto"/>
        <w:rPr>
          <w:color w:val="000000" w:themeColor="text1"/>
          <w:szCs w:val="26"/>
        </w:rPr>
      </w:pPr>
    </w:p>
    <w:p w:rsidR="009F436D" w:rsidRPr="00F16AFA" w:rsidRDefault="009F436D" w:rsidP="009F436D">
      <w:pPr>
        <w:tabs>
          <w:tab w:val="right" w:pos="9027"/>
        </w:tabs>
        <w:spacing w:line="240" w:lineRule="auto"/>
        <w:rPr>
          <w:color w:val="000000" w:themeColor="text1"/>
          <w:szCs w:val="26"/>
        </w:rPr>
      </w:pPr>
      <w:r w:rsidRPr="00F16AFA">
        <w:rPr>
          <w:b/>
          <w:color w:val="000000" w:themeColor="text1"/>
          <w:szCs w:val="26"/>
        </w:rPr>
        <w:t>PARENT CENTRE</w:t>
      </w:r>
      <w:r w:rsidRPr="00F16AFA">
        <w:rPr>
          <w:b/>
          <w:color w:val="000000" w:themeColor="text1"/>
          <w:szCs w:val="26"/>
        </w:rPr>
        <w:tab/>
      </w:r>
      <w:r w:rsidRPr="00F16AFA">
        <w:rPr>
          <w:color w:val="000000" w:themeColor="text1"/>
          <w:szCs w:val="26"/>
        </w:rPr>
        <w:t xml:space="preserve">Third </w:t>
      </w:r>
      <w:r w:rsidR="003D6620" w:rsidRPr="00F16AFA">
        <w:rPr>
          <w:color w:val="000000" w:themeColor="text1"/>
          <w:szCs w:val="26"/>
        </w:rPr>
        <w:t>Amicus Curiae</w:t>
      </w:r>
    </w:p>
    <w:p w:rsidR="009F436D" w:rsidRPr="00F16AFA" w:rsidRDefault="009F436D" w:rsidP="009F436D">
      <w:pPr>
        <w:tabs>
          <w:tab w:val="right" w:pos="9029"/>
        </w:tabs>
        <w:spacing w:line="240" w:lineRule="auto"/>
        <w:rPr>
          <w:color w:val="000000" w:themeColor="text1"/>
          <w:szCs w:val="26"/>
        </w:rPr>
      </w:pPr>
    </w:p>
    <w:p w:rsidR="008B77C4" w:rsidRPr="00F16AFA" w:rsidRDefault="008B77C4" w:rsidP="00717642">
      <w:pPr>
        <w:tabs>
          <w:tab w:val="left" w:pos="2186"/>
        </w:tabs>
        <w:spacing w:line="240" w:lineRule="auto"/>
        <w:rPr>
          <w:color w:val="000000" w:themeColor="text1"/>
          <w:szCs w:val="26"/>
        </w:rPr>
      </w:pPr>
    </w:p>
    <w:p w:rsidR="003A18CF" w:rsidRPr="00F16AFA" w:rsidRDefault="003A18CF" w:rsidP="00D3416A">
      <w:pPr>
        <w:tabs>
          <w:tab w:val="left" w:pos="3906"/>
        </w:tabs>
        <w:spacing w:line="240" w:lineRule="auto"/>
        <w:rPr>
          <w:color w:val="000000" w:themeColor="text1"/>
        </w:rPr>
      </w:pPr>
    </w:p>
    <w:p w:rsidR="003A18CF" w:rsidRPr="00F16AFA" w:rsidRDefault="003A18CF" w:rsidP="003A18CF">
      <w:pPr>
        <w:spacing w:line="240" w:lineRule="auto"/>
        <w:ind w:left="2160" w:hanging="2160"/>
        <w:rPr>
          <w:color w:val="000000" w:themeColor="text1"/>
        </w:rPr>
      </w:pPr>
      <w:r w:rsidRPr="00F16AFA">
        <w:rPr>
          <w:b/>
          <w:color w:val="000000" w:themeColor="text1"/>
        </w:rPr>
        <w:t>Neutral citation:</w:t>
      </w:r>
      <w:r w:rsidRPr="00F16AFA">
        <w:rPr>
          <w:color w:val="000000" w:themeColor="text1"/>
        </w:rPr>
        <w:tab/>
      </w:r>
      <w:r w:rsidR="005D275E" w:rsidRPr="00154FA2">
        <w:rPr>
          <w:i/>
          <w:color w:val="000000" w:themeColor="text1"/>
        </w:rPr>
        <w:t>Freedom of Religion South Africa</w:t>
      </w:r>
      <w:r w:rsidR="00D3416A" w:rsidRPr="00154FA2">
        <w:rPr>
          <w:i/>
          <w:color w:val="000000" w:themeColor="text1"/>
        </w:rPr>
        <w:t xml:space="preserve"> v </w:t>
      </w:r>
      <w:r w:rsidR="005D275E" w:rsidRPr="00154FA2">
        <w:rPr>
          <w:i/>
          <w:color w:val="000000" w:themeColor="text1"/>
        </w:rPr>
        <w:t>Minister of Justice and Constitutional Development</w:t>
      </w:r>
      <w:r w:rsidR="0026431A">
        <w:rPr>
          <w:i/>
          <w:color w:val="000000" w:themeColor="text1"/>
        </w:rPr>
        <w:t xml:space="preserve"> and Others</w:t>
      </w:r>
      <w:r w:rsidR="00D3416A" w:rsidRPr="00154FA2">
        <w:rPr>
          <w:i/>
          <w:color w:val="000000" w:themeColor="text1"/>
        </w:rPr>
        <w:t xml:space="preserve"> </w:t>
      </w:r>
      <w:r w:rsidR="00D3416A" w:rsidRPr="00154FA2">
        <w:rPr>
          <w:color w:val="000000" w:themeColor="text1"/>
        </w:rPr>
        <w:t>[</w:t>
      </w:r>
      <w:r w:rsidR="005D275E" w:rsidRPr="00154FA2">
        <w:rPr>
          <w:color w:val="000000" w:themeColor="text1"/>
        </w:rPr>
        <w:t>2019</w:t>
      </w:r>
      <w:r w:rsidR="00D3416A" w:rsidRPr="00154FA2">
        <w:rPr>
          <w:color w:val="000000" w:themeColor="text1"/>
        </w:rPr>
        <w:t xml:space="preserve">] ZACC </w:t>
      </w:r>
      <w:r w:rsidR="005D275E" w:rsidRPr="00154FA2">
        <w:rPr>
          <w:color w:val="000000" w:themeColor="text1"/>
        </w:rPr>
        <w:t>34</w:t>
      </w:r>
    </w:p>
    <w:p w:rsidR="00201516" w:rsidRPr="00F16AFA" w:rsidRDefault="00201516" w:rsidP="003A18CF">
      <w:pPr>
        <w:spacing w:line="240" w:lineRule="auto"/>
        <w:rPr>
          <w:color w:val="000000" w:themeColor="text1"/>
        </w:rPr>
      </w:pPr>
    </w:p>
    <w:p w:rsidR="007410F3" w:rsidRPr="00F16AFA" w:rsidRDefault="003A18CF" w:rsidP="007410F3">
      <w:pPr>
        <w:pStyle w:val="BODYNON-NUMBERED"/>
        <w:spacing w:after="0"/>
        <w:ind w:left="2160" w:hanging="2160"/>
        <w:rPr>
          <w:color w:val="000000" w:themeColor="text1"/>
          <w:szCs w:val="26"/>
        </w:rPr>
      </w:pPr>
      <w:r w:rsidRPr="00F16AFA">
        <w:rPr>
          <w:b/>
          <w:color w:val="000000" w:themeColor="text1"/>
        </w:rPr>
        <w:lastRenderedPageBreak/>
        <w:t>Coram:</w:t>
      </w:r>
      <w:r w:rsidRPr="00F16AFA">
        <w:rPr>
          <w:color w:val="000000" w:themeColor="text1"/>
        </w:rPr>
        <w:tab/>
      </w:r>
      <w:r w:rsidR="007410F3" w:rsidRPr="00F16AFA">
        <w:rPr>
          <w:color w:val="000000" w:themeColor="text1"/>
          <w:szCs w:val="26"/>
        </w:rPr>
        <w:t xml:space="preserve">Mogoeng CJ, </w:t>
      </w:r>
      <w:r w:rsidR="009559EC" w:rsidRPr="00F16AFA">
        <w:rPr>
          <w:color w:val="000000" w:themeColor="text1"/>
          <w:szCs w:val="26"/>
        </w:rPr>
        <w:t>Basson AJ, Cameron J, Dlodlo AJ, Froneman</w:t>
      </w:r>
      <w:r w:rsidR="005D275E">
        <w:rPr>
          <w:color w:val="000000" w:themeColor="text1"/>
          <w:szCs w:val="26"/>
        </w:rPr>
        <w:t> </w:t>
      </w:r>
      <w:r w:rsidR="009559EC" w:rsidRPr="00F16AFA">
        <w:rPr>
          <w:color w:val="000000" w:themeColor="text1"/>
          <w:szCs w:val="26"/>
        </w:rPr>
        <w:t>J, Goliath</w:t>
      </w:r>
      <w:r w:rsidR="005D275E">
        <w:rPr>
          <w:color w:val="000000" w:themeColor="text1"/>
          <w:szCs w:val="26"/>
        </w:rPr>
        <w:t> </w:t>
      </w:r>
      <w:r w:rsidR="009559EC" w:rsidRPr="00F16AFA">
        <w:rPr>
          <w:color w:val="000000" w:themeColor="text1"/>
          <w:szCs w:val="26"/>
        </w:rPr>
        <w:t>AJ, Khampepe J, Mhlantla J, Petse AJ and Theron J</w:t>
      </w:r>
    </w:p>
    <w:p w:rsidR="003A18CF" w:rsidRPr="00F16AFA" w:rsidRDefault="003A18CF" w:rsidP="003A18CF">
      <w:pPr>
        <w:spacing w:line="240" w:lineRule="auto"/>
        <w:ind w:left="2160" w:hanging="2160"/>
        <w:rPr>
          <w:color w:val="000000" w:themeColor="text1"/>
        </w:rPr>
      </w:pPr>
    </w:p>
    <w:p w:rsidR="00AE7143" w:rsidRPr="00F16AFA" w:rsidRDefault="00AE7143" w:rsidP="009612B5">
      <w:pPr>
        <w:spacing w:line="240" w:lineRule="auto"/>
        <w:ind w:left="2160" w:hanging="2160"/>
        <w:rPr>
          <w:color w:val="000000" w:themeColor="text1"/>
        </w:rPr>
      </w:pPr>
      <w:r w:rsidRPr="00F16AFA">
        <w:rPr>
          <w:b/>
          <w:color w:val="000000" w:themeColor="text1"/>
        </w:rPr>
        <w:t>Judgment:</w:t>
      </w:r>
      <w:r w:rsidRPr="00F16AFA">
        <w:rPr>
          <w:color w:val="000000" w:themeColor="text1"/>
        </w:rPr>
        <w:tab/>
      </w:r>
      <w:r w:rsidR="009612B5" w:rsidRPr="009612B5">
        <w:rPr>
          <w:color w:val="000000" w:themeColor="text1"/>
        </w:rPr>
        <w:t>Mogoeng CJ</w:t>
      </w:r>
      <w:r w:rsidR="00D3416A" w:rsidRPr="009612B5">
        <w:rPr>
          <w:color w:val="000000" w:themeColor="text1"/>
        </w:rPr>
        <w:t xml:space="preserve"> </w:t>
      </w:r>
      <w:r w:rsidRPr="009612B5">
        <w:rPr>
          <w:color w:val="000000" w:themeColor="text1"/>
        </w:rPr>
        <w:t>(unanimous</w:t>
      </w:r>
      <w:r w:rsidR="009612B5" w:rsidRPr="009612B5">
        <w:rPr>
          <w:color w:val="000000" w:themeColor="text1"/>
        </w:rPr>
        <w:t>)</w:t>
      </w:r>
    </w:p>
    <w:p w:rsidR="00AE7143" w:rsidRPr="00F16AFA" w:rsidRDefault="00AE7143" w:rsidP="003A18CF">
      <w:pPr>
        <w:spacing w:line="240" w:lineRule="auto"/>
        <w:rPr>
          <w:color w:val="000000" w:themeColor="text1"/>
        </w:rPr>
      </w:pPr>
    </w:p>
    <w:p w:rsidR="003A18CF" w:rsidRPr="00F16AFA" w:rsidRDefault="003A18CF" w:rsidP="0044313C">
      <w:pPr>
        <w:spacing w:line="240" w:lineRule="auto"/>
        <w:ind w:left="2160" w:hanging="2160"/>
        <w:rPr>
          <w:color w:val="000000" w:themeColor="text1"/>
        </w:rPr>
      </w:pPr>
      <w:r w:rsidRPr="00F16AFA">
        <w:rPr>
          <w:b/>
          <w:color w:val="000000" w:themeColor="text1"/>
        </w:rPr>
        <w:t>Heard on:</w:t>
      </w:r>
      <w:r w:rsidRPr="00F16AFA">
        <w:rPr>
          <w:color w:val="000000" w:themeColor="text1"/>
        </w:rPr>
        <w:tab/>
      </w:r>
      <w:r w:rsidR="009612B5">
        <w:rPr>
          <w:color w:val="000000" w:themeColor="text1"/>
        </w:rPr>
        <w:t>29 November 2018</w:t>
      </w:r>
    </w:p>
    <w:p w:rsidR="003A18CF" w:rsidRPr="00F16AFA" w:rsidRDefault="003A18CF" w:rsidP="0044313C">
      <w:pPr>
        <w:spacing w:line="240" w:lineRule="auto"/>
        <w:ind w:left="2160" w:hanging="2160"/>
        <w:rPr>
          <w:color w:val="000000" w:themeColor="text1"/>
        </w:rPr>
      </w:pPr>
    </w:p>
    <w:p w:rsidR="003A18CF" w:rsidRPr="00F16AFA" w:rsidRDefault="003A18CF" w:rsidP="0044313C">
      <w:pPr>
        <w:spacing w:line="240" w:lineRule="auto"/>
        <w:ind w:left="2160" w:hanging="2160"/>
        <w:rPr>
          <w:color w:val="000000" w:themeColor="text1"/>
        </w:rPr>
      </w:pPr>
      <w:r w:rsidRPr="00F16AFA">
        <w:rPr>
          <w:b/>
          <w:color w:val="000000" w:themeColor="text1"/>
        </w:rPr>
        <w:t>Decided on:</w:t>
      </w:r>
      <w:r w:rsidRPr="00F16AFA">
        <w:rPr>
          <w:color w:val="000000" w:themeColor="text1"/>
        </w:rPr>
        <w:tab/>
      </w:r>
      <w:r w:rsidR="009612B5">
        <w:rPr>
          <w:color w:val="000000" w:themeColor="text1"/>
        </w:rPr>
        <w:t>18 September 2019</w:t>
      </w:r>
    </w:p>
    <w:p w:rsidR="004110F6" w:rsidRPr="00F16AFA" w:rsidRDefault="004110F6" w:rsidP="003A18CF">
      <w:pPr>
        <w:spacing w:line="240" w:lineRule="auto"/>
        <w:rPr>
          <w:color w:val="000000" w:themeColor="text1"/>
        </w:rPr>
      </w:pPr>
    </w:p>
    <w:p w:rsidR="00432440" w:rsidRPr="00432440" w:rsidRDefault="004D02BA">
      <w:pPr>
        <w:spacing w:line="240" w:lineRule="auto"/>
        <w:ind w:left="2160" w:hanging="2160"/>
        <w:rPr>
          <w:color w:val="000000" w:themeColor="text1"/>
        </w:rPr>
      </w:pPr>
      <w:r w:rsidRPr="00F16AFA">
        <w:rPr>
          <w:b/>
          <w:color w:val="000000" w:themeColor="text1"/>
        </w:rPr>
        <w:t>Summary:</w:t>
      </w:r>
      <w:r w:rsidRPr="00F16AFA">
        <w:rPr>
          <w:b/>
          <w:color w:val="000000" w:themeColor="text1"/>
        </w:rPr>
        <w:tab/>
      </w:r>
      <w:r w:rsidR="00432440" w:rsidRPr="00154FA2">
        <w:rPr>
          <w:color w:val="000000" w:themeColor="text1"/>
        </w:rPr>
        <w:t>minor</w:t>
      </w:r>
      <w:r w:rsidR="00EF4F27">
        <w:rPr>
          <w:color w:val="000000" w:themeColor="text1"/>
        </w:rPr>
        <w:t xml:space="preserve"> </w:t>
      </w:r>
      <w:r w:rsidR="00432440" w:rsidRPr="00154FA2">
        <w:rPr>
          <w:color w:val="000000" w:themeColor="text1"/>
        </w:rPr>
        <w:t>— assault with intent to do grievous</w:t>
      </w:r>
      <w:r w:rsidR="00432440">
        <w:rPr>
          <w:color w:val="000000" w:themeColor="text1"/>
        </w:rPr>
        <w:t xml:space="preserve"> bodily harm</w:t>
      </w:r>
      <w:r w:rsidR="00EF4F27">
        <w:rPr>
          <w:color w:val="000000" w:themeColor="text1"/>
        </w:rPr>
        <w:t xml:space="preserve"> </w:t>
      </w:r>
      <w:r w:rsidR="00432440" w:rsidRPr="00154FA2">
        <w:rPr>
          <w:color w:val="000000" w:themeColor="text1"/>
        </w:rPr>
        <w:t>— common law defence of</w:t>
      </w:r>
      <w:r w:rsidR="00432440">
        <w:rPr>
          <w:b/>
          <w:color w:val="000000" w:themeColor="text1"/>
        </w:rPr>
        <w:t xml:space="preserve"> </w:t>
      </w:r>
      <w:r w:rsidR="00432440">
        <w:rPr>
          <w:color w:val="000000" w:themeColor="text1"/>
        </w:rPr>
        <w:t>r</w:t>
      </w:r>
      <w:r w:rsidR="009612B5">
        <w:rPr>
          <w:color w:val="000000" w:themeColor="text1"/>
        </w:rPr>
        <w:t>easonable and moderate chastisement</w:t>
      </w:r>
      <w:r w:rsidR="00EF4F27">
        <w:rPr>
          <w:color w:val="000000" w:themeColor="text1"/>
        </w:rPr>
        <w:t xml:space="preserve"> </w:t>
      </w:r>
      <w:r w:rsidR="006724E0" w:rsidRPr="00F16AFA">
        <w:rPr>
          <w:color w:val="000000" w:themeColor="text1"/>
        </w:rPr>
        <w:t>—</w:t>
      </w:r>
      <w:r w:rsidRPr="00F16AFA">
        <w:rPr>
          <w:color w:val="000000" w:themeColor="text1"/>
        </w:rPr>
        <w:t xml:space="preserve"> </w:t>
      </w:r>
      <w:r w:rsidR="009612B5">
        <w:rPr>
          <w:color w:val="000000" w:themeColor="text1"/>
        </w:rPr>
        <w:t>best interest</w:t>
      </w:r>
      <w:r w:rsidR="005D275E">
        <w:rPr>
          <w:color w:val="000000" w:themeColor="text1"/>
        </w:rPr>
        <w:t>s</w:t>
      </w:r>
      <w:r w:rsidR="009612B5">
        <w:rPr>
          <w:color w:val="000000" w:themeColor="text1"/>
        </w:rPr>
        <w:t xml:space="preserve"> of the child</w:t>
      </w:r>
      <w:r w:rsidR="00EF4F27">
        <w:rPr>
          <w:color w:val="000000" w:themeColor="text1"/>
        </w:rPr>
        <w:t xml:space="preserve"> </w:t>
      </w:r>
      <w:r w:rsidR="00432440">
        <w:rPr>
          <w:color w:val="000000" w:themeColor="text1"/>
        </w:rPr>
        <w:t xml:space="preserve">— defence inconsistent with sections 10 and 12(1)(c) </w:t>
      </w:r>
      <w:r w:rsidR="005D275E">
        <w:rPr>
          <w:color w:val="000000" w:themeColor="text1"/>
        </w:rPr>
        <w:t xml:space="preserve">of the </w:t>
      </w:r>
      <w:r w:rsidR="00432440">
        <w:rPr>
          <w:color w:val="000000" w:themeColor="text1"/>
        </w:rPr>
        <w:t>Constitution</w:t>
      </w:r>
      <w:r w:rsidR="00EF4F27">
        <w:rPr>
          <w:color w:val="000000" w:themeColor="text1"/>
        </w:rPr>
        <w:t xml:space="preserve"> </w:t>
      </w:r>
      <w:r w:rsidR="005D275E">
        <w:rPr>
          <w:color w:val="000000" w:themeColor="text1"/>
        </w:rPr>
        <w:t>—</w:t>
      </w:r>
      <w:r w:rsidR="00EF4F27">
        <w:rPr>
          <w:color w:val="000000" w:themeColor="text1"/>
        </w:rPr>
        <w:t xml:space="preserve"> </w:t>
      </w:r>
      <w:r w:rsidR="008A0EDB">
        <w:rPr>
          <w:color w:val="000000" w:themeColor="text1"/>
        </w:rPr>
        <w:t>a</w:t>
      </w:r>
      <w:r w:rsidR="00432440" w:rsidRPr="00154FA2">
        <w:rPr>
          <w:color w:val="000000" w:themeColor="text1"/>
        </w:rPr>
        <w:t>micus curia</w:t>
      </w:r>
      <w:r w:rsidR="008A0EDB">
        <w:rPr>
          <w:color w:val="000000" w:themeColor="text1"/>
        </w:rPr>
        <w:t>e</w:t>
      </w:r>
      <w:r w:rsidR="00432440" w:rsidRPr="00154FA2">
        <w:rPr>
          <w:color w:val="000000" w:themeColor="text1"/>
        </w:rPr>
        <w:t xml:space="preserve"> leave to intervene</w:t>
      </w:r>
      <w:r w:rsidR="00EF4F27">
        <w:rPr>
          <w:color w:val="000000" w:themeColor="text1"/>
        </w:rPr>
        <w:t xml:space="preserve"> </w:t>
      </w:r>
      <w:r w:rsidR="00432440" w:rsidRPr="00154FA2">
        <w:rPr>
          <w:color w:val="000000" w:themeColor="text1"/>
        </w:rPr>
        <w:t>— application for leave to appeal</w:t>
      </w:r>
    </w:p>
    <w:p w:rsidR="009612B5" w:rsidRPr="00F16AFA" w:rsidRDefault="009612B5" w:rsidP="009612B5">
      <w:pPr>
        <w:spacing w:line="240" w:lineRule="auto"/>
        <w:ind w:left="2160" w:hanging="2160"/>
        <w:rPr>
          <w:color w:val="000000" w:themeColor="text1"/>
        </w:rPr>
      </w:pPr>
    </w:p>
    <w:p w:rsidR="004D02BA" w:rsidRDefault="004D02BA" w:rsidP="004D02BA">
      <w:pPr>
        <w:spacing w:line="240" w:lineRule="auto"/>
        <w:rPr>
          <w:color w:val="000000" w:themeColor="text1"/>
        </w:rPr>
      </w:pPr>
    </w:p>
    <w:p w:rsidR="008922E6" w:rsidRPr="00F16AFA" w:rsidRDefault="008922E6" w:rsidP="004D02BA">
      <w:pPr>
        <w:spacing w:line="240" w:lineRule="auto"/>
        <w:rPr>
          <w:color w:val="000000" w:themeColor="text1"/>
        </w:rPr>
      </w:pPr>
    </w:p>
    <w:p w:rsidR="003A18CF" w:rsidRPr="00F16AFA" w:rsidRDefault="003A18CF" w:rsidP="003A18CF">
      <w:pPr>
        <w:keepNext/>
        <w:pBdr>
          <w:top w:val="single" w:sz="4" w:space="1" w:color="auto"/>
          <w:bottom w:val="single" w:sz="4" w:space="1" w:color="auto"/>
        </w:pBdr>
        <w:spacing w:line="240" w:lineRule="auto"/>
        <w:jc w:val="center"/>
        <w:rPr>
          <w:color w:val="000000" w:themeColor="text1"/>
        </w:rPr>
      </w:pPr>
    </w:p>
    <w:p w:rsidR="003A18CF" w:rsidRPr="00F16AFA" w:rsidRDefault="003A18CF" w:rsidP="003A18CF">
      <w:pPr>
        <w:keepNext/>
        <w:pBdr>
          <w:top w:val="single" w:sz="4" w:space="1" w:color="auto"/>
          <w:bottom w:val="single" w:sz="4" w:space="1" w:color="auto"/>
        </w:pBdr>
        <w:spacing w:line="240" w:lineRule="auto"/>
        <w:jc w:val="center"/>
        <w:outlineLvl w:val="0"/>
        <w:rPr>
          <w:b/>
          <w:color w:val="000000" w:themeColor="text1"/>
        </w:rPr>
      </w:pPr>
      <w:r w:rsidRPr="00F16AFA">
        <w:rPr>
          <w:b/>
          <w:color w:val="000000" w:themeColor="text1"/>
        </w:rPr>
        <w:t>ORDER</w:t>
      </w:r>
    </w:p>
    <w:p w:rsidR="003A18CF" w:rsidRPr="00F16AFA" w:rsidRDefault="003A18CF" w:rsidP="003A18CF">
      <w:pPr>
        <w:pBdr>
          <w:top w:val="single" w:sz="4" w:space="1" w:color="auto"/>
          <w:bottom w:val="single" w:sz="4" w:space="1" w:color="auto"/>
        </w:pBdr>
        <w:spacing w:line="240" w:lineRule="auto"/>
        <w:jc w:val="center"/>
        <w:rPr>
          <w:color w:val="000000" w:themeColor="text1"/>
        </w:rPr>
      </w:pPr>
    </w:p>
    <w:p w:rsidR="003A18CF" w:rsidRPr="00F16AFA" w:rsidRDefault="003A18CF" w:rsidP="003A18CF">
      <w:pPr>
        <w:spacing w:line="240" w:lineRule="auto"/>
        <w:rPr>
          <w:color w:val="000000" w:themeColor="text1"/>
        </w:rPr>
      </w:pPr>
    </w:p>
    <w:p w:rsidR="003A18CF" w:rsidRPr="00F16AFA" w:rsidRDefault="003A18CF" w:rsidP="003A18CF">
      <w:pPr>
        <w:spacing w:line="240" w:lineRule="auto"/>
        <w:rPr>
          <w:color w:val="000000" w:themeColor="text1"/>
        </w:rPr>
      </w:pPr>
    </w:p>
    <w:p w:rsidR="003A18CF" w:rsidRPr="00F16AFA" w:rsidRDefault="003A18CF" w:rsidP="000C38CF">
      <w:pPr>
        <w:pStyle w:val="JUDGMENTCONTINUED"/>
        <w:rPr>
          <w:color w:val="000000" w:themeColor="text1"/>
        </w:rPr>
      </w:pPr>
      <w:r w:rsidRPr="00154FA2">
        <w:rPr>
          <w:color w:val="000000" w:themeColor="text1"/>
        </w:rPr>
        <w:t>On appeal</w:t>
      </w:r>
      <w:r w:rsidR="00F45DC4" w:rsidRPr="00154FA2">
        <w:rPr>
          <w:color w:val="000000" w:themeColor="text1"/>
        </w:rPr>
        <w:t xml:space="preserve"> from </w:t>
      </w:r>
      <w:r w:rsidR="005D275E">
        <w:rPr>
          <w:color w:val="000000" w:themeColor="text1"/>
        </w:rPr>
        <w:t xml:space="preserve">the </w:t>
      </w:r>
      <w:r w:rsidR="005D275E" w:rsidRPr="00415937">
        <w:rPr>
          <w:color w:val="000000" w:themeColor="text1"/>
        </w:rPr>
        <w:t xml:space="preserve">High </w:t>
      </w:r>
      <w:r w:rsidR="005D275E">
        <w:rPr>
          <w:color w:val="000000" w:themeColor="text1"/>
        </w:rPr>
        <w:t xml:space="preserve">Court </w:t>
      </w:r>
      <w:r w:rsidR="005D275E" w:rsidRPr="00415937">
        <w:rPr>
          <w:color w:val="000000" w:themeColor="text1"/>
        </w:rPr>
        <w:t xml:space="preserve">of South Africa, Gauteng </w:t>
      </w:r>
      <w:r w:rsidR="00130823" w:rsidRPr="00415937">
        <w:rPr>
          <w:color w:val="000000" w:themeColor="text1"/>
        </w:rPr>
        <w:t xml:space="preserve">Local </w:t>
      </w:r>
      <w:r w:rsidR="005D275E" w:rsidRPr="00415937">
        <w:rPr>
          <w:color w:val="000000" w:themeColor="text1"/>
        </w:rPr>
        <w:t xml:space="preserve">Division, </w:t>
      </w:r>
      <w:r w:rsidR="005D275E" w:rsidRPr="005D275E">
        <w:rPr>
          <w:color w:val="000000" w:themeColor="text1"/>
        </w:rPr>
        <w:t>Johannesburg</w:t>
      </w:r>
      <w:r w:rsidR="005D275E" w:rsidRPr="00154FA2">
        <w:rPr>
          <w:color w:val="000000" w:themeColor="text1"/>
        </w:rPr>
        <w:t xml:space="preserve"> (in</w:t>
      </w:r>
      <w:r w:rsidR="00F45DC4" w:rsidRPr="00154FA2">
        <w:rPr>
          <w:color w:val="000000" w:themeColor="text1"/>
        </w:rPr>
        <w:t xml:space="preserve"> </w:t>
      </w:r>
      <w:r w:rsidR="0096576D">
        <w:rPr>
          <w:color w:val="000000" w:themeColor="text1"/>
        </w:rPr>
        <w:t xml:space="preserve">an </w:t>
      </w:r>
      <w:r w:rsidR="00F45DC4" w:rsidRPr="00154FA2">
        <w:rPr>
          <w:color w:val="000000" w:themeColor="text1"/>
        </w:rPr>
        <w:t>application for direct access</w:t>
      </w:r>
      <w:r w:rsidR="005D275E" w:rsidRPr="00154FA2">
        <w:rPr>
          <w:color w:val="000000" w:themeColor="text1"/>
        </w:rPr>
        <w:t>)</w:t>
      </w:r>
      <w:r w:rsidRPr="005D275E">
        <w:rPr>
          <w:color w:val="000000" w:themeColor="text1"/>
        </w:rPr>
        <w:t>:</w:t>
      </w:r>
    </w:p>
    <w:p w:rsidR="00DE44D7" w:rsidRDefault="00DE44D7" w:rsidP="00154FA2">
      <w:pPr>
        <w:pStyle w:val="JUDGMENTNUMBERED"/>
        <w:numPr>
          <w:ilvl w:val="0"/>
          <w:numId w:val="42"/>
        </w:numPr>
        <w:rPr>
          <w:color w:val="000000" w:themeColor="text1"/>
        </w:rPr>
      </w:pPr>
      <w:r>
        <w:rPr>
          <w:color w:val="000000" w:themeColor="text1"/>
        </w:rPr>
        <w:t>The applicatio</w:t>
      </w:r>
      <w:r w:rsidR="004F7992">
        <w:rPr>
          <w:color w:val="000000" w:themeColor="text1"/>
        </w:rPr>
        <w:t>n for direct access is granted.</w:t>
      </w:r>
    </w:p>
    <w:p w:rsidR="0027481C" w:rsidRPr="00154FA2" w:rsidRDefault="0027481C" w:rsidP="00154FA2">
      <w:pPr>
        <w:pStyle w:val="JUDGMENTCONTINUED"/>
        <w:numPr>
          <w:ilvl w:val="0"/>
          <w:numId w:val="42"/>
        </w:numPr>
      </w:pPr>
      <w:r w:rsidRPr="0027481C">
        <w:t>Freedom of Religion South Africa is granted leave to intervene.</w:t>
      </w:r>
    </w:p>
    <w:p w:rsidR="00F15CDB" w:rsidRDefault="00DE44D7" w:rsidP="003A1875">
      <w:pPr>
        <w:pStyle w:val="JUDGMENTNUMBERED"/>
        <w:numPr>
          <w:ilvl w:val="0"/>
          <w:numId w:val="0"/>
        </w:numPr>
        <w:ind w:left="1440" w:hanging="720"/>
        <w:rPr>
          <w:color w:val="000000" w:themeColor="text1"/>
        </w:rPr>
      </w:pPr>
      <w:r>
        <w:rPr>
          <w:color w:val="000000" w:themeColor="text1"/>
        </w:rPr>
        <w:t>3</w:t>
      </w:r>
      <w:r w:rsidR="00F15CDB" w:rsidRPr="00F16AFA">
        <w:rPr>
          <w:color w:val="000000" w:themeColor="text1"/>
        </w:rPr>
        <w:t>.</w:t>
      </w:r>
      <w:r w:rsidR="00F15CDB" w:rsidRPr="00F16AFA">
        <w:rPr>
          <w:color w:val="000000" w:themeColor="text1"/>
        </w:rPr>
        <w:tab/>
      </w:r>
      <w:r w:rsidR="00F15CDB">
        <w:rPr>
          <w:color w:val="000000" w:themeColor="text1"/>
        </w:rPr>
        <w:t xml:space="preserve">The </w:t>
      </w:r>
      <w:r w:rsidR="0027481C">
        <w:rPr>
          <w:color w:val="000000" w:themeColor="text1"/>
        </w:rPr>
        <w:t xml:space="preserve">application for leave to </w:t>
      </w:r>
      <w:r w:rsidR="00F15CDB">
        <w:rPr>
          <w:color w:val="000000" w:themeColor="text1"/>
        </w:rPr>
        <w:t>appeal is dismissed.</w:t>
      </w:r>
    </w:p>
    <w:p w:rsidR="00F15CDB" w:rsidRPr="00F16AFA" w:rsidRDefault="00DE44D7" w:rsidP="00F15CDB">
      <w:pPr>
        <w:pStyle w:val="JUDGMENTNUMBERED"/>
        <w:numPr>
          <w:ilvl w:val="0"/>
          <w:numId w:val="0"/>
        </w:numPr>
        <w:ind w:left="1440" w:hanging="720"/>
        <w:rPr>
          <w:color w:val="000000" w:themeColor="text1"/>
        </w:rPr>
      </w:pPr>
      <w:r>
        <w:rPr>
          <w:color w:val="000000" w:themeColor="text1"/>
        </w:rPr>
        <w:t>4</w:t>
      </w:r>
      <w:r w:rsidR="00F15CDB">
        <w:rPr>
          <w:color w:val="000000" w:themeColor="text1"/>
        </w:rPr>
        <w:t>.</w:t>
      </w:r>
      <w:r w:rsidR="00F15CDB">
        <w:rPr>
          <w:color w:val="000000" w:themeColor="text1"/>
        </w:rPr>
        <w:tab/>
        <w:t>It is declared that the</w:t>
      </w:r>
      <w:r w:rsidR="00F15CDB" w:rsidRPr="00F16AFA">
        <w:rPr>
          <w:color w:val="000000" w:themeColor="text1"/>
        </w:rPr>
        <w:t xml:space="preserve"> common law defence of reasonable and moderate parental chastisement is inconsistent with the provisions of section</w:t>
      </w:r>
      <w:r w:rsidR="00F15CDB">
        <w:rPr>
          <w:color w:val="000000" w:themeColor="text1"/>
        </w:rPr>
        <w:t xml:space="preserve">s 10 and </w:t>
      </w:r>
      <w:r w:rsidR="00F15CDB" w:rsidRPr="00F16AFA">
        <w:rPr>
          <w:color w:val="000000" w:themeColor="text1"/>
        </w:rPr>
        <w:t>12(1)(c) of the Constitution.</w:t>
      </w:r>
    </w:p>
    <w:p w:rsidR="00F15CDB" w:rsidRPr="00F16AFA" w:rsidRDefault="00DE44D7" w:rsidP="00F15CDB">
      <w:pPr>
        <w:pStyle w:val="JUDGMENTNUMBERED"/>
        <w:numPr>
          <w:ilvl w:val="0"/>
          <w:numId w:val="0"/>
        </w:numPr>
        <w:ind w:left="1440" w:hanging="720"/>
        <w:rPr>
          <w:color w:val="000000" w:themeColor="text1"/>
        </w:rPr>
      </w:pPr>
      <w:r>
        <w:rPr>
          <w:color w:val="000000" w:themeColor="text1"/>
        </w:rPr>
        <w:t>5</w:t>
      </w:r>
      <w:r w:rsidR="00F15CDB" w:rsidRPr="00F16AFA">
        <w:rPr>
          <w:color w:val="000000" w:themeColor="text1"/>
        </w:rPr>
        <w:t>.</w:t>
      </w:r>
      <w:r w:rsidR="00F15CDB" w:rsidRPr="00F16AFA">
        <w:rPr>
          <w:color w:val="000000" w:themeColor="text1"/>
        </w:rPr>
        <w:tab/>
        <w:t>There will be no order as to costs.</w:t>
      </w:r>
    </w:p>
    <w:p w:rsidR="008922E6" w:rsidRDefault="008922E6" w:rsidP="00F15CDB">
      <w:pPr>
        <w:spacing w:line="360" w:lineRule="auto"/>
        <w:rPr>
          <w:color w:val="000000" w:themeColor="text1"/>
        </w:rPr>
      </w:pPr>
    </w:p>
    <w:p w:rsidR="00505FA6" w:rsidRDefault="00505FA6" w:rsidP="00F15CDB">
      <w:pPr>
        <w:spacing w:line="360" w:lineRule="auto"/>
        <w:rPr>
          <w:color w:val="000000" w:themeColor="text1"/>
        </w:rPr>
        <w:sectPr w:rsidR="00505FA6" w:rsidSect="008716BB">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505FA6" w:rsidRPr="00F15CDB" w:rsidRDefault="00505FA6" w:rsidP="00F15CDB">
      <w:pPr>
        <w:spacing w:line="360" w:lineRule="auto"/>
        <w:rPr>
          <w:color w:val="000000" w:themeColor="text1"/>
        </w:rPr>
      </w:pPr>
    </w:p>
    <w:p w:rsidR="00F15CDB" w:rsidRPr="00F15CDB" w:rsidRDefault="00F15CDB" w:rsidP="00F15CDB">
      <w:pPr>
        <w:keepNext/>
        <w:pBdr>
          <w:top w:val="single" w:sz="4" w:space="1" w:color="auto"/>
          <w:bottom w:val="single" w:sz="4" w:space="1" w:color="auto"/>
        </w:pBdr>
        <w:spacing w:line="240" w:lineRule="auto"/>
        <w:jc w:val="center"/>
        <w:rPr>
          <w:color w:val="000000" w:themeColor="text1"/>
        </w:rPr>
      </w:pPr>
    </w:p>
    <w:p w:rsidR="00F15CDB" w:rsidRPr="00F15CDB" w:rsidRDefault="008A0EDB" w:rsidP="00F15CDB">
      <w:pPr>
        <w:keepNext/>
        <w:pBdr>
          <w:top w:val="single" w:sz="4" w:space="1" w:color="auto"/>
          <w:bottom w:val="single" w:sz="4" w:space="1" w:color="auto"/>
        </w:pBdr>
        <w:spacing w:line="240" w:lineRule="auto"/>
        <w:jc w:val="center"/>
        <w:outlineLvl w:val="0"/>
        <w:rPr>
          <w:b/>
          <w:color w:val="000000" w:themeColor="text1"/>
        </w:rPr>
      </w:pPr>
      <w:r>
        <w:rPr>
          <w:b/>
          <w:color w:val="000000" w:themeColor="text1"/>
        </w:rPr>
        <w:t>JUDGMENT</w:t>
      </w:r>
    </w:p>
    <w:p w:rsidR="00F15CDB" w:rsidRPr="00F15CDB" w:rsidRDefault="00F15CDB" w:rsidP="00F15CDB">
      <w:pPr>
        <w:pBdr>
          <w:top w:val="single" w:sz="4" w:space="1" w:color="auto"/>
          <w:bottom w:val="single" w:sz="4" w:space="1" w:color="auto"/>
        </w:pBdr>
        <w:spacing w:line="240" w:lineRule="auto"/>
        <w:jc w:val="center"/>
        <w:rPr>
          <w:color w:val="000000" w:themeColor="text1"/>
        </w:rPr>
      </w:pPr>
    </w:p>
    <w:p w:rsidR="00F15CDB" w:rsidRPr="00F15CDB" w:rsidRDefault="00F15CDB" w:rsidP="00F15CDB">
      <w:pPr>
        <w:spacing w:line="240" w:lineRule="auto"/>
        <w:rPr>
          <w:color w:val="000000" w:themeColor="text1"/>
        </w:rPr>
      </w:pPr>
    </w:p>
    <w:p w:rsidR="00505FA6" w:rsidRDefault="00505FA6" w:rsidP="000704F2">
      <w:pPr>
        <w:spacing w:line="240" w:lineRule="auto"/>
        <w:rPr>
          <w:color w:val="000000" w:themeColor="text1"/>
        </w:rPr>
      </w:pPr>
    </w:p>
    <w:p w:rsidR="00505FA6" w:rsidRPr="00F16AFA" w:rsidRDefault="00505FA6" w:rsidP="000704F2">
      <w:pPr>
        <w:spacing w:line="240" w:lineRule="auto"/>
        <w:rPr>
          <w:color w:val="000000" w:themeColor="text1"/>
        </w:rPr>
      </w:pPr>
    </w:p>
    <w:p w:rsidR="000704F2" w:rsidRPr="00F16AFA" w:rsidRDefault="001611B1" w:rsidP="007B5814">
      <w:pPr>
        <w:pStyle w:val="BODYNON-NUMBERED"/>
        <w:spacing w:after="0"/>
        <w:rPr>
          <w:color w:val="000000" w:themeColor="text1"/>
          <w:szCs w:val="26"/>
        </w:rPr>
      </w:pPr>
      <w:r w:rsidRPr="00F16AFA">
        <w:rPr>
          <w:color w:val="000000" w:themeColor="text1"/>
        </w:rPr>
        <w:lastRenderedPageBreak/>
        <w:t>MOGOENG</w:t>
      </w:r>
      <w:r w:rsidR="003644DF" w:rsidRPr="00F16AFA">
        <w:rPr>
          <w:color w:val="000000" w:themeColor="text1"/>
        </w:rPr>
        <w:t> </w:t>
      </w:r>
      <w:r w:rsidR="00AE7602" w:rsidRPr="00F16AFA">
        <w:rPr>
          <w:color w:val="000000" w:themeColor="text1"/>
        </w:rPr>
        <w:t>CJ</w:t>
      </w:r>
      <w:r w:rsidR="003C740F" w:rsidRPr="00F16AFA">
        <w:rPr>
          <w:color w:val="000000" w:themeColor="text1"/>
        </w:rPr>
        <w:t xml:space="preserve"> (</w:t>
      </w:r>
      <w:r w:rsidR="00583365" w:rsidRPr="00F16AFA">
        <w:rPr>
          <w:color w:val="000000" w:themeColor="text1"/>
          <w:szCs w:val="26"/>
        </w:rPr>
        <w:t>Basson AJ, Cameron J,</w:t>
      </w:r>
      <w:r w:rsidR="00583365">
        <w:rPr>
          <w:color w:val="000000" w:themeColor="text1"/>
          <w:szCs w:val="26"/>
        </w:rPr>
        <w:t xml:space="preserve"> Dlodlo AJ, Froneman J, Goliath AJ, Khampepe </w:t>
      </w:r>
      <w:r w:rsidR="00583365" w:rsidRPr="00F16AFA">
        <w:rPr>
          <w:color w:val="000000" w:themeColor="text1"/>
          <w:szCs w:val="26"/>
        </w:rPr>
        <w:t>J, Mhlantla J, Petse AJ and Theron J</w:t>
      </w:r>
      <w:r w:rsidR="003C740F" w:rsidRPr="00F16AFA">
        <w:rPr>
          <w:color w:val="000000" w:themeColor="text1"/>
        </w:rPr>
        <w:t xml:space="preserve"> concurring)</w:t>
      </w:r>
      <w:r w:rsidR="00AE7602" w:rsidRPr="00F16AFA">
        <w:rPr>
          <w:color w:val="000000" w:themeColor="text1"/>
        </w:rPr>
        <w:t>:</w:t>
      </w:r>
    </w:p>
    <w:p w:rsidR="003C740F" w:rsidRPr="00F16AFA" w:rsidRDefault="003C740F" w:rsidP="000704F2">
      <w:pPr>
        <w:spacing w:line="240" w:lineRule="auto"/>
        <w:rPr>
          <w:color w:val="000000" w:themeColor="text1"/>
        </w:rPr>
      </w:pPr>
    </w:p>
    <w:p w:rsidR="005E543D" w:rsidRPr="00F16AFA" w:rsidRDefault="005E543D" w:rsidP="009E1F93">
      <w:pPr>
        <w:pStyle w:val="HEADING"/>
        <w:rPr>
          <w:color w:val="000000" w:themeColor="text1"/>
        </w:rPr>
      </w:pPr>
      <w:r w:rsidRPr="00F16AFA">
        <w:rPr>
          <w:color w:val="000000" w:themeColor="text1"/>
        </w:rPr>
        <w:t>Introduction</w:t>
      </w:r>
    </w:p>
    <w:p w:rsidR="00EB0726" w:rsidRPr="00F16AFA" w:rsidRDefault="00EB0726" w:rsidP="00854F99">
      <w:pPr>
        <w:pStyle w:val="JUDGMENTNUMBERED"/>
        <w:tabs>
          <w:tab w:val="clear" w:pos="360"/>
        </w:tabs>
        <w:rPr>
          <w:color w:val="000000" w:themeColor="text1"/>
        </w:rPr>
      </w:pPr>
      <w:r w:rsidRPr="00F16AFA">
        <w:rPr>
          <w:color w:val="000000" w:themeColor="text1"/>
        </w:rPr>
        <w:t>The adage “spare the rod, spoil the child” stares us in the face here.</w:t>
      </w:r>
      <w:r w:rsidR="006529C2">
        <w:rPr>
          <w:rStyle w:val="FootnoteReference"/>
          <w:color w:val="000000" w:themeColor="text1"/>
        </w:rPr>
        <w:footnoteReference w:id="1"/>
      </w:r>
      <w:r w:rsidRPr="00F16AFA">
        <w:rPr>
          <w:color w:val="000000" w:themeColor="text1"/>
        </w:rPr>
        <w:t xml:space="preserve">  It challenges our foresight and capacity to bring Solomonic wisdom to bear on a sensitive, complex and controversial matter of national importance – child discipline.</w:t>
      </w:r>
    </w:p>
    <w:p w:rsidR="003236C6" w:rsidRPr="00F16AFA" w:rsidRDefault="003236C6" w:rsidP="003236C6">
      <w:pPr>
        <w:pStyle w:val="JUDGMENTCONTINUED"/>
        <w:rPr>
          <w:color w:val="000000" w:themeColor="text1"/>
        </w:rPr>
      </w:pPr>
    </w:p>
    <w:p w:rsidR="00D72F50" w:rsidRPr="00F16AFA" w:rsidRDefault="00A465B4" w:rsidP="00854F99">
      <w:pPr>
        <w:pStyle w:val="JUDGMENTNUMBERED"/>
        <w:tabs>
          <w:tab w:val="clear" w:pos="360"/>
        </w:tabs>
        <w:rPr>
          <w:color w:val="000000" w:themeColor="text1"/>
        </w:rPr>
      </w:pPr>
      <w:r>
        <w:rPr>
          <w:color w:val="000000" w:themeColor="text1"/>
        </w:rPr>
        <w:t>M</w:t>
      </w:r>
      <w:r w:rsidRPr="00F16AFA">
        <w:rPr>
          <w:color w:val="000000" w:themeColor="text1"/>
        </w:rPr>
        <w:t>any parents contend that they bear the primary duty to lovingly raise their children in terms of their religious, cultural and other “non-harmful” beliefs, which entail</w:t>
      </w:r>
      <w:r>
        <w:rPr>
          <w:color w:val="000000" w:themeColor="text1"/>
        </w:rPr>
        <w:t xml:space="preserve"> the administration of</w:t>
      </w:r>
      <w:r w:rsidRPr="00F16AFA">
        <w:rPr>
          <w:color w:val="000000" w:themeColor="text1"/>
        </w:rPr>
        <w:t xml:space="preserve"> moderate and reasonable chastisement, without</w:t>
      </w:r>
      <w:r>
        <w:rPr>
          <w:color w:val="000000" w:themeColor="text1"/>
        </w:rPr>
        <w:t xml:space="preserve"> being exposed to</w:t>
      </w:r>
      <w:r w:rsidRPr="00F16AFA">
        <w:rPr>
          <w:color w:val="000000" w:themeColor="text1"/>
        </w:rPr>
        <w:t xml:space="preserve"> the risk of criminal charges </w:t>
      </w:r>
      <w:r w:rsidR="00271124">
        <w:rPr>
          <w:color w:val="000000" w:themeColor="text1"/>
        </w:rPr>
        <w:t xml:space="preserve">or </w:t>
      </w:r>
      <w:r w:rsidRPr="00F16AFA">
        <w:rPr>
          <w:color w:val="000000" w:themeColor="text1"/>
        </w:rPr>
        <w:t>a criminal record.</w:t>
      </w:r>
    </w:p>
    <w:p w:rsidR="00D72F50" w:rsidRPr="00F16AFA" w:rsidRDefault="00D72F50" w:rsidP="00D72F50">
      <w:pPr>
        <w:pStyle w:val="JUDGMENTNUMBERED"/>
        <w:numPr>
          <w:ilvl w:val="0"/>
          <w:numId w:val="0"/>
        </w:numPr>
        <w:rPr>
          <w:color w:val="000000" w:themeColor="text1"/>
        </w:rPr>
      </w:pPr>
    </w:p>
    <w:p w:rsidR="00415937" w:rsidRDefault="0041489A" w:rsidP="00854F99">
      <w:pPr>
        <w:pStyle w:val="JUDGMENTNUMBERED"/>
        <w:tabs>
          <w:tab w:val="clear" w:pos="360"/>
        </w:tabs>
        <w:rPr>
          <w:color w:val="000000" w:themeColor="text1"/>
        </w:rPr>
      </w:pPr>
      <w:r>
        <w:rPr>
          <w:color w:val="000000" w:themeColor="text1"/>
        </w:rPr>
        <w:t>T</w:t>
      </w:r>
      <w:r w:rsidR="00415937">
        <w:rPr>
          <w:color w:val="000000" w:themeColor="text1"/>
        </w:rPr>
        <w:t xml:space="preserve">he </w:t>
      </w:r>
      <w:r w:rsidR="00415937" w:rsidRPr="00415937">
        <w:rPr>
          <w:color w:val="000000" w:themeColor="text1"/>
        </w:rPr>
        <w:t>entitlement of parents to administer that chastisement without attracting adverse legal consequences was declared unconstitutional by the High of South Africa, Gauteng Local Division, Johannesburg.  This declaration was based on the infringement of several constitutional rights that a child enjoys.</w:t>
      </w:r>
      <w:r w:rsidR="00415937" w:rsidRPr="00415937">
        <w:rPr>
          <w:color w:val="000000" w:themeColor="text1"/>
          <w:vertAlign w:val="superscript"/>
        </w:rPr>
        <w:footnoteReference w:id="2"/>
      </w:r>
    </w:p>
    <w:p w:rsidR="00415937" w:rsidRPr="00154FA2" w:rsidRDefault="00415937" w:rsidP="00154FA2">
      <w:pPr>
        <w:pStyle w:val="JUDGMENTCONTINUED"/>
      </w:pPr>
    </w:p>
    <w:p w:rsidR="00415937" w:rsidRPr="00415937" w:rsidRDefault="00415937">
      <w:pPr>
        <w:pStyle w:val="JUDGMENTNUMBERED"/>
        <w:tabs>
          <w:tab w:val="clear" w:pos="360"/>
        </w:tabs>
        <w:rPr>
          <w:color w:val="000000" w:themeColor="text1"/>
        </w:rPr>
      </w:pPr>
      <w:r>
        <w:rPr>
          <w:color w:val="000000" w:themeColor="text1"/>
        </w:rPr>
        <w:t>T</w:t>
      </w:r>
      <w:r w:rsidR="007E0A3B" w:rsidRPr="00415937">
        <w:t xml:space="preserve">his </w:t>
      </w:r>
      <w:r w:rsidR="00200B58" w:rsidRPr="00415937">
        <w:t xml:space="preserve">then </w:t>
      </w:r>
      <w:r w:rsidR="007E0A3B" w:rsidRPr="00415937">
        <w:t xml:space="preserve">is an application for leave to </w:t>
      </w:r>
      <w:r w:rsidR="00B362FF" w:rsidRPr="00415937">
        <w:t>challenge</w:t>
      </w:r>
      <w:r w:rsidR="007E0A3B" w:rsidRPr="00415937">
        <w:t xml:space="preserve"> the </w:t>
      </w:r>
      <w:r w:rsidR="00AD5202" w:rsidRPr="00415937">
        <w:t xml:space="preserve">declaration of </w:t>
      </w:r>
      <w:r w:rsidRPr="00415937">
        <w:t>constitutional invalidity of a parent’s right to administer reasonable and moderate chastisement to her child.  It remains a valid defence against a charge of common assault throughout South Africa, except for Gauteng.</w:t>
      </w:r>
    </w:p>
    <w:p w:rsidR="00324AD9" w:rsidRPr="003A1875" w:rsidRDefault="00324AD9">
      <w:pPr>
        <w:pStyle w:val="JUDGMENTNUMBERED"/>
        <w:numPr>
          <w:ilvl w:val="0"/>
          <w:numId w:val="0"/>
        </w:numPr>
        <w:rPr>
          <w:color w:val="000000" w:themeColor="text1"/>
        </w:rPr>
      </w:pPr>
    </w:p>
    <w:p w:rsidR="009A4E2B" w:rsidRPr="00F16AFA" w:rsidRDefault="00AA6B80" w:rsidP="00470C1A">
      <w:pPr>
        <w:pStyle w:val="JUDGMENTCONTINUED"/>
        <w:spacing w:after="120"/>
        <w:rPr>
          <w:color w:val="000000" w:themeColor="text1"/>
        </w:rPr>
      </w:pPr>
      <w:r w:rsidRPr="00F16AFA">
        <w:rPr>
          <w:i/>
          <w:color w:val="000000" w:themeColor="text1"/>
        </w:rPr>
        <w:t>Background</w:t>
      </w:r>
    </w:p>
    <w:p w:rsidR="001630BA" w:rsidRPr="00F16AFA" w:rsidRDefault="007E0A3B" w:rsidP="00854F99">
      <w:pPr>
        <w:pStyle w:val="JUDGMENTNUMBERED"/>
        <w:tabs>
          <w:tab w:val="clear" w:pos="360"/>
        </w:tabs>
        <w:rPr>
          <w:color w:val="000000" w:themeColor="text1"/>
        </w:rPr>
      </w:pPr>
      <w:r w:rsidRPr="00F16AFA">
        <w:rPr>
          <w:color w:val="000000" w:themeColor="text1"/>
        </w:rPr>
        <w:t xml:space="preserve">This matter began as a trial of assault with intent to do grievous bodily harm </w:t>
      </w:r>
      <w:r w:rsidR="00A37865" w:rsidRPr="00F16AFA">
        <w:rPr>
          <w:color w:val="000000" w:themeColor="text1"/>
        </w:rPr>
        <w:t>in</w:t>
      </w:r>
      <w:r w:rsidRPr="00F16AFA">
        <w:rPr>
          <w:color w:val="000000" w:themeColor="text1"/>
        </w:rPr>
        <w:t xml:space="preserve"> the </w:t>
      </w:r>
      <w:r w:rsidR="00B37DC2" w:rsidRPr="00DE44D7">
        <w:rPr>
          <w:color w:val="000000" w:themeColor="text1"/>
        </w:rPr>
        <w:t xml:space="preserve">Johannesburg </w:t>
      </w:r>
      <w:r w:rsidRPr="00DE44D7">
        <w:rPr>
          <w:color w:val="000000" w:themeColor="text1"/>
        </w:rPr>
        <w:t>Magistrates’ Court</w:t>
      </w:r>
      <w:r w:rsidRPr="00F16AFA">
        <w:rPr>
          <w:color w:val="000000" w:themeColor="text1"/>
        </w:rPr>
        <w:t xml:space="preserve">.  The father </w:t>
      </w:r>
      <w:r w:rsidR="00173804" w:rsidRPr="00F16AFA">
        <w:rPr>
          <w:color w:val="000000" w:themeColor="text1"/>
        </w:rPr>
        <w:t xml:space="preserve">abused his </w:t>
      </w:r>
      <w:r w:rsidR="00D256BF">
        <w:rPr>
          <w:color w:val="000000" w:themeColor="text1"/>
        </w:rPr>
        <w:t xml:space="preserve">13 </w:t>
      </w:r>
      <w:r w:rsidR="00BB1E00">
        <w:rPr>
          <w:color w:val="000000" w:themeColor="text1"/>
        </w:rPr>
        <w:t xml:space="preserve">year </w:t>
      </w:r>
      <w:r w:rsidRPr="00F16AFA">
        <w:rPr>
          <w:color w:val="000000" w:themeColor="text1"/>
        </w:rPr>
        <w:t xml:space="preserve">old son for watching pornographic material.  The violence meted out to the son </w:t>
      </w:r>
      <w:r w:rsidR="00B92229" w:rsidRPr="00F16AFA">
        <w:rPr>
          <w:color w:val="000000" w:themeColor="text1"/>
        </w:rPr>
        <w:t xml:space="preserve">also </w:t>
      </w:r>
      <w:r w:rsidRPr="00F16AFA">
        <w:rPr>
          <w:color w:val="000000" w:themeColor="text1"/>
        </w:rPr>
        <w:t xml:space="preserve">took the form of vicious kicking and punching.  </w:t>
      </w:r>
      <w:r w:rsidR="00404082" w:rsidRPr="00F16AFA">
        <w:rPr>
          <w:color w:val="000000" w:themeColor="text1"/>
        </w:rPr>
        <w:t xml:space="preserve">The father </w:t>
      </w:r>
      <w:r w:rsidRPr="00F16AFA">
        <w:rPr>
          <w:color w:val="000000" w:themeColor="text1"/>
        </w:rPr>
        <w:t>could not</w:t>
      </w:r>
      <w:r w:rsidR="006F0CD4" w:rsidRPr="00F16AFA">
        <w:rPr>
          <w:color w:val="000000" w:themeColor="text1"/>
        </w:rPr>
        <w:t>,</w:t>
      </w:r>
      <w:r w:rsidRPr="00F16AFA">
        <w:rPr>
          <w:color w:val="000000" w:themeColor="text1"/>
        </w:rPr>
        <w:t xml:space="preserve"> therefore</w:t>
      </w:r>
      <w:r w:rsidR="006F0CD4" w:rsidRPr="00F16AFA">
        <w:rPr>
          <w:color w:val="000000" w:themeColor="text1"/>
        </w:rPr>
        <w:t>,</w:t>
      </w:r>
      <w:r w:rsidRPr="00F16AFA">
        <w:rPr>
          <w:color w:val="000000" w:themeColor="text1"/>
        </w:rPr>
        <w:t xml:space="preserve"> have justifiably raised the defence of reasonable and moderate chastisement or relied on any religious or </w:t>
      </w:r>
      <w:r w:rsidRPr="00F16AFA">
        <w:rPr>
          <w:color w:val="000000" w:themeColor="text1"/>
        </w:rPr>
        <w:lastRenderedPageBreak/>
        <w:t>cultural ground to justify</w:t>
      </w:r>
      <w:r w:rsidR="00C46E82" w:rsidRPr="00F16AFA">
        <w:rPr>
          <w:color w:val="000000" w:themeColor="text1"/>
        </w:rPr>
        <w:t xml:space="preserve"> that</w:t>
      </w:r>
      <w:r w:rsidRPr="00F16AFA">
        <w:rPr>
          <w:color w:val="000000" w:themeColor="text1"/>
        </w:rPr>
        <w:t xml:space="preserve"> </w:t>
      </w:r>
      <w:r w:rsidR="00B92229" w:rsidRPr="00F16AFA">
        <w:rPr>
          <w:color w:val="000000" w:themeColor="text1"/>
        </w:rPr>
        <w:t xml:space="preserve">unmistakably </w:t>
      </w:r>
      <w:r w:rsidR="00A37865" w:rsidRPr="00F16AFA">
        <w:rPr>
          <w:color w:val="000000" w:themeColor="text1"/>
        </w:rPr>
        <w:t>immoderate and unreasonable application of force</w:t>
      </w:r>
      <w:r w:rsidRPr="00F16AFA">
        <w:rPr>
          <w:color w:val="000000" w:themeColor="text1"/>
        </w:rPr>
        <w:t>.  Unsurprisingly, he was convicted</w:t>
      </w:r>
      <w:r w:rsidR="009A0475">
        <w:rPr>
          <w:color w:val="000000" w:themeColor="text1"/>
        </w:rPr>
        <w:t xml:space="preserve"> of common assault</w:t>
      </w:r>
      <w:r w:rsidRPr="00F16AFA">
        <w:rPr>
          <w:color w:val="000000" w:themeColor="text1"/>
        </w:rPr>
        <w:t>.</w:t>
      </w:r>
      <w:r w:rsidR="00660BDA" w:rsidRPr="00F16AFA">
        <w:rPr>
          <w:color w:val="000000" w:themeColor="text1"/>
        </w:rPr>
        <w:t xml:space="preserve">  I</w:t>
      </w:r>
      <w:r w:rsidR="000B5087">
        <w:rPr>
          <w:color w:val="000000" w:themeColor="text1"/>
        </w:rPr>
        <w:t> </w:t>
      </w:r>
      <w:r w:rsidR="00660BDA" w:rsidRPr="00F16AFA">
        <w:rPr>
          <w:color w:val="000000" w:themeColor="text1"/>
        </w:rPr>
        <w:t>d</w:t>
      </w:r>
      <w:r w:rsidR="00214F05">
        <w:rPr>
          <w:color w:val="000000" w:themeColor="text1"/>
        </w:rPr>
        <w:t>eliberately refrain from saying</w:t>
      </w:r>
      <w:r w:rsidR="00850A3B">
        <w:rPr>
          <w:color w:val="000000" w:themeColor="text1"/>
        </w:rPr>
        <w:t xml:space="preserve"> any more about</w:t>
      </w:r>
      <w:r w:rsidR="00660BDA" w:rsidRPr="00F16AFA">
        <w:rPr>
          <w:color w:val="000000" w:themeColor="text1"/>
        </w:rPr>
        <w:t xml:space="preserve"> the assault on the wife, </w:t>
      </w:r>
      <w:r w:rsidR="00271124">
        <w:rPr>
          <w:color w:val="000000" w:themeColor="text1"/>
        </w:rPr>
        <w:t xml:space="preserve">except that it </w:t>
      </w:r>
      <w:r w:rsidR="00660BDA" w:rsidRPr="00F16AFA">
        <w:rPr>
          <w:color w:val="000000" w:themeColor="text1"/>
        </w:rPr>
        <w:t xml:space="preserve">also led to a </w:t>
      </w:r>
      <w:r w:rsidR="00271124">
        <w:rPr>
          <w:color w:val="000000" w:themeColor="text1"/>
        </w:rPr>
        <w:t xml:space="preserve">similar conviction. </w:t>
      </w:r>
      <w:r w:rsidR="0003739E">
        <w:rPr>
          <w:color w:val="000000" w:themeColor="text1"/>
        </w:rPr>
        <w:t xml:space="preserve"> </w:t>
      </w:r>
      <w:r w:rsidR="00271124">
        <w:rPr>
          <w:color w:val="000000" w:themeColor="text1"/>
        </w:rPr>
        <w:t xml:space="preserve">I do so because it </w:t>
      </w:r>
      <w:r w:rsidR="00660BDA" w:rsidRPr="00F16AFA">
        <w:rPr>
          <w:color w:val="000000" w:themeColor="text1"/>
        </w:rPr>
        <w:t>bears no relevance to the defence of reasonable and moderate chastisement</w:t>
      </w:r>
      <w:r w:rsidR="00D6340B">
        <w:rPr>
          <w:color w:val="000000" w:themeColor="text1"/>
        </w:rPr>
        <w:t xml:space="preserve"> of a child</w:t>
      </w:r>
      <w:r w:rsidR="00660BDA" w:rsidRPr="00F16AFA">
        <w:rPr>
          <w:color w:val="000000" w:themeColor="text1"/>
        </w:rPr>
        <w:t>.</w:t>
      </w:r>
    </w:p>
    <w:p w:rsidR="00391C2B" w:rsidRPr="00F16AFA" w:rsidRDefault="00391C2B" w:rsidP="00046867">
      <w:pPr>
        <w:pStyle w:val="JUDGMENTCONTINUED"/>
        <w:rPr>
          <w:color w:val="000000" w:themeColor="text1"/>
        </w:rPr>
      </w:pPr>
    </w:p>
    <w:p w:rsidR="00BE22C2" w:rsidRPr="00F16AFA" w:rsidRDefault="00AF1B93" w:rsidP="004C7E1F">
      <w:pPr>
        <w:pStyle w:val="JUDGMENTNUMBERED"/>
        <w:tabs>
          <w:tab w:val="clear" w:pos="360"/>
        </w:tabs>
        <w:rPr>
          <w:color w:val="000000" w:themeColor="text1"/>
        </w:rPr>
      </w:pPr>
      <w:r w:rsidRPr="00F16AFA">
        <w:rPr>
          <w:color w:val="000000" w:themeColor="text1"/>
        </w:rPr>
        <w:t>Aggrieved by th</w:t>
      </w:r>
      <w:r w:rsidR="00756D00" w:rsidRPr="00F16AFA">
        <w:rPr>
          <w:color w:val="000000" w:themeColor="text1"/>
        </w:rPr>
        <w:t>e</w:t>
      </w:r>
      <w:r w:rsidRPr="00F16AFA">
        <w:rPr>
          <w:color w:val="000000" w:themeColor="text1"/>
        </w:rPr>
        <w:t xml:space="preserve"> outcome, the father </w:t>
      </w:r>
      <w:r w:rsidR="00482D5A" w:rsidRPr="00F16AFA">
        <w:rPr>
          <w:color w:val="000000" w:themeColor="text1"/>
        </w:rPr>
        <w:t>lodged</w:t>
      </w:r>
      <w:r w:rsidR="00B3119C" w:rsidRPr="00F16AFA">
        <w:rPr>
          <w:color w:val="000000" w:themeColor="text1"/>
        </w:rPr>
        <w:t xml:space="preserve"> </w:t>
      </w:r>
      <w:r w:rsidRPr="00F16AFA">
        <w:rPr>
          <w:color w:val="000000" w:themeColor="text1"/>
        </w:rPr>
        <w:t xml:space="preserve">an appeal </w:t>
      </w:r>
      <w:r w:rsidR="00C46E82" w:rsidRPr="00F16AFA">
        <w:rPr>
          <w:color w:val="000000" w:themeColor="text1"/>
        </w:rPr>
        <w:t>to</w:t>
      </w:r>
      <w:r w:rsidR="00482D5A" w:rsidRPr="00F16AFA">
        <w:rPr>
          <w:color w:val="000000" w:themeColor="text1"/>
        </w:rPr>
        <w:t xml:space="preserve"> </w:t>
      </w:r>
      <w:r w:rsidRPr="00F16AFA">
        <w:rPr>
          <w:color w:val="000000" w:themeColor="text1"/>
        </w:rPr>
        <w:t>the High</w:t>
      </w:r>
      <w:r w:rsidR="00D330D0">
        <w:rPr>
          <w:color w:val="000000" w:themeColor="text1"/>
        </w:rPr>
        <w:t> </w:t>
      </w:r>
      <w:r w:rsidRPr="00F16AFA">
        <w:rPr>
          <w:color w:val="000000" w:themeColor="text1"/>
        </w:rPr>
        <w:t xml:space="preserve">Court.  </w:t>
      </w:r>
      <w:r w:rsidR="0030662B">
        <w:rPr>
          <w:color w:val="000000" w:themeColor="text1"/>
        </w:rPr>
        <w:t>Although the State did not challenge</w:t>
      </w:r>
      <w:r w:rsidRPr="00F16AFA">
        <w:rPr>
          <w:color w:val="000000" w:themeColor="text1"/>
        </w:rPr>
        <w:t xml:space="preserve"> the constitutional validity of the common law </w:t>
      </w:r>
      <w:r w:rsidR="005A0CEC" w:rsidRPr="00F16AFA">
        <w:rPr>
          <w:color w:val="000000" w:themeColor="text1"/>
        </w:rPr>
        <w:t xml:space="preserve">right </w:t>
      </w:r>
      <w:r w:rsidR="0003739E">
        <w:rPr>
          <w:color w:val="000000" w:themeColor="text1"/>
        </w:rPr>
        <w:t xml:space="preserve">of </w:t>
      </w:r>
      <w:r w:rsidRPr="00F16AFA">
        <w:rPr>
          <w:color w:val="000000" w:themeColor="text1"/>
        </w:rPr>
        <w:t>parents to chastise their children moderately and reasonably</w:t>
      </w:r>
      <w:r w:rsidR="0030662B">
        <w:rPr>
          <w:color w:val="000000" w:themeColor="text1"/>
        </w:rPr>
        <w:t>, the Court of its own accord decided the issue</w:t>
      </w:r>
      <w:r w:rsidR="005112A8" w:rsidRPr="00F16AFA">
        <w:rPr>
          <w:color w:val="000000" w:themeColor="text1"/>
        </w:rPr>
        <w:t>.</w:t>
      </w:r>
      <w:r w:rsidR="006F42A4" w:rsidRPr="00F16AFA">
        <w:rPr>
          <w:color w:val="000000" w:themeColor="text1"/>
        </w:rPr>
        <w:t xml:space="preserve">  It </w:t>
      </w:r>
      <w:r w:rsidR="00BE22C2" w:rsidRPr="00F16AFA">
        <w:rPr>
          <w:color w:val="000000" w:themeColor="text1"/>
        </w:rPr>
        <w:t>declare</w:t>
      </w:r>
      <w:r w:rsidR="006F42A4" w:rsidRPr="00F16AFA">
        <w:rPr>
          <w:color w:val="000000" w:themeColor="text1"/>
        </w:rPr>
        <w:t>d</w:t>
      </w:r>
      <w:r w:rsidR="00BE22C2" w:rsidRPr="00F16AFA">
        <w:rPr>
          <w:color w:val="000000" w:themeColor="text1"/>
        </w:rPr>
        <w:t xml:space="preserve"> </w:t>
      </w:r>
      <w:r w:rsidR="0003739E">
        <w:rPr>
          <w:color w:val="000000" w:themeColor="text1"/>
        </w:rPr>
        <w:t>the</w:t>
      </w:r>
      <w:r w:rsidR="008922E6">
        <w:rPr>
          <w:color w:val="000000" w:themeColor="text1"/>
        </w:rPr>
        <w:t xml:space="preserve"> </w:t>
      </w:r>
      <w:r w:rsidR="006F42A4" w:rsidRPr="00F16AFA">
        <w:rPr>
          <w:color w:val="000000" w:themeColor="text1"/>
        </w:rPr>
        <w:t xml:space="preserve">defence to be </w:t>
      </w:r>
      <w:r w:rsidR="00BE22C2" w:rsidRPr="00F16AFA">
        <w:rPr>
          <w:color w:val="000000" w:themeColor="text1"/>
        </w:rPr>
        <w:t>constitutionally invalid and</w:t>
      </w:r>
      <w:r w:rsidR="00A42C8F" w:rsidRPr="00F16AFA">
        <w:rPr>
          <w:color w:val="000000" w:themeColor="text1"/>
        </w:rPr>
        <w:t>,</w:t>
      </w:r>
      <w:r w:rsidR="00BE22C2" w:rsidRPr="00F16AFA">
        <w:rPr>
          <w:color w:val="000000" w:themeColor="text1"/>
        </w:rPr>
        <w:t xml:space="preserve"> therefore</w:t>
      </w:r>
      <w:r w:rsidR="00A42C8F" w:rsidRPr="00F16AFA">
        <w:rPr>
          <w:color w:val="000000" w:themeColor="text1"/>
        </w:rPr>
        <w:t>,</w:t>
      </w:r>
      <w:r w:rsidR="00BE22C2" w:rsidRPr="00F16AFA">
        <w:rPr>
          <w:color w:val="000000" w:themeColor="text1"/>
        </w:rPr>
        <w:t xml:space="preserve"> prospectively unavailable to parents charged with the offence of assault </w:t>
      </w:r>
      <w:r w:rsidR="000B5087">
        <w:rPr>
          <w:color w:val="000000" w:themeColor="text1"/>
        </w:rPr>
        <w:t xml:space="preserve">(common or with the intent to do grievous bodily harm) </w:t>
      </w:r>
      <w:r w:rsidR="00BE22C2" w:rsidRPr="00F16AFA">
        <w:rPr>
          <w:color w:val="000000" w:themeColor="text1"/>
        </w:rPr>
        <w:t>upon their children</w:t>
      </w:r>
      <w:r w:rsidR="007D067A" w:rsidRPr="00F16AFA">
        <w:rPr>
          <w:color w:val="000000" w:themeColor="text1"/>
        </w:rPr>
        <w:t>.</w:t>
      </w:r>
    </w:p>
    <w:p w:rsidR="00BE22C2" w:rsidRPr="00F16AFA" w:rsidRDefault="00BE22C2" w:rsidP="00BE22C2">
      <w:pPr>
        <w:pStyle w:val="JUDGMENTNUMBERED"/>
        <w:numPr>
          <w:ilvl w:val="0"/>
          <w:numId w:val="0"/>
        </w:numPr>
        <w:rPr>
          <w:color w:val="000000" w:themeColor="text1"/>
        </w:rPr>
      </w:pPr>
    </w:p>
    <w:p w:rsidR="00BE22C2" w:rsidRPr="00F16AFA" w:rsidRDefault="00BE22C2" w:rsidP="004C7E1F">
      <w:pPr>
        <w:pStyle w:val="JUDGMENTNUMBERED"/>
        <w:tabs>
          <w:tab w:val="clear" w:pos="360"/>
        </w:tabs>
        <w:rPr>
          <w:color w:val="000000" w:themeColor="text1"/>
        </w:rPr>
      </w:pPr>
      <w:r w:rsidRPr="00F16AFA">
        <w:rPr>
          <w:color w:val="000000" w:themeColor="text1"/>
        </w:rPr>
        <w:t xml:space="preserve">The history and nature of parents’ legal authority to inflict reasonable and moderate corporal punishment upon </w:t>
      </w:r>
      <w:r w:rsidR="001820E3" w:rsidRPr="00F16AFA">
        <w:rPr>
          <w:color w:val="000000" w:themeColor="text1"/>
        </w:rPr>
        <w:t xml:space="preserve">their </w:t>
      </w:r>
      <w:r w:rsidRPr="00F16AFA">
        <w:rPr>
          <w:color w:val="000000" w:themeColor="text1"/>
        </w:rPr>
        <w:t>children deserves some attention.  And I will borrow quit</w:t>
      </w:r>
      <w:r w:rsidR="005823AC">
        <w:rPr>
          <w:color w:val="000000" w:themeColor="text1"/>
        </w:rPr>
        <w:t>e</w:t>
      </w:r>
      <w:r w:rsidRPr="00F16AFA">
        <w:rPr>
          <w:color w:val="000000" w:themeColor="text1"/>
        </w:rPr>
        <w:t xml:space="preserve"> generously from Burchell and Milton</w:t>
      </w:r>
      <w:r w:rsidR="00D74338" w:rsidRPr="00F16AFA">
        <w:rPr>
          <w:color w:val="000000" w:themeColor="text1"/>
        </w:rPr>
        <w:t>,</w:t>
      </w:r>
      <w:r w:rsidR="00C46E82" w:rsidRPr="00F16AFA">
        <w:rPr>
          <w:rStyle w:val="FootnoteReference"/>
          <w:color w:val="000000" w:themeColor="text1"/>
        </w:rPr>
        <w:footnoteReference w:id="3"/>
      </w:r>
      <w:r w:rsidRPr="00F16AFA">
        <w:rPr>
          <w:color w:val="000000" w:themeColor="text1"/>
        </w:rPr>
        <w:t xml:space="preserve"> who </w:t>
      </w:r>
      <w:r w:rsidR="005823AC">
        <w:rPr>
          <w:color w:val="000000" w:themeColor="text1"/>
        </w:rPr>
        <w:t>did</w:t>
      </w:r>
      <w:r w:rsidRPr="00F16AFA">
        <w:rPr>
          <w:color w:val="000000" w:themeColor="text1"/>
        </w:rPr>
        <w:t xml:space="preserve"> a brilliant job in capturing the essence of this subject.</w:t>
      </w:r>
    </w:p>
    <w:p w:rsidR="00B66BBF" w:rsidRPr="00F16AFA" w:rsidRDefault="00B66BBF" w:rsidP="00B66BBF">
      <w:pPr>
        <w:pStyle w:val="JUDGMENTCONTINUED"/>
        <w:rPr>
          <w:color w:val="000000" w:themeColor="text1"/>
        </w:rPr>
      </w:pPr>
    </w:p>
    <w:p w:rsidR="00BE22C2" w:rsidRPr="00F16AFA" w:rsidRDefault="00BE22C2" w:rsidP="004C7E1F">
      <w:pPr>
        <w:pStyle w:val="JUDGMENTNUMBERED"/>
        <w:tabs>
          <w:tab w:val="clear" w:pos="360"/>
        </w:tabs>
        <w:rPr>
          <w:color w:val="000000" w:themeColor="text1"/>
        </w:rPr>
      </w:pPr>
      <w:r w:rsidRPr="00F16AFA">
        <w:rPr>
          <w:color w:val="000000" w:themeColor="text1"/>
        </w:rPr>
        <w:t>The use of physical force upon a child as a means of corrective educa</w:t>
      </w:r>
      <w:r w:rsidR="009D1726">
        <w:rPr>
          <w:color w:val="000000" w:themeColor="text1"/>
        </w:rPr>
        <w:t>tional discipline is a long-</w:t>
      </w:r>
      <w:r w:rsidRPr="00F16AFA">
        <w:rPr>
          <w:color w:val="000000" w:themeColor="text1"/>
        </w:rPr>
        <w:t>established part of civilisation.</w:t>
      </w:r>
      <w:r w:rsidRPr="00F16AFA">
        <w:rPr>
          <w:rStyle w:val="FootnoteReference"/>
          <w:color w:val="000000" w:themeColor="text1"/>
        </w:rPr>
        <w:footnoteReference w:id="4"/>
      </w:r>
      <w:r w:rsidRPr="00F16AFA">
        <w:rPr>
          <w:color w:val="000000" w:themeColor="text1"/>
        </w:rPr>
        <w:t xml:space="preserve">  In line with the social importance attributed to the family unit in all societies, the law has traditionally conceded to parents a uniquely independent authority in raising their children.  For this reason, the State did not interfere in the exercise of the rights, duties and responsibilities of parents in the upbringing of their children.</w:t>
      </w:r>
      <w:r w:rsidRPr="00F16AFA">
        <w:rPr>
          <w:rStyle w:val="FootnoteReference"/>
          <w:color w:val="000000" w:themeColor="text1"/>
        </w:rPr>
        <w:footnoteReference w:id="5"/>
      </w:r>
    </w:p>
    <w:p w:rsidR="00BE22C2" w:rsidRPr="00F16AFA" w:rsidRDefault="00BE22C2" w:rsidP="00BE22C2">
      <w:pPr>
        <w:pStyle w:val="JUDGMENTNUMBERED"/>
        <w:numPr>
          <w:ilvl w:val="0"/>
          <w:numId w:val="0"/>
        </w:numPr>
        <w:rPr>
          <w:color w:val="000000" w:themeColor="text1"/>
        </w:rPr>
      </w:pPr>
    </w:p>
    <w:p w:rsidR="00BE22C2" w:rsidRPr="00F16AFA" w:rsidRDefault="00BE22C2" w:rsidP="004C7E1F">
      <w:pPr>
        <w:pStyle w:val="JUDGMENTNUMBERED"/>
        <w:tabs>
          <w:tab w:val="clear" w:pos="360"/>
        </w:tabs>
        <w:rPr>
          <w:color w:val="000000" w:themeColor="text1"/>
        </w:rPr>
      </w:pPr>
      <w:r w:rsidRPr="00F16AFA">
        <w:rPr>
          <w:color w:val="000000" w:themeColor="text1"/>
        </w:rPr>
        <w:t>Some parents</w:t>
      </w:r>
      <w:r w:rsidR="002668B5" w:rsidRPr="00F16AFA">
        <w:rPr>
          <w:color w:val="000000" w:themeColor="text1"/>
        </w:rPr>
        <w:t xml:space="preserve"> reportedly</w:t>
      </w:r>
      <w:r w:rsidRPr="00F16AFA">
        <w:rPr>
          <w:color w:val="000000" w:themeColor="text1"/>
        </w:rPr>
        <w:t xml:space="preserve"> abused their children under the guise of religion.  They viewed childish </w:t>
      </w:r>
      <w:r w:rsidR="001820E3" w:rsidRPr="00F16AFA">
        <w:rPr>
          <w:color w:val="000000" w:themeColor="text1"/>
        </w:rPr>
        <w:t>mis</w:t>
      </w:r>
      <w:r w:rsidRPr="00F16AFA">
        <w:rPr>
          <w:color w:val="000000" w:themeColor="text1"/>
        </w:rPr>
        <w:t xml:space="preserve">behaviour </w:t>
      </w:r>
      <w:r w:rsidR="00011305" w:rsidRPr="00F16AFA">
        <w:rPr>
          <w:color w:val="000000" w:themeColor="text1"/>
        </w:rPr>
        <w:t xml:space="preserve">or misconduct </w:t>
      </w:r>
      <w:r w:rsidRPr="00F16AFA">
        <w:rPr>
          <w:color w:val="000000" w:themeColor="text1"/>
        </w:rPr>
        <w:t xml:space="preserve">as a sign of demonic possession that required the use of more force or physical pain to deliver their children </w:t>
      </w:r>
      <w:r w:rsidR="001820E3" w:rsidRPr="00F16AFA">
        <w:rPr>
          <w:color w:val="000000" w:themeColor="text1"/>
        </w:rPr>
        <w:t xml:space="preserve">from </w:t>
      </w:r>
      <w:r w:rsidRPr="00F16AFA">
        <w:rPr>
          <w:color w:val="000000" w:themeColor="text1"/>
        </w:rPr>
        <w:t xml:space="preserve">evil spirits.  </w:t>
      </w:r>
      <w:r w:rsidRPr="00F16AFA">
        <w:rPr>
          <w:color w:val="000000" w:themeColor="text1"/>
        </w:rPr>
        <w:lastRenderedPageBreak/>
        <w:t xml:space="preserve">This then resulted in </w:t>
      </w:r>
      <w:r w:rsidR="001820E3" w:rsidRPr="00F16AFA">
        <w:rPr>
          <w:color w:val="000000" w:themeColor="text1"/>
        </w:rPr>
        <w:t xml:space="preserve">many </w:t>
      </w:r>
      <w:r w:rsidRPr="00F16AFA">
        <w:rPr>
          <w:color w:val="000000" w:themeColor="text1"/>
        </w:rPr>
        <w:t xml:space="preserve">children being regularly subjected to savage and brutal chastisement without any legal protection whatsoever from </w:t>
      </w:r>
      <w:r w:rsidR="00011305" w:rsidRPr="00F16AFA">
        <w:rPr>
          <w:color w:val="000000" w:themeColor="text1"/>
        </w:rPr>
        <w:t xml:space="preserve">that </w:t>
      </w:r>
      <w:r w:rsidRPr="00F16AFA">
        <w:rPr>
          <w:color w:val="000000" w:themeColor="text1"/>
        </w:rPr>
        <w:t>cruel or excessive punishment.</w:t>
      </w:r>
      <w:r w:rsidRPr="00F16AFA">
        <w:rPr>
          <w:rStyle w:val="FootnoteReference"/>
          <w:color w:val="000000" w:themeColor="text1"/>
        </w:rPr>
        <w:footnoteReference w:id="6"/>
      </w:r>
      <w:r w:rsidRPr="00F16AFA">
        <w:rPr>
          <w:color w:val="000000" w:themeColor="text1"/>
        </w:rPr>
        <w:t xml:space="preserve">  Societal outcry against this </w:t>
      </w:r>
      <w:r w:rsidR="00826E49" w:rsidRPr="00F16AFA">
        <w:rPr>
          <w:color w:val="000000" w:themeColor="text1"/>
        </w:rPr>
        <w:t>abuse</w:t>
      </w:r>
      <w:r w:rsidRPr="00F16AFA">
        <w:rPr>
          <w:color w:val="000000" w:themeColor="text1"/>
        </w:rPr>
        <w:t xml:space="preserve"> </w:t>
      </w:r>
      <w:r w:rsidR="000B5087">
        <w:rPr>
          <w:color w:val="000000" w:themeColor="text1"/>
        </w:rPr>
        <w:t xml:space="preserve">dates </w:t>
      </w:r>
      <w:r w:rsidRPr="00F16AFA">
        <w:rPr>
          <w:color w:val="000000" w:themeColor="text1"/>
        </w:rPr>
        <w:t xml:space="preserve">as far back as </w:t>
      </w:r>
      <w:r w:rsidR="000B5087">
        <w:rPr>
          <w:color w:val="000000" w:themeColor="text1"/>
        </w:rPr>
        <w:t>the late nineteenth century</w:t>
      </w:r>
      <w:r w:rsidRPr="00F16AFA">
        <w:rPr>
          <w:color w:val="000000" w:themeColor="text1"/>
        </w:rPr>
        <w:t>,</w:t>
      </w:r>
      <w:r w:rsidR="00826E49">
        <w:rPr>
          <w:color w:val="000000" w:themeColor="text1"/>
        </w:rPr>
        <w:t xml:space="preserve"> which</w:t>
      </w:r>
      <w:r w:rsidRPr="00F16AFA">
        <w:rPr>
          <w:color w:val="000000" w:themeColor="text1"/>
        </w:rPr>
        <w:t xml:space="preserve"> led to the adoption of legal measures to curb</w:t>
      </w:r>
      <w:r w:rsidR="00826E49">
        <w:rPr>
          <w:color w:val="000000" w:themeColor="text1"/>
        </w:rPr>
        <w:t xml:space="preserve"> child</w:t>
      </w:r>
      <w:r w:rsidRPr="00F16AFA">
        <w:rPr>
          <w:color w:val="000000" w:themeColor="text1"/>
        </w:rPr>
        <w:t xml:space="preserve"> abuse and afford greater legal protection to children.</w:t>
      </w:r>
      <w:r w:rsidRPr="00F16AFA">
        <w:rPr>
          <w:rStyle w:val="FootnoteReference"/>
          <w:color w:val="000000" w:themeColor="text1"/>
        </w:rPr>
        <w:footnoteReference w:id="7"/>
      </w:r>
    </w:p>
    <w:p w:rsidR="00BE22C2" w:rsidRPr="00F16AFA" w:rsidRDefault="00BE22C2" w:rsidP="00BE22C2">
      <w:pPr>
        <w:pStyle w:val="JUDGMENTNUMBERED"/>
        <w:numPr>
          <w:ilvl w:val="0"/>
          <w:numId w:val="0"/>
        </w:numPr>
        <w:rPr>
          <w:color w:val="000000" w:themeColor="text1"/>
        </w:rPr>
      </w:pPr>
    </w:p>
    <w:p w:rsidR="00BE22C2" w:rsidRPr="00F16AFA" w:rsidRDefault="005823AC" w:rsidP="004C7E1F">
      <w:pPr>
        <w:pStyle w:val="JUDGMENTNUMBERED"/>
        <w:tabs>
          <w:tab w:val="clear" w:pos="360"/>
        </w:tabs>
        <w:rPr>
          <w:color w:val="000000" w:themeColor="text1"/>
        </w:rPr>
      </w:pPr>
      <w:r>
        <w:rPr>
          <w:color w:val="000000" w:themeColor="text1"/>
        </w:rPr>
        <w:t>I</w:t>
      </w:r>
      <w:r w:rsidR="002668B5" w:rsidRPr="00F16AFA">
        <w:rPr>
          <w:color w:val="000000" w:themeColor="text1"/>
        </w:rPr>
        <w:t>n this</w:t>
      </w:r>
      <w:r>
        <w:rPr>
          <w:color w:val="000000" w:themeColor="text1"/>
        </w:rPr>
        <w:t xml:space="preserve"> spirit</w:t>
      </w:r>
      <w:r w:rsidR="002668B5" w:rsidRPr="00F16AFA">
        <w:rPr>
          <w:color w:val="000000" w:themeColor="text1"/>
        </w:rPr>
        <w:t xml:space="preserve">, </w:t>
      </w:r>
      <w:r w:rsidR="00BE22C2" w:rsidRPr="00F16AFA">
        <w:rPr>
          <w:color w:val="000000" w:themeColor="text1"/>
        </w:rPr>
        <w:t xml:space="preserve">Cockburn CJ </w:t>
      </w:r>
      <w:r w:rsidR="00011305" w:rsidRPr="00F16AFA">
        <w:rPr>
          <w:color w:val="000000" w:themeColor="text1"/>
        </w:rPr>
        <w:t>said</w:t>
      </w:r>
      <w:r w:rsidR="00BE22C2" w:rsidRPr="00F16AFA">
        <w:rPr>
          <w:color w:val="000000" w:themeColor="text1"/>
        </w:rPr>
        <w:t>:</w:t>
      </w:r>
    </w:p>
    <w:p w:rsidR="00BE22C2" w:rsidRPr="00F16AFA" w:rsidRDefault="00BE22C2" w:rsidP="00BE22C2">
      <w:pPr>
        <w:pStyle w:val="JUDGMENTNUMBERED"/>
        <w:numPr>
          <w:ilvl w:val="0"/>
          <w:numId w:val="0"/>
        </w:numPr>
        <w:rPr>
          <w:color w:val="000000" w:themeColor="text1"/>
          <w:sz w:val="22"/>
        </w:rPr>
      </w:pPr>
    </w:p>
    <w:p w:rsidR="00BE22C2" w:rsidRPr="00F16AFA" w:rsidRDefault="001C7CC5" w:rsidP="00470C1A">
      <w:pPr>
        <w:pStyle w:val="JUDGMENTCONTINUED"/>
        <w:ind w:left="720" w:right="720"/>
        <w:rPr>
          <w:color w:val="000000" w:themeColor="text1"/>
          <w:sz w:val="22"/>
        </w:rPr>
      </w:pPr>
      <w:r>
        <w:rPr>
          <w:color w:val="000000" w:themeColor="text1"/>
          <w:sz w:val="22"/>
        </w:rPr>
        <w:t>“A parent</w:t>
      </w:r>
      <w:r w:rsidR="000B5087">
        <w:rPr>
          <w:color w:val="000000" w:themeColor="text1"/>
          <w:sz w:val="22"/>
        </w:rPr>
        <w:t xml:space="preserve"> . . . </w:t>
      </w:r>
      <w:r w:rsidR="00BE22C2" w:rsidRPr="00F16AFA">
        <w:rPr>
          <w:color w:val="000000" w:themeColor="text1"/>
          <w:sz w:val="22"/>
        </w:rPr>
        <w:t>may for the purpose</w:t>
      </w:r>
      <w:r w:rsidR="00D3483F">
        <w:rPr>
          <w:color w:val="000000" w:themeColor="text1"/>
          <w:sz w:val="22"/>
        </w:rPr>
        <w:t xml:space="preserve"> of correcting what is evil in the</w:t>
      </w:r>
      <w:r w:rsidR="00BE22C2" w:rsidRPr="00F16AFA">
        <w:rPr>
          <w:color w:val="000000" w:themeColor="text1"/>
          <w:sz w:val="22"/>
        </w:rPr>
        <w:t xml:space="preserve"> child inflict moderate and </w:t>
      </w:r>
      <w:r w:rsidR="00372F82" w:rsidRPr="00F16AFA">
        <w:rPr>
          <w:color w:val="000000" w:themeColor="text1"/>
          <w:sz w:val="22"/>
        </w:rPr>
        <w:t xml:space="preserve">reasonable </w:t>
      </w:r>
      <w:r w:rsidR="00BE22C2" w:rsidRPr="00F16AFA">
        <w:rPr>
          <w:color w:val="000000" w:themeColor="text1"/>
          <w:sz w:val="22"/>
        </w:rPr>
        <w:t>corporal punishment alw</w:t>
      </w:r>
      <w:r w:rsidR="00D3483F">
        <w:rPr>
          <w:color w:val="000000" w:themeColor="text1"/>
          <w:sz w:val="22"/>
        </w:rPr>
        <w:t>ays however with this condition</w:t>
      </w:r>
      <w:r w:rsidR="00BE22C2" w:rsidRPr="00F16AFA">
        <w:rPr>
          <w:color w:val="000000" w:themeColor="text1"/>
          <w:sz w:val="22"/>
        </w:rPr>
        <w:t xml:space="preserve"> that it is moderate and reasonable.  If it be administered for the gratification of</w:t>
      </w:r>
      <w:r w:rsidR="00687D9D">
        <w:rPr>
          <w:color w:val="000000" w:themeColor="text1"/>
          <w:sz w:val="22"/>
        </w:rPr>
        <w:t xml:space="preserve"> passion or of </w:t>
      </w:r>
      <w:r w:rsidR="00D3483F">
        <w:rPr>
          <w:color w:val="000000" w:themeColor="text1"/>
          <w:sz w:val="22"/>
        </w:rPr>
        <w:t>rage</w:t>
      </w:r>
      <w:r w:rsidR="00BE22C2" w:rsidRPr="00F16AFA">
        <w:rPr>
          <w:color w:val="000000" w:themeColor="text1"/>
          <w:sz w:val="22"/>
        </w:rPr>
        <w:t>, or if it be immoderate</w:t>
      </w:r>
      <w:r w:rsidR="00D3483F">
        <w:rPr>
          <w:color w:val="000000" w:themeColor="text1"/>
          <w:sz w:val="22"/>
        </w:rPr>
        <w:t xml:space="preserve"> and excessive</w:t>
      </w:r>
      <w:r w:rsidR="00BE22C2" w:rsidRPr="00F16AFA">
        <w:rPr>
          <w:color w:val="000000" w:themeColor="text1"/>
          <w:sz w:val="22"/>
        </w:rPr>
        <w:t xml:space="preserve"> in its nature or degree, or if it be protracted beyond the child’s power of endurance or with an instrument unfitted for the purpose and calculated to produce danger to life and limb, in all such cases the punishment is excessive and the violence is unlawful.”</w:t>
      </w:r>
      <w:r w:rsidR="00BE22C2" w:rsidRPr="00F16AFA">
        <w:rPr>
          <w:rStyle w:val="FootnoteReference"/>
          <w:color w:val="000000" w:themeColor="text1"/>
          <w:sz w:val="22"/>
        </w:rPr>
        <w:footnoteReference w:id="8"/>
      </w:r>
    </w:p>
    <w:p w:rsidR="00BE22C2" w:rsidRPr="00F16AFA" w:rsidRDefault="00BE22C2" w:rsidP="00BE22C2">
      <w:pPr>
        <w:pStyle w:val="JUDGMENTNUMBERED"/>
        <w:numPr>
          <w:ilvl w:val="0"/>
          <w:numId w:val="0"/>
        </w:numPr>
        <w:rPr>
          <w:color w:val="000000" w:themeColor="text1"/>
        </w:rPr>
      </w:pPr>
    </w:p>
    <w:p w:rsidR="002668B5" w:rsidRPr="00F16AFA" w:rsidRDefault="00BE22C2" w:rsidP="004C7E1F">
      <w:pPr>
        <w:pStyle w:val="JUDGMENTNUMBERED"/>
        <w:tabs>
          <w:tab w:val="clear" w:pos="360"/>
        </w:tabs>
        <w:rPr>
          <w:color w:val="000000" w:themeColor="text1"/>
        </w:rPr>
      </w:pPr>
      <w:r w:rsidRPr="00F16AFA">
        <w:rPr>
          <w:color w:val="000000" w:themeColor="text1"/>
        </w:rPr>
        <w:t xml:space="preserve">Burchell </w:t>
      </w:r>
      <w:r w:rsidR="00214F05">
        <w:rPr>
          <w:color w:val="000000" w:themeColor="text1"/>
        </w:rPr>
        <w:t xml:space="preserve">and Milton correctly </w:t>
      </w:r>
      <w:r w:rsidR="00826E49">
        <w:rPr>
          <w:color w:val="000000" w:themeColor="text1"/>
        </w:rPr>
        <w:t>observe</w:t>
      </w:r>
      <w:r w:rsidR="00214F05">
        <w:rPr>
          <w:color w:val="000000" w:themeColor="text1"/>
        </w:rPr>
        <w:t xml:space="preserve"> </w:t>
      </w:r>
      <w:r w:rsidR="00826E49">
        <w:rPr>
          <w:color w:val="000000" w:themeColor="text1"/>
        </w:rPr>
        <w:t xml:space="preserve">that </w:t>
      </w:r>
      <w:r w:rsidRPr="00F16AFA">
        <w:rPr>
          <w:color w:val="000000" w:themeColor="text1"/>
        </w:rPr>
        <w:t>disciplinary chastisement</w:t>
      </w:r>
      <w:r w:rsidR="005823AC">
        <w:rPr>
          <w:color w:val="000000" w:themeColor="text1"/>
        </w:rPr>
        <w:t xml:space="preserve"> has been </w:t>
      </w:r>
      <w:r w:rsidR="00D6130B">
        <w:rPr>
          <w:color w:val="000000" w:themeColor="text1"/>
        </w:rPr>
        <w:t>considered</w:t>
      </w:r>
      <w:r w:rsidR="00D6130B" w:rsidRPr="00F16AFA">
        <w:rPr>
          <w:color w:val="000000" w:themeColor="text1"/>
        </w:rPr>
        <w:t xml:space="preserve"> excusable</w:t>
      </w:r>
      <w:r w:rsidRPr="00F16AFA">
        <w:rPr>
          <w:color w:val="000000" w:themeColor="text1"/>
        </w:rPr>
        <w:t xml:space="preserve"> provided it </w:t>
      </w:r>
      <w:r w:rsidR="00826E49">
        <w:rPr>
          <w:color w:val="000000" w:themeColor="text1"/>
        </w:rPr>
        <w:t>serves</w:t>
      </w:r>
      <w:r w:rsidRPr="00F16AFA">
        <w:rPr>
          <w:color w:val="000000" w:themeColor="text1"/>
        </w:rPr>
        <w:t xml:space="preserve"> a corrective and admonitory purpose.</w:t>
      </w:r>
      <w:r w:rsidR="00A223F0">
        <w:rPr>
          <w:rStyle w:val="FootnoteReference"/>
          <w:color w:val="000000" w:themeColor="text1"/>
        </w:rPr>
        <w:footnoteReference w:id="9"/>
      </w:r>
      <w:r w:rsidRPr="00F16AFA">
        <w:rPr>
          <w:color w:val="000000" w:themeColor="text1"/>
        </w:rPr>
        <w:t xml:space="preserve">  </w:t>
      </w:r>
      <w:r w:rsidR="00415937">
        <w:rPr>
          <w:color w:val="000000" w:themeColor="text1"/>
        </w:rPr>
        <w:t>T</w:t>
      </w:r>
      <w:r w:rsidRPr="00F16AFA">
        <w:rPr>
          <w:color w:val="000000" w:themeColor="text1"/>
        </w:rPr>
        <w:t>his legal entitlement of parents to discipline their own children exists only within the confines of moderation and reasonableness.</w:t>
      </w:r>
      <w:r w:rsidR="00A223F0">
        <w:rPr>
          <w:rStyle w:val="FootnoteReference"/>
          <w:color w:val="000000" w:themeColor="text1"/>
        </w:rPr>
        <w:footnoteReference w:id="10"/>
      </w:r>
      <w:r w:rsidRPr="00F16AFA">
        <w:rPr>
          <w:color w:val="000000" w:themeColor="text1"/>
        </w:rPr>
        <w:t xml:space="preserve">  Ill-treatment </w:t>
      </w:r>
      <w:r w:rsidR="00584529" w:rsidRPr="00F16AFA">
        <w:rPr>
          <w:color w:val="000000" w:themeColor="text1"/>
        </w:rPr>
        <w:t xml:space="preserve">or </w:t>
      </w:r>
      <w:r w:rsidRPr="00F16AFA">
        <w:rPr>
          <w:color w:val="000000" w:themeColor="text1"/>
        </w:rPr>
        <w:t>abuse of children exceeds those bounds and is in law punishable</w:t>
      </w:r>
      <w:r w:rsidR="00E07F03" w:rsidRPr="00F16AFA">
        <w:rPr>
          <w:color w:val="000000" w:themeColor="text1"/>
        </w:rPr>
        <w:t xml:space="preserve"> by reason of its unlawfulness</w:t>
      </w:r>
      <w:r w:rsidR="002668B5" w:rsidRPr="00F16AFA">
        <w:rPr>
          <w:color w:val="000000" w:themeColor="text1"/>
        </w:rPr>
        <w:t>.</w:t>
      </w:r>
    </w:p>
    <w:p w:rsidR="002668B5" w:rsidRPr="00F16AFA" w:rsidRDefault="002668B5" w:rsidP="002668B5">
      <w:pPr>
        <w:pStyle w:val="JUDGMENTNUMBERED"/>
        <w:numPr>
          <w:ilvl w:val="0"/>
          <w:numId w:val="0"/>
        </w:numPr>
        <w:rPr>
          <w:color w:val="000000" w:themeColor="text1"/>
        </w:rPr>
      </w:pPr>
    </w:p>
    <w:p w:rsidR="00AD5202" w:rsidRDefault="00BE22C2" w:rsidP="00271124">
      <w:pPr>
        <w:pStyle w:val="JUDGMENTNUMBERED"/>
        <w:tabs>
          <w:tab w:val="clear" w:pos="360"/>
        </w:tabs>
        <w:rPr>
          <w:color w:val="000000" w:themeColor="text1"/>
        </w:rPr>
      </w:pPr>
      <w:r w:rsidRPr="00F16AFA">
        <w:rPr>
          <w:color w:val="000000" w:themeColor="text1"/>
        </w:rPr>
        <w:t>Eleven years before we became a constitutional democracy, South Africa already saw the need to pass legislation that limited parental authority and provided that parental ill-treatment of a child constituted a punishable offence</w:t>
      </w:r>
      <w:r w:rsidR="00415937">
        <w:rPr>
          <w:color w:val="000000" w:themeColor="text1"/>
        </w:rPr>
        <w:t>.</w:t>
      </w:r>
      <w:r w:rsidR="00982AC8" w:rsidRPr="00F16AFA">
        <w:rPr>
          <w:rStyle w:val="FootnoteReference"/>
          <w:color w:val="000000" w:themeColor="text1"/>
        </w:rPr>
        <w:footnoteReference w:id="11"/>
      </w:r>
      <w:r w:rsidR="00271124">
        <w:rPr>
          <w:color w:val="000000" w:themeColor="text1"/>
        </w:rPr>
        <w:t xml:space="preserve">  M</w:t>
      </w:r>
      <w:r w:rsidR="00691C31">
        <w:rPr>
          <w:color w:val="000000" w:themeColor="text1"/>
        </w:rPr>
        <w:t>uch</w:t>
      </w:r>
      <w:r w:rsidR="00271124">
        <w:rPr>
          <w:color w:val="000000" w:themeColor="text1"/>
        </w:rPr>
        <w:t xml:space="preserve"> progress has sinc</w:t>
      </w:r>
      <w:r w:rsidR="00435344">
        <w:rPr>
          <w:color w:val="000000" w:themeColor="text1"/>
        </w:rPr>
        <w:t xml:space="preserve">e </w:t>
      </w:r>
      <w:r w:rsidR="00435344">
        <w:rPr>
          <w:color w:val="000000" w:themeColor="text1"/>
        </w:rPr>
        <w:lastRenderedPageBreak/>
        <w:t>been made in that the Child</w:t>
      </w:r>
      <w:r w:rsidR="00EB0F04">
        <w:rPr>
          <w:color w:val="000000" w:themeColor="text1"/>
        </w:rPr>
        <w:t>ren’s</w:t>
      </w:r>
      <w:r w:rsidR="00271124">
        <w:rPr>
          <w:color w:val="000000" w:themeColor="text1"/>
        </w:rPr>
        <w:t xml:space="preserve"> Act provides for a wide range of protective measures for children. </w:t>
      </w:r>
      <w:r w:rsidR="00435344">
        <w:rPr>
          <w:rStyle w:val="FootnoteReference"/>
          <w:color w:val="000000" w:themeColor="text1"/>
        </w:rPr>
        <w:footnoteReference w:id="12"/>
      </w:r>
    </w:p>
    <w:p w:rsidR="00AD5202" w:rsidRDefault="00AD5202" w:rsidP="00271124">
      <w:pPr>
        <w:pStyle w:val="JUDGMENTNUMBERED"/>
        <w:numPr>
          <w:ilvl w:val="0"/>
          <w:numId w:val="0"/>
        </w:numPr>
        <w:rPr>
          <w:color w:val="000000" w:themeColor="text1"/>
        </w:rPr>
      </w:pPr>
    </w:p>
    <w:p w:rsidR="00866551" w:rsidRPr="00F16AFA" w:rsidRDefault="00AD5202" w:rsidP="001D6F37">
      <w:pPr>
        <w:pStyle w:val="JUDGMENTNUMBERED"/>
        <w:numPr>
          <w:ilvl w:val="0"/>
          <w:numId w:val="0"/>
        </w:numPr>
        <w:spacing w:after="120"/>
      </w:pPr>
      <w:r w:rsidRPr="00271124">
        <w:rPr>
          <w:i/>
        </w:rPr>
        <w:t>Standing</w:t>
      </w:r>
    </w:p>
    <w:p w:rsidR="00C15080" w:rsidRPr="00F16AFA" w:rsidRDefault="00780AD0" w:rsidP="001D6F37">
      <w:pPr>
        <w:pStyle w:val="JUDGMENTNUMBERED"/>
        <w:tabs>
          <w:tab w:val="clear" w:pos="360"/>
        </w:tabs>
        <w:spacing w:after="120"/>
        <w:rPr>
          <w:color w:val="000000" w:themeColor="text1"/>
        </w:rPr>
      </w:pPr>
      <w:r w:rsidRPr="00F16AFA">
        <w:rPr>
          <w:color w:val="000000" w:themeColor="text1"/>
        </w:rPr>
        <w:t>Returning to the declaration of constitutional invalidity, n</w:t>
      </w:r>
      <w:r w:rsidR="00C07401" w:rsidRPr="00F16AFA">
        <w:rPr>
          <w:color w:val="000000" w:themeColor="text1"/>
        </w:rPr>
        <w:t xml:space="preserve">one of </w:t>
      </w:r>
      <w:r w:rsidR="00A52E83" w:rsidRPr="00F16AFA">
        <w:rPr>
          <w:color w:val="000000" w:themeColor="text1"/>
        </w:rPr>
        <w:t xml:space="preserve">those who were </w:t>
      </w:r>
      <w:r w:rsidR="00C07401" w:rsidRPr="00F16AFA">
        <w:rPr>
          <w:color w:val="000000" w:themeColor="text1"/>
        </w:rPr>
        <w:t xml:space="preserve">parties before the High Court </w:t>
      </w:r>
      <w:r w:rsidR="006F5C61" w:rsidRPr="00F16AFA">
        <w:rPr>
          <w:color w:val="000000" w:themeColor="text1"/>
        </w:rPr>
        <w:t>want</w:t>
      </w:r>
      <w:r w:rsidR="00691C31">
        <w:rPr>
          <w:color w:val="000000" w:themeColor="text1"/>
        </w:rPr>
        <w:t>,</w:t>
      </w:r>
      <w:r w:rsidR="00435344">
        <w:rPr>
          <w:color w:val="000000" w:themeColor="text1"/>
        </w:rPr>
        <w:t xml:space="preserve"> or are able</w:t>
      </w:r>
      <w:r w:rsidR="00691C31">
        <w:rPr>
          <w:color w:val="000000" w:themeColor="text1"/>
        </w:rPr>
        <w:t xml:space="preserve"> to</w:t>
      </w:r>
      <w:r w:rsidR="00C07401" w:rsidRPr="00F16AFA">
        <w:rPr>
          <w:color w:val="000000" w:themeColor="text1"/>
        </w:rPr>
        <w:t xml:space="preserve"> challenge </w:t>
      </w:r>
      <w:r w:rsidRPr="00F16AFA">
        <w:rPr>
          <w:color w:val="000000" w:themeColor="text1"/>
        </w:rPr>
        <w:t xml:space="preserve">that </w:t>
      </w:r>
      <w:r w:rsidR="00C07401" w:rsidRPr="00F16AFA">
        <w:rPr>
          <w:color w:val="000000" w:themeColor="text1"/>
        </w:rPr>
        <w:t>decision.  Freedom of Religion South Africa</w:t>
      </w:r>
      <w:r w:rsidR="00435344">
        <w:rPr>
          <w:color w:val="000000" w:themeColor="text1"/>
        </w:rPr>
        <w:t>,</w:t>
      </w:r>
      <w:r w:rsidR="00435344">
        <w:rPr>
          <w:rStyle w:val="FootnoteReference"/>
          <w:color w:val="000000" w:themeColor="text1"/>
        </w:rPr>
        <w:footnoteReference w:id="13"/>
      </w:r>
      <w:r w:rsidR="006232ED">
        <w:rPr>
          <w:color w:val="000000" w:themeColor="text1"/>
        </w:rPr>
        <w:t xml:space="preserve"> </w:t>
      </w:r>
      <w:r w:rsidR="00C07401" w:rsidRPr="00F16AFA">
        <w:rPr>
          <w:color w:val="000000" w:themeColor="text1"/>
        </w:rPr>
        <w:t xml:space="preserve">which was </w:t>
      </w:r>
      <w:r w:rsidR="006232ED" w:rsidRPr="00154FA2">
        <w:rPr>
          <w:color w:val="000000" w:themeColor="text1"/>
        </w:rPr>
        <w:t>amicus</w:t>
      </w:r>
      <w:r w:rsidR="00C07401" w:rsidRPr="00154FA2">
        <w:rPr>
          <w:color w:val="000000" w:themeColor="text1"/>
        </w:rPr>
        <w:t xml:space="preserve"> curiae</w:t>
      </w:r>
      <w:r w:rsidR="004C7E1F" w:rsidRPr="00F16AFA">
        <w:rPr>
          <w:color w:val="000000" w:themeColor="text1"/>
        </w:rPr>
        <w:t xml:space="preserve"> </w:t>
      </w:r>
      <w:r w:rsidR="00584529" w:rsidRPr="00F16AFA">
        <w:rPr>
          <w:color w:val="000000" w:themeColor="text1"/>
        </w:rPr>
        <w:t>(friend of</w:t>
      </w:r>
      <w:r w:rsidR="00665599" w:rsidRPr="00F16AFA">
        <w:rPr>
          <w:color w:val="000000" w:themeColor="text1"/>
        </w:rPr>
        <w:t xml:space="preserve"> the c</w:t>
      </w:r>
      <w:r w:rsidR="00584529" w:rsidRPr="00F16AFA">
        <w:rPr>
          <w:color w:val="000000" w:themeColor="text1"/>
        </w:rPr>
        <w:t xml:space="preserve">ourt) </w:t>
      </w:r>
      <w:r w:rsidR="00B94169">
        <w:rPr>
          <w:color w:val="000000" w:themeColor="text1"/>
        </w:rPr>
        <w:t>in the court of first instance</w:t>
      </w:r>
      <w:r w:rsidR="00C07401" w:rsidRPr="00F16AFA">
        <w:rPr>
          <w:color w:val="000000" w:themeColor="text1"/>
        </w:rPr>
        <w:t>,</w:t>
      </w:r>
      <w:r w:rsidR="00187C15" w:rsidRPr="00F16AFA">
        <w:rPr>
          <w:color w:val="000000" w:themeColor="text1"/>
        </w:rPr>
        <w:t xml:space="preserve"> seeks to assume</w:t>
      </w:r>
      <w:r w:rsidR="00C07401" w:rsidRPr="00F16AFA">
        <w:rPr>
          <w:color w:val="000000" w:themeColor="text1"/>
        </w:rPr>
        <w:t xml:space="preserve"> </w:t>
      </w:r>
      <w:r w:rsidR="006F5C61" w:rsidRPr="00F16AFA">
        <w:rPr>
          <w:color w:val="000000" w:themeColor="text1"/>
        </w:rPr>
        <w:t>that</w:t>
      </w:r>
      <w:r w:rsidR="00C07401" w:rsidRPr="00F16AFA">
        <w:rPr>
          <w:color w:val="000000" w:themeColor="text1"/>
        </w:rPr>
        <w:t xml:space="preserve"> responsibility.</w:t>
      </w:r>
      <w:r w:rsidR="006F5C61" w:rsidRPr="00F16AFA">
        <w:rPr>
          <w:color w:val="000000" w:themeColor="text1"/>
        </w:rPr>
        <w:t xml:space="preserve">  But there is </w:t>
      </w:r>
      <w:r w:rsidRPr="00F16AFA">
        <w:rPr>
          <w:color w:val="000000" w:themeColor="text1"/>
        </w:rPr>
        <w:t>uncertainty about</w:t>
      </w:r>
      <w:r w:rsidR="006F5C61" w:rsidRPr="00F16AFA">
        <w:rPr>
          <w:color w:val="000000" w:themeColor="text1"/>
        </w:rPr>
        <w:t xml:space="preserve"> its standing.</w:t>
      </w:r>
    </w:p>
    <w:p w:rsidR="00C07401" w:rsidRPr="00F16AFA" w:rsidRDefault="00C07401" w:rsidP="000D026A">
      <w:pPr>
        <w:pStyle w:val="JUDGMENTNUMBERED"/>
        <w:numPr>
          <w:ilvl w:val="0"/>
          <w:numId w:val="0"/>
        </w:numPr>
        <w:spacing w:after="120"/>
        <w:rPr>
          <w:i/>
          <w:color w:val="000000" w:themeColor="text1"/>
        </w:rPr>
      </w:pPr>
    </w:p>
    <w:p w:rsidR="002668B5" w:rsidRPr="00F16AFA" w:rsidRDefault="00C07401" w:rsidP="00B66BBF">
      <w:pPr>
        <w:pStyle w:val="JUDGMENTNUMBERED"/>
        <w:tabs>
          <w:tab w:val="clear" w:pos="360"/>
        </w:tabs>
        <w:rPr>
          <w:color w:val="000000" w:themeColor="text1"/>
        </w:rPr>
      </w:pPr>
      <w:r w:rsidRPr="00F16AFA">
        <w:rPr>
          <w:color w:val="000000" w:themeColor="text1"/>
        </w:rPr>
        <w:t xml:space="preserve">The </w:t>
      </w:r>
      <w:r w:rsidR="002668B5" w:rsidRPr="00F16AFA">
        <w:rPr>
          <w:color w:val="000000" w:themeColor="text1"/>
        </w:rPr>
        <w:t>difficulty</w:t>
      </w:r>
      <w:r w:rsidRPr="00F16AFA">
        <w:rPr>
          <w:color w:val="000000" w:themeColor="text1"/>
        </w:rPr>
        <w:t xml:space="preserve"> is whether a friend of the </w:t>
      </w:r>
      <w:r w:rsidR="00A86332" w:rsidRPr="00F16AFA">
        <w:rPr>
          <w:color w:val="000000" w:themeColor="text1"/>
        </w:rPr>
        <w:t>c</w:t>
      </w:r>
      <w:r w:rsidRPr="00F16AFA">
        <w:rPr>
          <w:color w:val="000000" w:themeColor="text1"/>
        </w:rPr>
        <w:t xml:space="preserve">ourt has standing to bring </w:t>
      </w:r>
      <w:r w:rsidR="00980981" w:rsidRPr="00F16AFA">
        <w:rPr>
          <w:color w:val="000000" w:themeColor="text1"/>
        </w:rPr>
        <w:t xml:space="preserve">an application for leave to appeal in circumstances where parties </w:t>
      </w:r>
      <w:r w:rsidR="005817A7" w:rsidRPr="00F16AFA">
        <w:rPr>
          <w:color w:val="000000" w:themeColor="text1"/>
        </w:rPr>
        <w:t>in the lower court are not willing</w:t>
      </w:r>
      <w:r w:rsidR="00980981" w:rsidRPr="00F16AFA">
        <w:rPr>
          <w:color w:val="000000" w:themeColor="text1"/>
        </w:rPr>
        <w:t xml:space="preserve"> or able to do so.  And Freedom of Religion says that it does</w:t>
      </w:r>
      <w:r w:rsidR="00FA0FF7">
        <w:rPr>
          <w:color w:val="000000" w:themeColor="text1"/>
        </w:rPr>
        <w:t>,</w:t>
      </w:r>
      <w:r w:rsidR="00980981" w:rsidRPr="00F16AFA">
        <w:rPr>
          <w:color w:val="000000" w:themeColor="text1"/>
        </w:rPr>
        <w:t xml:space="preserve"> </w:t>
      </w:r>
      <w:r w:rsidR="00A86332" w:rsidRPr="00F16AFA">
        <w:rPr>
          <w:color w:val="000000" w:themeColor="text1"/>
        </w:rPr>
        <w:t>under those circumstances</w:t>
      </w:r>
      <w:r w:rsidR="00FA0FF7">
        <w:rPr>
          <w:color w:val="000000" w:themeColor="text1"/>
        </w:rPr>
        <w:t>,</w:t>
      </w:r>
      <w:r w:rsidR="00A86332" w:rsidRPr="00F16AFA">
        <w:rPr>
          <w:color w:val="000000" w:themeColor="text1"/>
        </w:rPr>
        <w:t xml:space="preserve"> </w:t>
      </w:r>
      <w:r w:rsidR="00980981" w:rsidRPr="00F16AFA">
        <w:rPr>
          <w:color w:val="000000" w:themeColor="text1"/>
        </w:rPr>
        <w:t>have standing since it is acting in the public interest.</w:t>
      </w:r>
      <w:r w:rsidR="00980981" w:rsidRPr="00F16AFA">
        <w:rPr>
          <w:rStyle w:val="FootnoteReference"/>
          <w:color w:val="000000" w:themeColor="text1"/>
        </w:rPr>
        <w:footnoteReference w:id="14"/>
      </w:r>
    </w:p>
    <w:p w:rsidR="00C67925" w:rsidRPr="00F16AFA" w:rsidRDefault="00C67925" w:rsidP="00C67925">
      <w:pPr>
        <w:pStyle w:val="JUDGMENTCONTINUED"/>
        <w:rPr>
          <w:color w:val="000000" w:themeColor="text1"/>
        </w:rPr>
      </w:pPr>
    </w:p>
    <w:p w:rsidR="00C67925" w:rsidRPr="00F16AFA" w:rsidRDefault="00C67925" w:rsidP="00154FA2">
      <w:pPr>
        <w:pStyle w:val="JUDGMENTNUMBERED"/>
        <w:tabs>
          <w:tab w:val="clear" w:pos="360"/>
        </w:tabs>
        <w:spacing w:before="30" w:after="30"/>
        <w:rPr>
          <w:color w:val="000000" w:themeColor="text1"/>
        </w:rPr>
      </w:pPr>
      <w:r w:rsidRPr="00F16AFA">
        <w:rPr>
          <w:color w:val="000000" w:themeColor="text1"/>
        </w:rPr>
        <w:t xml:space="preserve">In </w:t>
      </w:r>
      <w:r w:rsidRPr="00F16AFA">
        <w:rPr>
          <w:i/>
          <w:color w:val="000000" w:themeColor="text1"/>
        </w:rPr>
        <w:t>Ferreira</w:t>
      </w:r>
      <w:r w:rsidRPr="00F16AFA">
        <w:rPr>
          <w:color w:val="000000" w:themeColor="text1"/>
        </w:rPr>
        <w:t xml:space="preserve">, O’Regan </w:t>
      </w:r>
      <w:r w:rsidRPr="00D2698E">
        <w:rPr>
          <w:color w:val="000000" w:themeColor="text1"/>
        </w:rPr>
        <w:t xml:space="preserve">J </w:t>
      </w:r>
      <w:r w:rsidR="00D2698E" w:rsidRPr="00154FA2">
        <w:rPr>
          <w:color w:val="000000" w:themeColor="text1"/>
        </w:rPr>
        <w:t>stated that the factors relevant to determining whether a person is genuinely ac</w:t>
      </w:r>
      <w:r w:rsidR="00D2698E">
        <w:rPr>
          <w:color w:val="000000" w:themeColor="text1"/>
        </w:rPr>
        <w:t>ting in the public interest</w:t>
      </w:r>
      <w:r w:rsidR="00D2698E" w:rsidRPr="00154FA2">
        <w:rPr>
          <w:color w:val="000000" w:themeColor="text1"/>
        </w:rPr>
        <w:t xml:space="preserve"> include considerations such as</w:t>
      </w:r>
      <w:r w:rsidR="00D2698E" w:rsidRPr="00154FA2" w:rsidDel="00D2698E">
        <w:rPr>
          <w:color w:val="000000" w:themeColor="text1"/>
        </w:rPr>
        <w:t xml:space="preserve"> </w:t>
      </w:r>
      <w:r w:rsidRPr="00F16AFA">
        <w:rPr>
          <w:color w:val="000000" w:themeColor="text1"/>
        </w:rPr>
        <w:t>―</w:t>
      </w:r>
    </w:p>
    <w:p w:rsidR="00C67925" w:rsidRPr="00F16AFA" w:rsidRDefault="00C67925" w:rsidP="00154FA2">
      <w:pPr>
        <w:pStyle w:val="JUDGMENTCONTINUED"/>
        <w:spacing w:before="30" w:after="30"/>
        <w:rPr>
          <w:color w:val="000000" w:themeColor="text1"/>
          <w:sz w:val="22"/>
        </w:rPr>
      </w:pPr>
    </w:p>
    <w:p w:rsidR="00C67925" w:rsidRPr="00F16AFA" w:rsidRDefault="00C67925" w:rsidP="00154FA2">
      <w:pPr>
        <w:pStyle w:val="JUDGMENTCONTINUED"/>
        <w:spacing w:before="30" w:after="30"/>
        <w:ind w:left="720" w:right="720"/>
        <w:rPr>
          <w:color w:val="000000" w:themeColor="text1"/>
          <w:sz w:val="22"/>
        </w:rPr>
      </w:pPr>
      <w:r w:rsidRPr="00F16AFA">
        <w:rPr>
          <w:color w:val="000000" w:themeColor="text1"/>
          <w:sz w:val="22"/>
        </w:rPr>
        <w:t>“whether there is another reasonable and effective manner in which the challenge can be brought; the nature of the relief sought, and the extent to which it is of general and prospective application; and the range of persons or groups who may be directly or indirectly affected by any order made by the Court and the opportunity that those persons or groups have had to present evidence and argument to the Court.”</w:t>
      </w:r>
      <w:r w:rsidRPr="00F16AFA">
        <w:rPr>
          <w:rStyle w:val="FootnoteReference"/>
          <w:color w:val="000000" w:themeColor="text1"/>
          <w:sz w:val="22"/>
        </w:rPr>
        <w:footnoteReference w:id="15"/>
      </w:r>
    </w:p>
    <w:p w:rsidR="00C67925" w:rsidRPr="00F16AFA" w:rsidRDefault="00C67925" w:rsidP="00154FA2">
      <w:pPr>
        <w:pStyle w:val="JUDGMENTCONTINUED"/>
        <w:spacing w:before="30" w:after="30"/>
        <w:rPr>
          <w:color w:val="000000" w:themeColor="text1"/>
        </w:rPr>
      </w:pPr>
    </w:p>
    <w:p w:rsidR="00C67925" w:rsidRPr="00F16AFA" w:rsidRDefault="00C67925" w:rsidP="00154FA2">
      <w:pPr>
        <w:pStyle w:val="JUDGMENTNUMBERED"/>
        <w:numPr>
          <w:ilvl w:val="0"/>
          <w:numId w:val="0"/>
        </w:numPr>
        <w:spacing w:before="30" w:after="30"/>
        <w:rPr>
          <w:color w:val="000000" w:themeColor="text1"/>
        </w:rPr>
      </w:pPr>
      <w:r w:rsidRPr="00F16AFA">
        <w:rPr>
          <w:color w:val="000000" w:themeColor="text1"/>
        </w:rPr>
        <w:t xml:space="preserve">And </w:t>
      </w:r>
      <w:r w:rsidR="00ED1D3A">
        <w:rPr>
          <w:color w:val="000000" w:themeColor="text1"/>
        </w:rPr>
        <w:t xml:space="preserve">in </w:t>
      </w:r>
      <w:r w:rsidR="00ED1D3A" w:rsidRPr="00093A1E">
        <w:rPr>
          <w:i/>
          <w:color w:val="000000" w:themeColor="text1"/>
        </w:rPr>
        <w:t>Lawyers for Human Rights</w:t>
      </w:r>
      <w:r w:rsidR="00ED1D3A">
        <w:rPr>
          <w:color w:val="000000" w:themeColor="text1"/>
        </w:rPr>
        <w:t xml:space="preserve">, </w:t>
      </w:r>
      <w:r w:rsidRPr="00F16AFA">
        <w:rPr>
          <w:color w:val="000000" w:themeColor="text1"/>
        </w:rPr>
        <w:t>Yacoob J s</w:t>
      </w:r>
      <w:r w:rsidR="00BB6679">
        <w:rPr>
          <w:color w:val="000000" w:themeColor="text1"/>
        </w:rPr>
        <w:t>tated</w:t>
      </w:r>
      <w:r w:rsidRPr="00F16AFA">
        <w:rPr>
          <w:color w:val="000000" w:themeColor="text1"/>
        </w:rPr>
        <w:t>:</w:t>
      </w:r>
    </w:p>
    <w:p w:rsidR="00C67925" w:rsidRPr="00F16AFA" w:rsidRDefault="00C67925" w:rsidP="00154FA2">
      <w:pPr>
        <w:pStyle w:val="JUDGMENTCONTINUED"/>
        <w:spacing w:before="30" w:after="30"/>
        <w:rPr>
          <w:color w:val="000000" w:themeColor="text1"/>
          <w:sz w:val="22"/>
        </w:rPr>
      </w:pPr>
    </w:p>
    <w:p w:rsidR="00C67925" w:rsidRPr="00F16AFA" w:rsidRDefault="00C67925" w:rsidP="00154FA2">
      <w:pPr>
        <w:pStyle w:val="JUDGMENTCONTINUED"/>
        <w:spacing w:before="30" w:after="30"/>
        <w:ind w:left="720" w:right="720"/>
        <w:rPr>
          <w:color w:val="000000" w:themeColor="text1"/>
          <w:sz w:val="22"/>
        </w:rPr>
      </w:pPr>
      <w:r w:rsidRPr="00F16AFA">
        <w:rPr>
          <w:color w:val="000000" w:themeColor="text1"/>
          <w:sz w:val="22"/>
        </w:rPr>
        <w:lastRenderedPageBreak/>
        <w:t xml:space="preserve">“The list of relevant factors is not closed. </w:t>
      </w:r>
      <w:r w:rsidR="00866699" w:rsidRPr="00F16AFA">
        <w:rPr>
          <w:color w:val="000000" w:themeColor="text1"/>
          <w:sz w:val="22"/>
        </w:rPr>
        <w:t xml:space="preserve"> </w:t>
      </w:r>
      <w:r w:rsidRPr="00F16AFA">
        <w:rPr>
          <w:color w:val="000000" w:themeColor="text1"/>
          <w:sz w:val="22"/>
        </w:rPr>
        <w:t>I would add that the degree of vulnerability of the people affected, the nature of the right said to be infringed, as well as the consequences of the infringement of the right are also important considerations in the analysis.”</w:t>
      </w:r>
      <w:r w:rsidRPr="00F16AFA">
        <w:rPr>
          <w:rStyle w:val="FootnoteReference"/>
          <w:color w:val="000000" w:themeColor="text1"/>
          <w:sz w:val="22"/>
        </w:rPr>
        <w:footnoteReference w:id="16"/>
      </w:r>
    </w:p>
    <w:p w:rsidR="00C67925" w:rsidRPr="00F16AFA" w:rsidRDefault="00C67925" w:rsidP="00C67925">
      <w:pPr>
        <w:pStyle w:val="JUDGMENTCONTINUED"/>
        <w:rPr>
          <w:color w:val="000000" w:themeColor="text1"/>
        </w:rPr>
      </w:pPr>
    </w:p>
    <w:p w:rsidR="00C67925" w:rsidRPr="00F16AFA" w:rsidRDefault="00C67925" w:rsidP="00A4533F">
      <w:pPr>
        <w:pStyle w:val="JUDGMENTNUMBERED"/>
        <w:tabs>
          <w:tab w:val="clear" w:pos="360"/>
        </w:tabs>
        <w:rPr>
          <w:color w:val="000000" w:themeColor="text1"/>
          <w:szCs w:val="26"/>
        </w:rPr>
      </w:pPr>
      <w:r w:rsidRPr="00F16AFA">
        <w:rPr>
          <w:color w:val="000000" w:themeColor="text1"/>
        </w:rPr>
        <w:t xml:space="preserve">As indicated, none of the parties before the High Court </w:t>
      </w:r>
      <w:r w:rsidR="00FA0FF7">
        <w:rPr>
          <w:color w:val="000000" w:themeColor="text1"/>
        </w:rPr>
        <w:t>were</w:t>
      </w:r>
      <w:r w:rsidRPr="00F16AFA">
        <w:rPr>
          <w:color w:val="000000" w:themeColor="text1"/>
        </w:rPr>
        <w:t xml:space="preserve"> willing or able to challenge the declaration of unc</w:t>
      </w:r>
      <w:r w:rsidR="0012760F" w:rsidRPr="00F16AFA">
        <w:rPr>
          <w:color w:val="000000" w:themeColor="text1"/>
        </w:rPr>
        <w:t xml:space="preserve">onstitutionality.  </w:t>
      </w:r>
      <w:r w:rsidR="00CD1AC1">
        <w:rPr>
          <w:color w:val="000000" w:themeColor="text1"/>
        </w:rPr>
        <w:t xml:space="preserve">The only way put to the Court to challenge </w:t>
      </w:r>
      <w:r w:rsidR="00477730">
        <w:rPr>
          <w:color w:val="000000" w:themeColor="text1"/>
        </w:rPr>
        <w:t xml:space="preserve">that </w:t>
      </w:r>
      <w:r w:rsidR="00CD1AC1">
        <w:rPr>
          <w:color w:val="000000" w:themeColor="text1"/>
        </w:rPr>
        <w:t xml:space="preserve">declaration </w:t>
      </w:r>
      <w:r w:rsidR="00FA0FF7">
        <w:rPr>
          <w:color w:val="000000" w:themeColor="text1"/>
        </w:rPr>
        <w:t xml:space="preserve">is </w:t>
      </w:r>
      <w:r w:rsidR="00CD1AC1">
        <w:rPr>
          <w:color w:val="000000" w:themeColor="text1"/>
        </w:rPr>
        <w:t xml:space="preserve">to grant </w:t>
      </w:r>
      <w:r w:rsidRPr="00F16AFA">
        <w:rPr>
          <w:color w:val="000000" w:themeColor="text1"/>
        </w:rPr>
        <w:t>Freedo</w:t>
      </w:r>
      <w:r w:rsidR="0012760F" w:rsidRPr="00F16AFA">
        <w:rPr>
          <w:color w:val="000000" w:themeColor="text1"/>
        </w:rPr>
        <w:t xml:space="preserve">m of Religion </w:t>
      </w:r>
      <w:r w:rsidR="00CD1AC1">
        <w:rPr>
          <w:color w:val="000000" w:themeColor="text1"/>
        </w:rPr>
        <w:t>standing</w:t>
      </w:r>
      <w:r w:rsidRPr="00F16AFA">
        <w:rPr>
          <w:color w:val="000000" w:themeColor="text1"/>
        </w:rPr>
        <w:t>.  Almost al</w:t>
      </w:r>
      <w:r w:rsidR="00A17251" w:rsidRPr="00F16AFA">
        <w:rPr>
          <w:color w:val="000000" w:themeColor="text1"/>
        </w:rPr>
        <w:t>l parents and children in South </w:t>
      </w:r>
      <w:r w:rsidRPr="00F16AFA">
        <w:rPr>
          <w:color w:val="000000" w:themeColor="text1"/>
        </w:rPr>
        <w:t>Africa would be affected by this Court’s decision on this matter.  This group of people w</w:t>
      </w:r>
      <w:r w:rsidR="00EF039D">
        <w:rPr>
          <w:color w:val="000000" w:themeColor="text1"/>
        </w:rPr>
        <w:t>ere</w:t>
      </w:r>
      <w:r w:rsidRPr="00F16AFA">
        <w:rPr>
          <w:color w:val="000000" w:themeColor="text1"/>
        </w:rPr>
        <w:t xml:space="preserve"> not directly involved in the High Court and </w:t>
      </w:r>
      <w:r w:rsidR="00EF039D">
        <w:rPr>
          <w:color w:val="000000" w:themeColor="text1"/>
        </w:rPr>
        <w:t>neither did they</w:t>
      </w:r>
      <w:r w:rsidRPr="00F16AFA">
        <w:rPr>
          <w:color w:val="000000" w:themeColor="text1"/>
        </w:rPr>
        <w:t xml:space="preserve"> seek to be involved in the further prosecution of this matter.  The parents’ constitutional right to freedom of religion is also implicated.  And it is a matter that involves the best interests of children</w:t>
      </w:r>
      <w:r w:rsidR="00A17251" w:rsidRPr="00F16AFA">
        <w:rPr>
          <w:color w:val="000000" w:themeColor="text1"/>
        </w:rPr>
        <w:t>,</w:t>
      </w:r>
      <w:r w:rsidRPr="00F16AFA">
        <w:rPr>
          <w:color w:val="000000" w:themeColor="text1"/>
        </w:rPr>
        <w:t xml:space="preserve"> who are a vulnerable group.  This, coupled with </w:t>
      </w:r>
      <w:r w:rsidR="00A24070">
        <w:rPr>
          <w:color w:val="000000" w:themeColor="text1"/>
        </w:rPr>
        <w:t>a child’s</w:t>
      </w:r>
      <w:r w:rsidRPr="00F16AFA">
        <w:rPr>
          <w:color w:val="000000" w:themeColor="text1"/>
        </w:rPr>
        <w:t xml:space="preserve"> right to be protected from all forms of violence, supports Freedom of Religion’s </w:t>
      </w:r>
      <w:r w:rsidR="00917782">
        <w:rPr>
          <w:color w:val="000000" w:themeColor="text1"/>
        </w:rPr>
        <w:t>contention that it has standing and should thus be allowed to intervene as a party.</w:t>
      </w:r>
    </w:p>
    <w:p w:rsidR="00C67925" w:rsidRPr="00F16AFA" w:rsidRDefault="00C67925" w:rsidP="00A4533F">
      <w:pPr>
        <w:pStyle w:val="JUDGMENTCONTINUED"/>
        <w:rPr>
          <w:color w:val="000000" w:themeColor="text1"/>
        </w:rPr>
      </w:pPr>
    </w:p>
    <w:p w:rsidR="002852FF" w:rsidRPr="00F16AFA" w:rsidRDefault="002852FF" w:rsidP="002852FF">
      <w:pPr>
        <w:pStyle w:val="JUDGMENTNUMBERED"/>
        <w:tabs>
          <w:tab w:val="clear" w:pos="360"/>
        </w:tabs>
        <w:rPr>
          <w:color w:val="000000" w:themeColor="text1"/>
        </w:rPr>
      </w:pPr>
      <w:r w:rsidRPr="00F16AFA">
        <w:rPr>
          <w:color w:val="000000" w:themeColor="text1"/>
        </w:rPr>
        <w:t>A jump or translation from being a friend of the court in a lower court to becoming a party at an appeal stage is at times permissible on considerations of justice.</w:t>
      </w:r>
      <w:r w:rsidRPr="00F16AFA">
        <w:rPr>
          <w:rStyle w:val="FootnoteReference"/>
          <w:color w:val="000000" w:themeColor="text1"/>
        </w:rPr>
        <w:footnoteReference w:id="17"/>
      </w:r>
      <w:r w:rsidRPr="00F16AFA">
        <w:rPr>
          <w:color w:val="000000" w:themeColor="text1"/>
        </w:rPr>
        <w:t xml:space="preserve">  And the case of Freedom of Religion finds itself in that exact same situation.  Not only does it seek to become a party in the public interest</w:t>
      </w:r>
      <w:r w:rsidR="00733038" w:rsidRPr="00F16AFA">
        <w:rPr>
          <w:color w:val="000000" w:themeColor="text1"/>
        </w:rPr>
        <w:t>,</w:t>
      </w:r>
      <w:r w:rsidRPr="00F16AFA">
        <w:rPr>
          <w:color w:val="000000" w:themeColor="text1"/>
        </w:rPr>
        <w:t xml:space="preserve"> but the issues raised also bear out the need for intervention</w:t>
      </w:r>
      <w:r w:rsidR="00917782">
        <w:rPr>
          <w:color w:val="000000" w:themeColor="text1"/>
        </w:rPr>
        <w:t xml:space="preserve"> as a party</w:t>
      </w:r>
      <w:r w:rsidRPr="00F16AFA">
        <w:rPr>
          <w:color w:val="000000" w:themeColor="text1"/>
        </w:rPr>
        <w:t xml:space="preserve"> on behalf of the general body of parents and children in our country.</w:t>
      </w:r>
    </w:p>
    <w:p w:rsidR="005A2B60" w:rsidRPr="00F16AFA" w:rsidRDefault="005A2B60" w:rsidP="00A4533F">
      <w:pPr>
        <w:pStyle w:val="JUDGMENTCONTINUED"/>
        <w:rPr>
          <w:color w:val="000000" w:themeColor="text1"/>
        </w:rPr>
      </w:pPr>
    </w:p>
    <w:p w:rsidR="005A2B60" w:rsidRDefault="002852FF" w:rsidP="00CE6D9A">
      <w:pPr>
        <w:pStyle w:val="JUDGMENTNUMBERED"/>
        <w:tabs>
          <w:tab w:val="clear" w:pos="360"/>
        </w:tabs>
        <w:rPr>
          <w:color w:val="000000" w:themeColor="text1"/>
        </w:rPr>
      </w:pPr>
      <w:r w:rsidRPr="00F16AFA">
        <w:rPr>
          <w:color w:val="000000" w:themeColor="text1"/>
        </w:rPr>
        <w:t>What also makes a noteworthy difference is that Freedom of Religion is not seeking to be involved in this matter for the first time.  It took part in the proceedings in the High Court</w:t>
      </w:r>
      <w:r w:rsidR="00733038" w:rsidRPr="00F16AFA">
        <w:rPr>
          <w:color w:val="000000" w:themeColor="text1"/>
        </w:rPr>
        <w:t>,</w:t>
      </w:r>
      <w:r w:rsidRPr="00F16AFA">
        <w:rPr>
          <w:color w:val="000000" w:themeColor="text1"/>
        </w:rPr>
        <w:t xml:space="preserve"> albeit in a different capacity.  It is familiar with the issues that it seeks to raise on behalf of the broader public for the attainment of a final and authoritative </w:t>
      </w:r>
      <w:r w:rsidRPr="00F16AFA">
        <w:rPr>
          <w:color w:val="000000" w:themeColor="text1"/>
        </w:rPr>
        <w:lastRenderedPageBreak/>
        <w:t>pronouncement by this Court.  This does not necessarily extend to or address the position of a person who seeks to intervene at an appeal stage</w:t>
      </w:r>
      <w:r w:rsidR="00BF77F1" w:rsidRPr="00F16AFA">
        <w:rPr>
          <w:color w:val="000000" w:themeColor="text1"/>
        </w:rPr>
        <w:t>,</w:t>
      </w:r>
      <w:r w:rsidRPr="00F16AFA">
        <w:rPr>
          <w:color w:val="000000" w:themeColor="text1"/>
        </w:rPr>
        <w:t xml:space="preserve"> but did not participate in the same proceedings in the court of first instance.</w:t>
      </w:r>
    </w:p>
    <w:p w:rsidR="00CE6D9A" w:rsidRDefault="00CE6D9A" w:rsidP="00CE6D9A">
      <w:pPr>
        <w:pStyle w:val="JUDGMENTCONTINUED"/>
      </w:pPr>
    </w:p>
    <w:p w:rsidR="00CE6D9A" w:rsidRDefault="00CE6D9A" w:rsidP="00CE6D9A">
      <w:pPr>
        <w:pStyle w:val="JUDGMENTNUMBERED"/>
        <w:rPr>
          <w:color w:val="000000" w:themeColor="text1"/>
        </w:rPr>
      </w:pPr>
      <w:r w:rsidRPr="00F16AFA">
        <w:rPr>
          <w:color w:val="000000" w:themeColor="text1"/>
        </w:rPr>
        <w:t>Technicalit</w:t>
      </w:r>
      <w:r>
        <w:rPr>
          <w:color w:val="000000" w:themeColor="text1"/>
        </w:rPr>
        <w:t>ies</w:t>
      </w:r>
      <w:r w:rsidRPr="00F16AFA">
        <w:rPr>
          <w:color w:val="000000" w:themeColor="text1"/>
        </w:rPr>
        <w:t xml:space="preserve"> and senseless constraints that come with rigidity should never be allowed to stand in the way of a legitimate and demonstrably desirable pursuit and attainment of justice.  True, only parties to litigation should ordinarily be allowed, by reason of their direct and active participation borne of their material interest in the case, to challenge the decision of the court which decided against them.  Courts must, after all, protect scarce judicial resources by not easily allowing litigious busybodies to clog the roll in circumstances where those directly and materially affected by the outcome see no need to challenge an adverse outcome.  But there are exceptions to that guiding principle and those exceptions are grounded on the interests of the public.</w:t>
      </w:r>
    </w:p>
    <w:p w:rsidR="00CE6D9A" w:rsidRPr="00CE6D9A" w:rsidRDefault="00CE6D9A" w:rsidP="00CE6D9A">
      <w:pPr>
        <w:pStyle w:val="JUDGMENTCONTINUED"/>
      </w:pPr>
    </w:p>
    <w:p w:rsidR="005A2B60" w:rsidRPr="00F16AFA" w:rsidRDefault="005A2B60" w:rsidP="00440BBD">
      <w:pPr>
        <w:pStyle w:val="JUDGMENTNUMBERED"/>
      </w:pPr>
      <w:r w:rsidRPr="00F16AFA">
        <w:t xml:space="preserve">Legal principles exist to facilitate rather than </w:t>
      </w:r>
      <w:r w:rsidR="009010D1">
        <w:t xml:space="preserve">to </w:t>
      </w:r>
      <w:r w:rsidRPr="00F16AFA">
        <w:t>frustrate the attainment of a just, equitable, and definitive outcome.  The</w:t>
      </w:r>
      <w:r w:rsidR="006232ED">
        <w:t xml:space="preserve"> issue</w:t>
      </w:r>
      <w:r w:rsidRPr="00F16AFA">
        <w:t xml:space="preserve"> of discipline, its positive and negative aspects, and the need for certainty on the disciplinary options available to parents cry out for the attention of this Court.  A pronouncement by the apex court on whether the common law defence of reasonable and moderate chastisement is constitutionally invalid would clearly serve the interests of the public.  That is the extent of its general and prospective application.  And that thus clothes Freedom of Religion with the </w:t>
      </w:r>
      <w:r w:rsidR="00CE6D9A">
        <w:t xml:space="preserve">standing to </w:t>
      </w:r>
      <w:r w:rsidR="00917782">
        <w:t xml:space="preserve">intervene and </w:t>
      </w:r>
      <w:r w:rsidR="00CE6D9A">
        <w:t>bring</w:t>
      </w:r>
      <w:r w:rsidRPr="00F16AFA">
        <w:t xml:space="preserve"> an application for leave to appeal.</w:t>
      </w:r>
    </w:p>
    <w:p w:rsidR="008102DF" w:rsidRPr="00F16AFA" w:rsidRDefault="008102DF" w:rsidP="00FA0FF7">
      <w:pPr>
        <w:pStyle w:val="JUDGMENTCONTINUED"/>
        <w:rPr>
          <w:color w:val="000000" w:themeColor="text1"/>
        </w:rPr>
      </w:pPr>
    </w:p>
    <w:p w:rsidR="008102DF" w:rsidRPr="00F16AFA" w:rsidRDefault="002675C2" w:rsidP="001D6F37">
      <w:pPr>
        <w:pStyle w:val="JUDGMENTNUMBERED"/>
        <w:numPr>
          <w:ilvl w:val="0"/>
          <w:numId w:val="0"/>
        </w:numPr>
        <w:tabs>
          <w:tab w:val="left" w:pos="2662"/>
        </w:tabs>
        <w:spacing w:after="120"/>
        <w:rPr>
          <w:i/>
          <w:color w:val="000000" w:themeColor="text1"/>
        </w:rPr>
      </w:pPr>
      <w:r w:rsidRPr="00F16AFA">
        <w:rPr>
          <w:i/>
          <w:color w:val="000000" w:themeColor="text1"/>
        </w:rPr>
        <w:t>Leave</w:t>
      </w:r>
      <w:r w:rsidR="00FA7AFB">
        <w:rPr>
          <w:i/>
          <w:color w:val="000000" w:themeColor="text1"/>
        </w:rPr>
        <w:t xml:space="preserve"> to appeal</w:t>
      </w:r>
    </w:p>
    <w:p w:rsidR="00DB2886" w:rsidRPr="00F16AFA" w:rsidRDefault="002675C2" w:rsidP="001D6F37">
      <w:pPr>
        <w:pStyle w:val="JUDGMENTNUMBERED"/>
        <w:tabs>
          <w:tab w:val="clear" w:pos="360"/>
        </w:tabs>
        <w:spacing w:after="120"/>
        <w:rPr>
          <w:color w:val="000000" w:themeColor="text1"/>
          <w:szCs w:val="26"/>
        </w:rPr>
      </w:pPr>
      <w:r w:rsidRPr="00F16AFA">
        <w:rPr>
          <w:color w:val="000000" w:themeColor="text1"/>
        </w:rPr>
        <w:t>Standing</w:t>
      </w:r>
      <w:r w:rsidR="00917782">
        <w:rPr>
          <w:color w:val="000000" w:themeColor="text1"/>
        </w:rPr>
        <w:t xml:space="preserve"> or leave to intervene as a party</w:t>
      </w:r>
      <w:r w:rsidRPr="00F16AFA">
        <w:rPr>
          <w:color w:val="000000" w:themeColor="text1"/>
        </w:rPr>
        <w:t xml:space="preserve"> is</w:t>
      </w:r>
      <w:r w:rsidR="004930A9" w:rsidRPr="00F16AFA">
        <w:rPr>
          <w:color w:val="000000" w:themeColor="text1"/>
        </w:rPr>
        <w:t>,</w:t>
      </w:r>
      <w:r w:rsidR="00442422" w:rsidRPr="00F16AFA">
        <w:rPr>
          <w:color w:val="000000" w:themeColor="text1"/>
        </w:rPr>
        <w:t xml:space="preserve"> however</w:t>
      </w:r>
      <w:r w:rsidR="004930A9" w:rsidRPr="00F16AFA">
        <w:rPr>
          <w:color w:val="000000" w:themeColor="text1"/>
        </w:rPr>
        <w:t>,</w:t>
      </w:r>
      <w:r w:rsidRPr="00F16AFA">
        <w:rPr>
          <w:color w:val="000000" w:themeColor="text1"/>
        </w:rPr>
        <w:t xml:space="preserve"> not dispositive of </w:t>
      </w:r>
      <w:r w:rsidR="001D5F75" w:rsidRPr="00F16AFA">
        <w:rPr>
          <w:color w:val="000000" w:themeColor="text1"/>
        </w:rPr>
        <w:t xml:space="preserve">the application for </w:t>
      </w:r>
      <w:r w:rsidRPr="00F16AFA">
        <w:rPr>
          <w:color w:val="000000" w:themeColor="text1"/>
        </w:rPr>
        <w:t xml:space="preserve">leave to appeal.  The question in relation to leave is whether it is in the interests of justice to grant </w:t>
      </w:r>
      <w:r w:rsidR="00836957" w:rsidRPr="00F16AFA">
        <w:rPr>
          <w:color w:val="000000" w:themeColor="text1"/>
        </w:rPr>
        <w:t>it</w:t>
      </w:r>
      <w:r w:rsidR="00442422" w:rsidRPr="00F16AFA">
        <w:rPr>
          <w:rStyle w:val="FootnoteReference"/>
          <w:color w:val="000000" w:themeColor="text1"/>
        </w:rPr>
        <w:footnoteReference w:id="18"/>
      </w:r>
      <w:r w:rsidR="00836957" w:rsidRPr="00F16AFA">
        <w:rPr>
          <w:color w:val="000000" w:themeColor="text1"/>
        </w:rPr>
        <w:t xml:space="preserve"> or whether the application raises an arguable point of law of general public importance that this Court ought to consider.</w:t>
      </w:r>
      <w:r w:rsidR="00442422" w:rsidRPr="00F16AFA">
        <w:rPr>
          <w:rStyle w:val="FootnoteReference"/>
          <w:color w:val="000000" w:themeColor="text1"/>
        </w:rPr>
        <w:footnoteReference w:id="19"/>
      </w:r>
    </w:p>
    <w:p w:rsidR="00025328" w:rsidRPr="00F16AFA" w:rsidRDefault="00025328" w:rsidP="00836957">
      <w:pPr>
        <w:pStyle w:val="JUDGMENTCONTINUED"/>
        <w:rPr>
          <w:color w:val="000000" w:themeColor="text1"/>
        </w:rPr>
      </w:pPr>
    </w:p>
    <w:p w:rsidR="00062E40" w:rsidRPr="00F16AFA" w:rsidRDefault="00694D63" w:rsidP="008460C9">
      <w:pPr>
        <w:pStyle w:val="JUDGMENTNUMBERED"/>
        <w:tabs>
          <w:tab w:val="clear" w:pos="360"/>
        </w:tabs>
        <w:rPr>
          <w:color w:val="000000" w:themeColor="text1"/>
          <w:szCs w:val="26"/>
        </w:rPr>
      </w:pPr>
      <w:r w:rsidRPr="00F16AFA">
        <w:rPr>
          <w:color w:val="000000" w:themeColor="text1"/>
        </w:rPr>
        <w:t>Not only does this application implicate several constitutional rights</w:t>
      </w:r>
      <w:r w:rsidR="003F6F8E" w:rsidRPr="00F16AFA">
        <w:rPr>
          <w:color w:val="000000" w:themeColor="text1"/>
        </w:rPr>
        <w:t>,</w:t>
      </w:r>
      <w:r w:rsidR="00C5631F" w:rsidRPr="00F16AFA">
        <w:rPr>
          <w:rStyle w:val="FootnoteReference"/>
          <w:color w:val="000000" w:themeColor="text1"/>
        </w:rPr>
        <w:footnoteReference w:id="20"/>
      </w:r>
      <w:r w:rsidRPr="00F16AFA">
        <w:rPr>
          <w:color w:val="000000" w:themeColor="text1"/>
        </w:rPr>
        <w:t xml:space="preserve"> but it </w:t>
      </w:r>
      <w:r w:rsidR="003F6F8E" w:rsidRPr="00F16AFA">
        <w:rPr>
          <w:color w:val="000000" w:themeColor="text1"/>
        </w:rPr>
        <w:t xml:space="preserve">also </w:t>
      </w:r>
      <w:r w:rsidRPr="00F16AFA">
        <w:rPr>
          <w:color w:val="000000" w:themeColor="text1"/>
        </w:rPr>
        <w:t>most certainly raises an arguable point of law of general public importance which ought to be dealt with by this Court.</w:t>
      </w:r>
    </w:p>
    <w:p w:rsidR="00025328" w:rsidRPr="00F16AFA" w:rsidRDefault="00025328" w:rsidP="00AC3370">
      <w:pPr>
        <w:pStyle w:val="JUDGMENTCONTINUED"/>
        <w:rPr>
          <w:color w:val="000000" w:themeColor="text1"/>
        </w:rPr>
      </w:pPr>
    </w:p>
    <w:p w:rsidR="00013C81" w:rsidRPr="00F16AFA" w:rsidRDefault="00836957" w:rsidP="00FA09D7">
      <w:pPr>
        <w:pStyle w:val="JUDGMENTNUMBERED"/>
        <w:tabs>
          <w:tab w:val="clear" w:pos="360"/>
        </w:tabs>
        <w:rPr>
          <w:color w:val="000000" w:themeColor="text1"/>
          <w:szCs w:val="26"/>
        </w:rPr>
      </w:pPr>
      <w:r w:rsidRPr="00F16AFA">
        <w:rPr>
          <w:color w:val="000000" w:themeColor="text1"/>
        </w:rPr>
        <w:t xml:space="preserve">Since </w:t>
      </w:r>
      <w:r w:rsidR="00E44004" w:rsidRPr="00F16AFA">
        <w:rPr>
          <w:color w:val="000000" w:themeColor="text1"/>
        </w:rPr>
        <w:t xml:space="preserve">the decision of </w:t>
      </w:r>
      <w:r w:rsidRPr="00F16AFA">
        <w:rPr>
          <w:color w:val="000000" w:themeColor="text1"/>
        </w:rPr>
        <w:t>one</w:t>
      </w:r>
      <w:r w:rsidR="00EF1CF1" w:rsidRPr="00F16AFA">
        <w:rPr>
          <w:color w:val="000000" w:themeColor="text1"/>
        </w:rPr>
        <w:t xml:space="preserve"> Division of the</w:t>
      </w:r>
      <w:r w:rsidRPr="00F16AFA">
        <w:rPr>
          <w:color w:val="000000" w:themeColor="text1"/>
        </w:rPr>
        <w:t xml:space="preserve"> High Court</w:t>
      </w:r>
      <w:r w:rsidR="00EF1CF1" w:rsidRPr="00F16AFA">
        <w:rPr>
          <w:color w:val="000000" w:themeColor="text1"/>
        </w:rPr>
        <w:t xml:space="preserve"> of South Africa</w:t>
      </w:r>
      <w:r w:rsidRPr="00F16AFA">
        <w:rPr>
          <w:color w:val="000000" w:themeColor="text1"/>
        </w:rPr>
        <w:t xml:space="preserve"> does not bind all other</w:t>
      </w:r>
      <w:r w:rsidR="00E44004" w:rsidRPr="00F16AFA">
        <w:rPr>
          <w:color w:val="000000" w:themeColor="text1"/>
        </w:rPr>
        <w:t xml:space="preserve"> </w:t>
      </w:r>
      <w:r w:rsidR="00EF1CF1" w:rsidRPr="00F16AFA">
        <w:rPr>
          <w:color w:val="000000" w:themeColor="text1"/>
        </w:rPr>
        <w:t>D</w:t>
      </w:r>
      <w:r w:rsidR="008D0190" w:rsidRPr="00F16AFA">
        <w:rPr>
          <w:color w:val="000000" w:themeColor="text1"/>
        </w:rPr>
        <w:t>ivisions</w:t>
      </w:r>
      <w:r w:rsidRPr="00F16AFA">
        <w:rPr>
          <w:color w:val="000000" w:themeColor="text1"/>
        </w:rPr>
        <w:t xml:space="preserve">, the </w:t>
      </w:r>
      <w:r w:rsidR="00067350" w:rsidRPr="00F16AFA">
        <w:rPr>
          <w:color w:val="000000" w:themeColor="text1"/>
        </w:rPr>
        <w:t xml:space="preserve">need for uniformity </w:t>
      </w:r>
      <w:r w:rsidR="00E44004" w:rsidRPr="00F16AFA">
        <w:rPr>
          <w:color w:val="000000" w:themeColor="text1"/>
        </w:rPr>
        <w:t xml:space="preserve">and </w:t>
      </w:r>
      <w:r w:rsidR="00067350" w:rsidRPr="00F16AFA">
        <w:rPr>
          <w:color w:val="000000" w:themeColor="text1"/>
        </w:rPr>
        <w:t xml:space="preserve">finality </w:t>
      </w:r>
      <w:r w:rsidR="00E44004" w:rsidRPr="00F16AFA">
        <w:rPr>
          <w:color w:val="000000" w:themeColor="text1"/>
        </w:rPr>
        <w:t>demand</w:t>
      </w:r>
      <w:r w:rsidR="008D0190" w:rsidRPr="00F16AFA">
        <w:rPr>
          <w:color w:val="000000" w:themeColor="text1"/>
        </w:rPr>
        <w:t>s</w:t>
      </w:r>
      <w:r w:rsidR="00E44004" w:rsidRPr="00F16AFA">
        <w:rPr>
          <w:color w:val="000000" w:themeColor="text1"/>
        </w:rPr>
        <w:t xml:space="preserve"> the intervention </w:t>
      </w:r>
      <w:r w:rsidR="008D0190" w:rsidRPr="00F16AFA">
        <w:rPr>
          <w:color w:val="000000" w:themeColor="text1"/>
        </w:rPr>
        <w:t xml:space="preserve">of </w:t>
      </w:r>
      <w:r w:rsidR="00067350" w:rsidRPr="00F16AFA">
        <w:rPr>
          <w:color w:val="000000" w:themeColor="text1"/>
        </w:rPr>
        <w:t>this Court</w:t>
      </w:r>
      <w:r w:rsidR="00694D63" w:rsidRPr="00F16AFA">
        <w:rPr>
          <w:color w:val="000000" w:themeColor="text1"/>
        </w:rPr>
        <w:t xml:space="preserve">.  </w:t>
      </w:r>
      <w:r w:rsidR="00EF1CF1" w:rsidRPr="00F16AFA">
        <w:rPr>
          <w:color w:val="000000" w:themeColor="text1"/>
        </w:rPr>
        <w:t>The constitutional</w:t>
      </w:r>
      <w:r w:rsidR="00B64266" w:rsidRPr="00F16AFA">
        <w:rPr>
          <w:color w:val="000000" w:themeColor="text1"/>
        </w:rPr>
        <w:t xml:space="preserve"> sustainability</w:t>
      </w:r>
      <w:r w:rsidR="00EF1CF1" w:rsidRPr="00F16AFA">
        <w:rPr>
          <w:color w:val="000000" w:themeColor="text1"/>
        </w:rPr>
        <w:t xml:space="preserve"> of moderate an</w:t>
      </w:r>
      <w:r w:rsidR="00013C81" w:rsidRPr="00F16AFA">
        <w:rPr>
          <w:color w:val="000000" w:themeColor="text1"/>
        </w:rPr>
        <w:t>d reasonable chastisement</w:t>
      </w:r>
      <w:r w:rsidR="00694D63" w:rsidRPr="00F16AFA">
        <w:rPr>
          <w:color w:val="000000" w:themeColor="text1"/>
        </w:rPr>
        <w:t xml:space="preserve"> is</w:t>
      </w:r>
      <w:r w:rsidR="00977D66" w:rsidRPr="00F16AFA">
        <w:rPr>
          <w:color w:val="000000" w:themeColor="text1"/>
        </w:rPr>
        <w:t xml:space="preserve"> an</w:t>
      </w:r>
      <w:r w:rsidR="00694D63" w:rsidRPr="00F16AFA">
        <w:rPr>
          <w:color w:val="000000" w:themeColor="text1"/>
        </w:rPr>
        <w:t xml:space="preserve"> </w:t>
      </w:r>
      <w:r w:rsidR="001763D2" w:rsidRPr="00F16AFA">
        <w:rPr>
          <w:color w:val="000000" w:themeColor="text1"/>
        </w:rPr>
        <w:t xml:space="preserve">arguable point of law of general public importance because it concerns those </w:t>
      </w:r>
      <w:r w:rsidR="00245AAD" w:rsidRPr="00F16AFA">
        <w:rPr>
          <w:color w:val="000000" w:themeColor="text1"/>
        </w:rPr>
        <w:t xml:space="preserve">parents </w:t>
      </w:r>
      <w:r w:rsidR="001763D2" w:rsidRPr="00F16AFA">
        <w:rPr>
          <w:color w:val="000000" w:themeColor="text1"/>
        </w:rPr>
        <w:t xml:space="preserve">who subscribe to different </w:t>
      </w:r>
      <w:r w:rsidR="00B64266" w:rsidRPr="00F16AFA">
        <w:rPr>
          <w:color w:val="000000" w:themeColor="text1"/>
        </w:rPr>
        <w:t>religious beliefs</w:t>
      </w:r>
      <w:r w:rsidR="001763D2" w:rsidRPr="00F16AFA">
        <w:rPr>
          <w:color w:val="000000" w:themeColor="text1"/>
        </w:rPr>
        <w:t xml:space="preserve"> or </w:t>
      </w:r>
      <w:r w:rsidR="00067350" w:rsidRPr="00F16AFA">
        <w:rPr>
          <w:color w:val="000000" w:themeColor="text1"/>
        </w:rPr>
        <w:t>cultural practices</w:t>
      </w:r>
      <w:r w:rsidR="001763D2" w:rsidRPr="00F16AFA">
        <w:rPr>
          <w:color w:val="000000" w:themeColor="text1"/>
        </w:rPr>
        <w:t xml:space="preserve"> and even </w:t>
      </w:r>
      <w:r w:rsidR="00245AAD" w:rsidRPr="00F16AFA">
        <w:rPr>
          <w:color w:val="000000" w:themeColor="text1"/>
        </w:rPr>
        <w:t xml:space="preserve">those </w:t>
      </w:r>
      <w:r w:rsidR="001763D2" w:rsidRPr="00F16AFA">
        <w:rPr>
          <w:color w:val="000000" w:themeColor="text1"/>
        </w:rPr>
        <w:t>who do not espouse any faith</w:t>
      </w:r>
      <w:r w:rsidR="00245AAD" w:rsidRPr="00F16AFA">
        <w:rPr>
          <w:color w:val="000000" w:themeColor="text1"/>
        </w:rPr>
        <w:t xml:space="preserve"> or culture</w:t>
      </w:r>
      <w:r w:rsidR="00067350" w:rsidRPr="00F16AFA">
        <w:rPr>
          <w:color w:val="000000" w:themeColor="text1"/>
        </w:rPr>
        <w:t>.  It is</w:t>
      </w:r>
      <w:r w:rsidR="00211ED0" w:rsidRPr="00F16AFA">
        <w:rPr>
          <w:color w:val="000000" w:themeColor="text1"/>
        </w:rPr>
        <w:t xml:space="preserve"> thus</w:t>
      </w:r>
      <w:r w:rsidR="00067350" w:rsidRPr="00F16AFA">
        <w:rPr>
          <w:color w:val="000000" w:themeColor="text1"/>
        </w:rPr>
        <w:t xml:space="preserve"> safe to conclude that </w:t>
      </w:r>
      <w:r w:rsidR="00245AAD" w:rsidRPr="00F16AFA">
        <w:rPr>
          <w:color w:val="000000" w:themeColor="text1"/>
        </w:rPr>
        <w:t xml:space="preserve">this application </w:t>
      </w:r>
      <w:r w:rsidR="00067350" w:rsidRPr="00F16AFA">
        <w:rPr>
          <w:color w:val="000000" w:themeColor="text1"/>
        </w:rPr>
        <w:t xml:space="preserve">affects </w:t>
      </w:r>
      <w:r w:rsidR="00211ED0" w:rsidRPr="00F16AFA">
        <w:rPr>
          <w:color w:val="000000" w:themeColor="text1"/>
        </w:rPr>
        <w:t xml:space="preserve">the overwhelming majority of </w:t>
      </w:r>
      <w:r w:rsidR="00067350" w:rsidRPr="00F16AFA">
        <w:rPr>
          <w:color w:val="000000" w:themeColor="text1"/>
        </w:rPr>
        <w:t>parents and children</w:t>
      </w:r>
      <w:r w:rsidR="00914F74">
        <w:rPr>
          <w:color w:val="000000" w:themeColor="text1"/>
        </w:rPr>
        <w:t xml:space="preserve"> in our country</w:t>
      </w:r>
      <w:r w:rsidR="00013C81" w:rsidRPr="00F16AFA">
        <w:rPr>
          <w:color w:val="000000" w:themeColor="text1"/>
        </w:rPr>
        <w:t>.</w:t>
      </w:r>
    </w:p>
    <w:p w:rsidR="00013C81" w:rsidRPr="00F16AFA" w:rsidRDefault="00013C81" w:rsidP="00013C81">
      <w:pPr>
        <w:pStyle w:val="JUDGMENTNUMBERED"/>
        <w:numPr>
          <w:ilvl w:val="0"/>
          <w:numId w:val="0"/>
        </w:numPr>
        <w:rPr>
          <w:color w:val="000000" w:themeColor="text1"/>
          <w:szCs w:val="26"/>
        </w:rPr>
      </w:pPr>
    </w:p>
    <w:p w:rsidR="00211ED0" w:rsidRPr="00F16AFA" w:rsidRDefault="008F4DA1" w:rsidP="00FA09D7">
      <w:pPr>
        <w:pStyle w:val="JUDGMENTNUMBERED"/>
        <w:tabs>
          <w:tab w:val="clear" w:pos="360"/>
        </w:tabs>
        <w:rPr>
          <w:color w:val="000000" w:themeColor="text1"/>
          <w:szCs w:val="26"/>
        </w:rPr>
      </w:pPr>
      <w:r w:rsidRPr="00F16AFA">
        <w:rPr>
          <w:color w:val="000000" w:themeColor="text1"/>
        </w:rPr>
        <w:t>At the heart of this application lie issues relating to what is in the best interests of children.  And children are a vulnerable group whose interests are of paramount importance.</w:t>
      </w:r>
      <w:r w:rsidR="00477730">
        <w:rPr>
          <w:rStyle w:val="FootnoteReference"/>
          <w:color w:val="000000" w:themeColor="text1"/>
        </w:rPr>
        <w:footnoteReference w:id="21"/>
      </w:r>
      <w:r w:rsidRPr="00F16AFA">
        <w:rPr>
          <w:color w:val="000000" w:themeColor="text1"/>
        </w:rPr>
        <w:t xml:space="preserve">  An integral part of those interests is how to raise them well as responsible and disciplined citizens of our country.  The issues</w:t>
      </w:r>
      <w:r w:rsidR="00917782">
        <w:rPr>
          <w:color w:val="000000" w:themeColor="text1"/>
        </w:rPr>
        <w:t xml:space="preserve"> or points of law</w:t>
      </w:r>
      <w:r w:rsidRPr="00F16AFA">
        <w:rPr>
          <w:color w:val="000000" w:themeColor="text1"/>
        </w:rPr>
        <w:t xml:space="preserve"> raised are of great </w:t>
      </w:r>
      <w:r w:rsidR="009A5DB2" w:rsidRPr="00F16AFA">
        <w:rPr>
          <w:color w:val="000000" w:themeColor="text1"/>
        </w:rPr>
        <w:t>interest and importance</w:t>
      </w:r>
      <w:r w:rsidRPr="00F16AFA">
        <w:rPr>
          <w:color w:val="000000" w:themeColor="text1"/>
        </w:rPr>
        <w:t xml:space="preserve"> to almost all parents and children</w:t>
      </w:r>
      <w:r w:rsidR="00D1327F" w:rsidRPr="00F16AFA">
        <w:rPr>
          <w:color w:val="000000" w:themeColor="text1"/>
        </w:rPr>
        <w:t>,</w:t>
      </w:r>
      <w:r w:rsidRPr="00F16AFA">
        <w:rPr>
          <w:color w:val="000000" w:themeColor="text1"/>
        </w:rPr>
        <w:t xml:space="preserve"> most of whom are not able to champion the cause of ventilating these rights themselves and would thus be well</w:t>
      </w:r>
      <w:r w:rsidR="00943894">
        <w:rPr>
          <w:color w:val="000000" w:themeColor="text1"/>
        </w:rPr>
        <w:t> </w:t>
      </w:r>
      <w:r w:rsidRPr="00F16AFA">
        <w:rPr>
          <w:color w:val="000000" w:themeColor="text1"/>
        </w:rPr>
        <w:t xml:space="preserve">served by </w:t>
      </w:r>
      <w:r w:rsidR="00810029" w:rsidRPr="00F16AFA">
        <w:rPr>
          <w:color w:val="000000" w:themeColor="text1"/>
        </w:rPr>
        <w:t xml:space="preserve">the intervention of </w:t>
      </w:r>
      <w:r w:rsidRPr="00F16AFA">
        <w:rPr>
          <w:color w:val="000000" w:themeColor="text1"/>
        </w:rPr>
        <w:t>Freedom of Religion</w:t>
      </w:r>
      <w:r w:rsidR="00810029" w:rsidRPr="00F16AFA">
        <w:rPr>
          <w:color w:val="000000" w:themeColor="text1"/>
        </w:rPr>
        <w:t xml:space="preserve"> as a litigating party</w:t>
      </w:r>
      <w:r w:rsidRPr="00F16AFA">
        <w:rPr>
          <w:color w:val="000000" w:themeColor="text1"/>
        </w:rPr>
        <w:t xml:space="preserve">.  If moderate and reasonable chastisement is unconstitutional, it is best to settle the issue once and for all to avoid the possible violation of </w:t>
      </w:r>
      <w:r w:rsidR="00962E0E" w:rsidRPr="00F16AFA">
        <w:rPr>
          <w:color w:val="000000" w:themeColor="text1"/>
        </w:rPr>
        <w:t>children’s</w:t>
      </w:r>
      <w:r w:rsidRPr="00F16AFA">
        <w:rPr>
          <w:color w:val="000000" w:themeColor="text1"/>
        </w:rPr>
        <w:t xml:space="preserve"> rights </w:t>
      </w:r>
      <w:r w:rsidR="00962E0E" w:rsidRPr="00F16AFA">
        <w:rPr>
          <w:color w:val="000000" w:themeColor="text1"/>
        </w:rPr>
        <w:t>i</w:t>
      </w:r>
      <w:r w:rsidRPr="00F16AFA">
        <w:rPr>
          <w:color w:val="000000" w:themeColor="text1"/>
        </w:rPr>
        <w:t xml:space="preserve">n other parts of the country.  The issues have been </w:t>
      </w:r>
      <w:r w:rsidR="00F527E3" w:rsidRPr="00F16AFA">
        <w:rPr>
          <w:color w:val="000000" w:themeColor="text1"/>
        </w:rPr>
        <w:t>ex</w:t>
      </w:r>
      <w:r w:rsidRPr="00F16AFA">
        <w:rPr>
          <w:color w:val="000000" w:themeColor="text1"/>
        </w:rPr>
        <w:t xml:space="preserve">tensively ventilated in </w:t>
      </w:r>
      <w:r w:rsidR="00F527E3" w:rsidRPr="00F16AFA">
        <w:rPr>
          <w:color w:val="000000" w:themeColor="text1"/>
        </w:rPr>
        <w:t xml:space="preserve">the High Court and in </w:t>
      </w:r>
      <w:r w:rsidRPr="00F16AFA">
        <w:rPr>
          <w:color w:val="000000" w:themeColor="text1"/>
        </w:rPr>
        <w:t>this Court</w:t>
      </w:r>
      <w:r w:rsidR="001763D2" w:rsidRPr="00F16AFA">
        <w:rPr>
          <w:color w:val="000000" w:themeColor="text1"/>
        </w:rPr>
        <w:t>.</w:t>
      </w:r>
    </w:p>
    <w:p w:rsidR="00211ED0" w:rsidRPr="00F16AFA" w:rsidRDefault="00211ED0" w:rsidP="00211ED0">
      <w:pPr>
        <w:pStyle w:val="JUDGMENTNUMBERED"/>
        <w:numPr>
          <w:ilvl w:val="0"/>
          <w:numId w:val="0"/>
        </w:numPr>
        <w:rPr>
          <w:color w:val="000000" w:themeColor="text1"/>
          <w:szCs w:val="26"/>
        </w:rPr>
      </w:pPr>
    </w:p>
    <w:p w:rsidR="0016661F" w:rsidRDefault="0016661F" w:rsidP="0016661F">
      <w:pPr>
        <w:pStyle w:val="JUDGMENTNUMBERED"/>
        <w:rPr>
          <w:color w:val="000000" w:themeColor="text1"/>
        </w:rPr>
      </w:pPr>
      <w:r w:rsidRPr="0016661F">
        <w:rPr>
          <w:color w:val="000000" w:themeColor="text1"/>
        </w:rPr>
        <w:t>Freedom of Religion does have reasonable prospects of success, particularly because some comparable democracies retain the common law defence of reasonable and moderate chastisement</w:t>
      </w:r>
      <w:r w:rsidR="007A52BA">
        <w:rPr>
          <w:color w:val="000000" w:themeColor="text1"/>
        </w:rPr>
        <w:t xml:space="preserve">. </w:t>
      </w:r>
      <w:r w:rsidRPr="0016661F">
        <w:rPr>
          <w:color w:val="000000" w:themeColor="text1"/>
        </w:rPr>
        <w:t xml:space="preserve"> The interests of justice thus point to the grant</w:t>
      </w:r>
      <w:r w:rsidR="00A161B9">
        <w:rPr>
          <w:color w:val="000000" w:themeColor="text1"/>
        </w:rPr>
        <w:t>ing</w:t>
      </w:r>
      <w:r w:rsidRPr="0016661F">
        <w:rPr>
          <w:color w:val="000000" w:themeColor="text1"/>
        </w:rPr>
        <w:t xml:space="preserve"> of leave to appeal.  It follows that this Court </w:t>
      </w:r>
      <w:r w:rsidR="00477730">
        <w:rPr>
          <w:color w:val="000000" w:themeColor="text1"/>
        </w:rPr>
        <w:t xml:space="preserve">has </w:t>
      </w:r>
      <w:r w:rsidRPr="0016661F">
        <w:rPr>
          <w:color w:val="000000" w:themeColor="text1"/>
        </w:rPr>
        <w:t>jurisdiction in this matter.</w:t>
      </w:r>
    </w:p>
    <w:p w:rsidR="0016661F" w:rsidRPr="0016661F" w:rsidRDefault="0016661F" w:rsidP="0016661F">
      <w:pPr>
        <w:pStyle w:val="JUDGMENTCONTINUED"/>
      </w:pPr>
    </w:p>
    <w:p w:rsidR="00EF3F9A" w:rsidRDefault="00D73388" w:rsidP="00EF3F9A">
      <w:pPr>
        <w:pStyle w:val="JUDGMENTNUMBERED"/>
        <w:tabs>
          <w:tab w:val="clear" w:pos="360"/>
        </w:tabs>
        <w:rPr>
          <w:szCs w:val="26"/>
        </w:rPr>
      </w:pPr>
      <w:r>
        <w:rPr>
          <w:szCs w:val="26"/>
        </w:rPr>
        <w:t>This being an application for direct appeal in terms of section 167(6)(b) of the Constitution, it is necessary to explain why we do not insist on the Supreme</w:t>
      </w:r>
      <w:r w:rsidR="0072677A">
        <w:rPr>
          <w:szCs w:val="26"/>
        </w:rPr>
        <w:t xml:space="preserve"> </w:t>
      </w:r>
      <w:r>
        <w:rPr>
          <w:szCs w:val="26"/>
        </w:rPr>
        <w:t>Court</w:t>
      </w:r>
      <w:r w:rsidR="0072677A">
        <w:rPr>
          <w:szCs w:val="26"/>
        </w:rPr>
        <w:t xml:space="preserve"> </w:t>
      </w:r>
      <w:r>
        <w:rPr>
          <w:szCs w:val="26"/>
        </w:rPr>
        <w:t>of</w:t>
      </w:r>
      <w:r w:rsidR="0072677A">
        <w:rPr>
          <w:szCs w:val="26"/>
        </w:rPr>
        <w:t xml:space="preserve"> </w:t>
      </w:r>
      <w:r>
        <w:rPr>
          <w:szCs w:val="26"/>
        </w:rPr>
        <w:t xml:space="preserve">Appeal being approached before this Court. </w:t>
      </w:r>
      <w:r w:rsidR="00216A60">
        <w:rPr>
          <w:szCs w:val="26"/>
        </w:rPr>
        <w:t xml:space="preserve"> </w:t>
      </w:r>
      <w:r>
        <w:rPr>
          <w:szCs w:val="26"/>
        </w:rPr>
        <w:t>For, o</w:t>
      </w:r>
      <w:r w:rsidR="00477730">
        <w:rPr>
          <w:szCs w:val="26"/>
        </w:rPr>
        <w:t>rdinarily</w:t>
      </w:r>
      <w:r w:rsidR="00917782" w:rsidRPr="0016661F">
        <w:rPr>
          <w:szCs w:val="26"/>
        </w:rPr>
        <w:t xml:space="preserve"> litigants must not be allowed to bypass the Supreme Court o</w:t>
      </w:r>
      <w:r>
        <w:rPr>
          <w:szCs w:val="26"/>
        </w:rPr>
        <w:t>f Appeal in matters involving t</w:t>
      </w:r>
      <w:r w:rsidR="00917782" w:rsidRPr="0016661F">
        <w:rPr>
          <w:szCs w:val="26"/>
        </w:rPr>
        <w:t>he applic</w:t>
      </w:r>
      <w:r>
        <w:rPr>
          <w:szCs w:val="26"/>
        </w:rPr>
        <w:t>ation or interpretation of the c</w:t>
      </w:r>
      <w:r w:rsidR="00917782" w:rsidRPr="0016661F">
        <w:rPr>
          <w:szCs w:val="26"/>
        </w:rPr>
        <w:t xml:space="preserve">ommon </w:t>
      </w:r>
      <w:r>
        <w:rPr>
          <w:szCs w:val="26"/>
        </w:rPr>
        <w:t>l</w:t>
      </w:r>
      <w:r w:rsidR="00917782" w:rsidRPr="0016661F">
        <w:rPr>
          <w:szCs w:val="26"/>
        </w:rPr>
        <w:t>aw.</w:t>
      </w:r>
      <w:r w:rsidR="00561755" w:rsidRPr="00561755">
        <w:rPr>
          <w:rStyle w:val="FootnoteReference"/>
          <w:szCs w:val="26"/>
        </w:rPr>
        <w:t xml:space="preserve"> </w:t>
      </w:r>
      <w:r w:rsidR="00561755">
        <w:rPr>
          <w:rStyle w:val="FootnoteReference"/>
          <w:szCs w:val="26"/>
        </w:rPr>
        <w:footnoteReference w:id="22"/>
      </w:r>
      <w:r w:rsidR="00917782" w:rsidRPr="0016661F">
        <w:rPr>
          <w:szCs w:val="26"/>
        </w:rPr>
        <w:t xml:space="preserve"> </w:t>
      </w:r>
      <w:r w:rsidR="00216A60">
        <w:rPr>
          <w:szCs w:val="26"/>
        </w:rPr>
        <w:t xml:space="preserve"> </w:t>
      </w:r>
      <w:r w:rsidR="00917782" w:rsidRPr="0016661F">
        <w:rPr>
          <w:szCs w:val="26"/>
        </w:rPr>
        <w:t xml:space="preserve">This being a matter concerning the validity of a common law defence, it is inescapable that an explanation for </w:t>
      </w:r>
      <w:r>
        <w:rPr>
          <w:szCs w:val="26"/>
        </w:rPr>
        <w:t xml:space="preserve">the </w:t>
      </w:r>
      <w:r w:rsidR="00917782" w:rsidRPr="0016661F">
        <w:rPr>
          <w:szCs w:val="26"/>
        </w:rPr>
        <w:t>deviation be furnished</w:t>
      </w:r>
      <w:r w:rsidR="002D1C2F">
        <w:rPr>
          <w:szCs w:val="26"/>
        </w:rPr>
        <w:t>.</w:t>
      </w:r>
    </w:p>
    <w:p w:rsidR="002D1C2F" w:rsidRPr="002D1C2F" w:rsidRDefault="002D1C2F" w:rsidP="00271124">
      <w:pPr>
        <w:pStyle w:val="JUDGMENTCONTINUED"/>
      </w:pPr>
    </w:p>
    <w:p w:rsidR="00463266" w:rsidRDefault="0059437A" w:rsidP="00154FA2">
      <w:pPr>
        <w:pStyle w:val="JUDGMENTNUMBERED"/>
        <w:spacing w:before="30" w:after="30"/>
      </w:pPr>
      <w:r>
        <w:t xml:space="preserve">In </w:t>
      </w:r>
      <w:r w:rsidRPr="00271124">
        <w:rPr>
          <w:i/>
        </w:rPr>
        <w:t>Zondi</w:t>
      </w:r>
      <w:r>
        <w:t xml:space="preserve">, we reflected as follows on the application </w:t>
      </w:r>
      <w:r w:rsidR="005947BE">
        <w:t>for</w:t>
      </w:r>
      <w:r>
        <w:t xml:space="preserve"> direct access, and by exten</w:t>
      </w:r>
      <w:r w:rsidR="00073EB1">
        <w:t>sion direct appeal, provisions:</w:t>
      </w:r>
    </w:p>
    <w:p w:rsidR="00463266" w:rsidRPr="00073EB1" w:rsidRDefault="00463266" w:rsidP="00154FA2">
      <w:pPr>
        <w:pStyle w:val="JUDGMENTCONTINUED"/>
        <w:spacing w:before="30" w:after="30"/>
        <w:rPr>
          <w:sz w:val="22"/>
        </w:rPr>
      </w:pPr>
    </w:p>
    <w:p w:rsidR="00EF3F9A" w:rsidRDefault="008F1A11" w:rsidP="00154FA2">
      <w:pPr>
        <w:pStyle w:val="QUOTATION"/>
        <w:spacing w:before="30" w:after="30"/>
      </w:pPr>
      <w:r>
        <w:t>“</w:t>
      </w:r>
      <w:r w:rsidR="00EF3F9A">
        <w:t>U</w:t>
      </w:r>
      <w:r w:rsidR="0059437A">
        <w:t>nder the</w:t>
      </w:r>
      <w:r w:rsidR="00AD5202">
        <w:t>se</w:t>
      </w:r>
      <w:r w:rsidR="0059437A">
        <w:t xml:space="preserve"> </w:t>
      </w:r>
      <w:r w:rsidR="00EF3F9A">
        <w:t>provisions</w:t>
      </w:r>
      <w:r w:rsidR="00A36D7F">
        <w:t>, this C</w:t>
      </w:r>
      <w:r w:rsidR="0059437A">
        <w:t xml:space="preserve">ourt has discretion </w:t>
      </w:r>
      <w:r w:rsidR="00A36D7F">
        <w:t>whether</w:t>
      </w:r>
      <w:r w:rsidR="00740273">
        <w:t xml:space="preserve"> </w:t>
      </w:r>
      <w:r w:rsidR="0059437A">
        <w:t xml:space="preserve">to grant direct access but an application will only be granted if it is in the interests of justice to grant it. </w:t>
      </w:r>
      <w:r w:rsidR="00D065F5">
        <w:t xml:space="preserve"> </w:t>
      </w:r>
      <w:r w:rsidR="0059437A">
        <w:t>And the question whether it is in the interest</w:t>
      </w:r>
      <w:r w:rsidR="00A36D7F">
        <w:t>s</w:t>
      </w:r>
      <w:r w:rsidR="0059437A">
        <w:t xml:space="preserve"> of justice to grant direct access must be decided in the light of the facts of each case.  In this regard this Court will consider a range of factors. </w:t>
      </w:r>
      <w:r w:rsidR="000C0762">
        <w:t xml:space="preserve"> </w:t>
      </w:r>
      <w:r w:rsidR="00EF3F9A">
        <w:t>These include the importance o</w:t>
      </w:r>
      <w:r w:rsidR="00EF3F9A" w:rsidRPr="00EF3F9A">
        <w:t>f the constitutional issue raised and the desirability of obtaining an urgent rul</w:t>
      </w:r>
      <w:r w:rsidR="00EF3F9A">
        <w:t>ing of this Court on that issue, whether any dispute of fact may arise in the case, the possibility of obtaining relief in another court,</w:t>
      </w:r>
      <w:r w:rsidR="00463266">
        <w:t xml:space="preserve"> </w:t>
      </w:r>
      <w:r w:rsidR="00EF3F9A">
        <w:t>and</w:t>
      </w:r>
      <w:r w:rsidR="00EF3F9A" w:rsidRPr="00EF3F9A">
        <w:t xml:space="preserve"> the time </w:t>
      </w:r>
      <w:r w:rsidR="00A36D7F">
        <w:t xml:space="preserve">and costs </w:t>
      </w:r>
      <w:r w:rsidR="00EF3F9A" w:rsidRPr="00EF3F9A">
        <w:t>that may be saved by coming directly to this Court</w:t>
      </w:r>
      <w:r w:rsidR="00EF3F9A">
        <w:t>.</w:t>
      </w:r>
      <w:r w:rsidR="00463266">
        <w:t>”</w:t>
      </w:r>
      <w:r w:rsidR="00EF3F9A">
        <w:rPr>
          <w:rStyle w:val="FootnoteReference"/>
        </w:rPr>
        <w:footnoteReference w:id="23"/>
      </w:r>
    </w:p>
    <w:p w:rsidR="002D1C2F" w:rsidRPr="002D1C2F" w:rsidRDefault="002D1C2F" w:rsidP="00154FA2">
      <w:pPr>
        <w:pStyle w:val="JUDGMENTCONTINUED"/>
        <w:spacing w:before="30" w:after="30"/>
      </w:pPr>
    </w:p>
    <w:p w:rsidR="00D73388" w:rsidRDefault="00477730" w:rsidP="00154FA2">
      <w:pPr>
        <w:pStyle w:val="JUDGMENTCONTINUED"/>
        <w:spacing w:before="30" w:after="30"/>
      </w:pPr>
      <w:r>
        <w:t>By extension, s</w:t>
      </w:r>
      <w:r w:rsidR="002D1C2F">
        <w:t>imilar considerations apply to direct appeals.</w:t>
      </w:r>
    </w:p>
    <w:p w:rsidR="002D1C2F" w:rsidRPr="002D1C2F" w:rsidRDefault="002D1C2F" w:rsidP="00271124">
      <w:pPr>
        <w:pStyle w:val="JUDGMENTNUMBERED"/>
        <w:numPr>
          <w:ilvl w:val="0"/>
          <w:numId w:val="0"/>
        </w:numPr>
      </w:pPr>
    </w:p>
    <w:p w:rsidR="002B6504" w:rsidRPr="0016661F" w:rsidRDefault="00917782" w:rsidP="000A2258">
      <w:pPr>
        <w:pStyle w:val="JUDGMENTNUMBERED"/>
      </w:pPr>
      <w:r w:rsidRPr="0016661F">
        <w:t>The administration of reasonable and moderate punishment by parents o</w:t>
      </w:r>
      <w:r w:rsidR="002D1C2F">
        <w:t>n</w:t>
      </w:r>
      <w:r w:rsidRPr="0016661F">
        <w:t xml:space="preserve"> </w:t>
      </w:r>
      <w:r w:rsidR="00D73388">
        <w:t>their children has been declared</w:t>
      </w:r>
      <w:r w:rsidRPr="0016661F">
        <w:t xml:space="preserve"> unco</w:t>
      </w:r>
      <w:r w:rsidR="00D73388">
        <w:t>nstitutional</w:t>
      </w:r>
      <w:r w:rsidR="004B5D04">
        <w:t xml:space="preserve"> by the High Court</w:t>
      </w:r>
      <w:r w:rsidR="00D73388">
        <w:t xml:space="preserve">. </w:t>
      </w:r>
      <w:r w:rsidR="00FB4C38">
        <w:t xml:space="preserve"> </w:t>
      </w:r>
      <w:r w:rsidR="00D73388">
        <w:t>That declaration,</w:t>
      </w:r>
      <w:r w:rsidRPr="0016661F">
        <w:t xml:space="preserve"> though not relating to legislation</w:t>
      </w:r>
      <w:r w:rsidR="00D73388">
        <w:t>,</w:t>
      </w:r>
      <w:r w:rsidRPr="0016661F">
        <w:t xml:space="preserve"> is just too close and similar in character to declarations </w:t>
      </w:r>
      <w:r w:rsidR="005637F0">
        <w:t xml:space="preserve">of unconstitutionality </w:t>
      </w:r>
      <w:r w:rsidRPr="0016661F">
        <w:t>relating to legislation</w:t>
      </w:r>
      <w:r w:rsidR="005637F0">
        <w:t>,</w:t>
      </w:r>
      <w:r w:rsidRPr="0016661F">
        <w:t xml:space="preserve"> to render the bypassing of the Supreme</w:t>
      </w:r>
      <w:r w:rsidR="00FB4C38">
        <w:t> </w:t>
      </w:r>
      <w:r w:rsidRPr="0016661F">
        <w:t>Court</w:t>
      </w:r>
      <w:r w:rsidR="00FB4C38">
        <w:t> </w:t>
      </w:r>
      <w:r w:rsidRPr="0016661F">
        <w:t>of Appeal</w:t>
      </w:r>
      <w:r w:rsidR="00AD5202">
        <w:t xml:space="preserve"> </w:t>
      </w:r>
      <w:r w:rsidRPr="0016661F">
        <w:t xml:space="preserve">excusable. </w:t>
      </w:r>
      <w:r w:rsidR="00FB4C38">
        <w:t xml:space="preserve"> </w:t>
      </w:r>
      <w:r w:rsidRPr="0016661F">
        <w:t>Although not all declarations</w:t>
      </w:r>
      <w:r w:rsidR="005637F0">
        <w:t xml:space="preserve"> of </w:t>
      </w:r>
      <w:r w:rsidRPr="0016661F">
        <w:lastRenderedPageBreak/>
        <w:t>unconstitutionality of all com</w:t>
      </w:r>
      <w:r w:rsidR="005637F0">
        <w:t>mon law principles would justify a</w:t>
      </w:r>
      <w:r w:rsidRPr="0016661F">
        <w:t xml:space="preserve"> departure from normal practice, the nature</w:t>
      </w:r>
      <w:r w:rsidR="00EF3F9A">
        <w:t xml:space="preserve"> or importance of the constitutional issues raised</w:t>
      </w:r>
      <w:r w:rsidRPr="0016661F">
        <w:t xml:space="preserve">, </w:t>
      </w:r>
      <w:r w:rsidR="00D95513">
        <w:t xml:space="preserve">the </w:t>
      </w:r>
      <w:r w:rsidRPr="0016661F">
        <w:t xml:space="preserve">seriousness and far-reaching implications of the unconstitutionality in this matter justify a departure from the normal appeal route, via the Supreme Court of Appeal. </w:t>
      </w:r>
      <w:r w:rsidR="00FB4C38">
        <w:t xml:space="preserve"> </w:t>
      </w:r>
      <w:r w:rsidRPr="0016661F">
        <w:t xml:space="preserve">Certainty and finality is needed urgently. </w:t>
      </w:r>
      <w:r w:rsidR="00FB4C38">
        <w:t xml:space="preserve"> </w:t>
      </w:r>
      <w:r w:rsidR="000A2258" w:rsidRPr="000A2258">
        <w:rPr>
          <w:szCs w:val="26"/>
        </w:rPr>
        <w:t xml:space="preserve">A delay </w:t>
      </w:r>
      <w:r w:rsidR="00AD5202">
        <w:rPr>
          <w:szCs w:val="26"/>
        </w:rPr>
        <w:t xml:space="preserve">that would be </w:t>
      </w:r>
      <w:r w:rsidR="000A2258" w:rsidRPr="000A2258">
        <w:rPr>
          <w:szCs w:val="26"/>
        </w:rPr>
        <w:t>caused by th</w:t>
      </w:r>
      <w:r w:rsidR="00AD5202">
        <w:rPr>
          <w:szCs w:val="26"/>
        </w:rPr>
        <w:t>at</w:t>
      </w:r>
      <w:r w:rsidR="000A2258" w:rsidRPr="000A2258">
        <w:rPr>
          <w:szCs w:val="26"/>
        </w:rPr>
        <w:t xml:space="preserve"> appeal process </w:t>
      </w:r>
      <w:r w:rsidR="00AD5202">
        <w:rPr>
          <w:szCs w:val="26"/>
        </w:rPr>
        <w:t xml:space="preserve">trajectory </w:t>
      </w:r>
      <w:r w:rsidR="000A2258" w:rsidRPr="000A2258">
        <w:rPr>
          <w:szCs w:val="26"/>
        </w:rPr>
        <w:t>would not be in the public interest or in the interest</w:t>
      </w:r>
      <w:r w:rsidR="00FB4C38">
        <w:rPr>
          <w:szCs w:val="26"/>
        </w:rPr>
        <w:t xml:space="preserve">s </w:t>
      </w:r>
      <w:r w:rsidR="000A2258" w:rsidRPr="000A2258">
        <w:rPr>
          <w:szCs w:val="26"/>
        </w:rPr>
        <w:t>of justice.</w:t>
      </w:r>
      <w:r w:rsidR="000A2258">
        <w:rPr>
          <w:rStyle w:val="FootnoteReference"/>
          <w:szCs w:val="26"/>
        </w:rPr>
        <w:footnoteReference w:id="24"/>
      </w:r>
      <w:r w:rsidR="000A2258">
        <w:rPr>
          <w:szCs w:val="26"/>
        </w:rPr>
        <w:t xml:space="preserve"> </w:t>
      </w:r>
      <w:r w:rsidR="00FB4C38">
        <w:rPr>
          <w:szCs w:val="26"/>
        </w:rPr>
        <w:t xml:space="preserve"> </w:t>
      </w:r>
      <w:r w:rsidRPr="0016661F">
        <w:t xml:space="preserve">This is so because parents discipline their children daily. </w:t>
      </w:r>
      <w:r w:rsidR="00FB4C38">
        <w:t xml:space="preserve"> </w:t>
      </w:r>
      <w:r w:rsidRPr="0016661F">
        <w:t>The sooner they know what is legally permissible, the better.</w:t>
      </w:r>
    </w:p>
    <w:p w:rsidR="002B6504" w:rsidRPr="002B6504" w:rsidRDefault="002B6504" w:rsidP="0016661F">
      <w:pPr>
        <w:pStyle w:val="JUDGMENTCONTINUED"/>
      </w:pPr>
    </w:p>
    <w:p w:rsidR="009070EF" w:rsidRPr="00F16AFA" w:rsidRDefault="001763D2" w:rsidP="000D026A">
      <w:pPr>
        <w:pStyle w:val="JUDGMENTNUMBERED"/>
        <w:numPr>
          <w:ilvl w:val="0"/>
          <w:numId w:val="0"/>
        </w:numPr>
        <w:spacing w:after="120"/>
        <w:rPr>
          <w:i/>
          <w:color w:val="000000" w:themeColor="text1"/>
        </w:rPr>
      </w:pPr>
      <w:r w:rsidRPr="00F16AFA">
        <w:rPr>
          <w:i/>
          <w:color w:val="000000" w:themeColor="text1"/>
        </w:rPr>
        <w:t>Issues</w:t>
      </w:r>
    </w:p>
    <w:p w:rsidR="006404FE" w:rsidRPr="00F16AFA" w:rsidRDefault="00025328" w:rsidP="00FA09D7">
      <w:pPr>
        <w:pStyle w:val="JUDGMENTNUMBERED"/>
        <w:tabs>
          <w:tab w:val="clear" w:pos="360"/>
        </w:tabs>
        <w:rPr>
          <w:color w:val="000000" w:themeColor="text1"/>
          <w:szCs w:val="26"/>
        </w:rPr>
      </w:pPr>
      <w:r w:rsidRPr="00F16AFA">
        <w:rPr>
          <w:color w:val="000000" w:themeColor="text1"/>
        </w:rPr>
        <w:t xml:space="preserve">The </w:t>
      </w:r>
      <w:r w:rsidR="001763D2" w:rsidRPr="00F16AFA">
        <w:rPr>
          <w:color w:val="000000" w:themeColor="text1"/>
          <w:szCs w:val="26"/>
        </w:rPr>
        <w:t xml:space="preserve">constitutional validity of a parent’s defence to carry out reasonable and moderate chastisement has been attacked on several </w:t>
      </w:r>
      <w:r w:rsidR="009A5DB2" w:rsidRPr="00F16AFA">
        <w:rPr>
          <w:color w:val="000000" w:themeColor="text1"/>
          <w:szCs w:val="26"/>
        </w:rPr>
        <w:t>fronts</w:t>
      </w:r>
      <w:r w:rsidR="001763D2" w:rsidRPr="00F16AFA">
        <w:rPr>
          <w:color w:val="000000" w:themeColor="text1"/>
          <w:szCs w:val="26"/>
        </w:rPr>
        <w:t>.</w:t>
      </w:r>
      <w:r w:rsidR="00067350" w:rsidRPr="00F16AFA">
        <w:rPr>
          <w:rStyle w:val="FootnoteReference"/>
          <w:color w:val="000000" w:themeColor="text1"/>
          <w:szCs w:val="26"/>
        </w:rPr>
        <w:footnoteReference w:id="25"/>
      </w:r>
    </w:p>
    <w:p w:rsidR="006404FE" w:rsidRPr="00F16AFA" w:rsidRDefault="006404FE" w:rsidP="000D026A">
      <w:pPr>
        <w:pStyle w:val="JUDGMENTNUMBERED"/>
        <w:numPr>
          <w:ilvl w:val="0"/>
          <w:numId w:val="0"/>
        </w:numPr>
        <w:rPr>
          <w:color w:val="000000" w:themeColor="text1"/>
          <w:szCs w:val="26"/>
        </w:rPr>
      </w:pPr>
    </w:p>
    <w:p w:rsidR="00211ED0" w:rsidRPr="00F16AFA" w:rsidRDefault="00797D23" w:rsidP="00FA09D7">
      <w:pPr>
        <w:pStyle w:val="JUDGMENTNUMBERED"/>
        <w:tabs>
          <w:tab w:val="clear" w:pos="360"/>
        </w:tabs>
        <w:rPr>
          <w:color w:val="000000" w:themeColor="text1"/>
          <w:szCs w:val="26"/>
        </w:rPr>
      </w:pPr>
      <w:r w:rsidRPr="00F16AFA">
        <w:rPr>
          <w:color w:val="000000" w:themeColor="text1"/>
          <w:szCs w:val="26"/>
        </w:rPr>
        <w:t>But</w:t>
      </w:r>
      <w:r w:rsidR="00B715A9">
        <w:rPr>
          <w:color w:val="000000" w:themeColor="text1"/>
          <w:szCs w:val="26"/>
        </w:rPr>
        <w:t>,</w:t>
      </w:r>
      <w:r w:rsidRPr="00F16AFA">
        <w:rPr>
          <w:color w:val="000000" w:themeColor="text1"/>
          <w:szCs w:val="26"/>
        </w:rPr>
        <w:t xml:space="preserve"> I hasten to state that t</w:t>
      </w:r>
      <w:r w:rsidR="001763D2" w:rsidRPr="00F16AFA">
        <w:rPr>
          <w:color w:val="000000" w:themeColor="text1"/>
          <w:szCs w:val="26"/>
        </w:rPr>
        <w:t xml:space="preserve">here is merit in the approach that recognises that prolixity must be avoided where </w:t>
      </w:r>
      <w:r w:rsidRPr="00F16AFA">
        <w:rPr>
          <w:color w:val="000000" w:themeColor="text1"/>
          <w:szCs w:val="26"/>
        </w:rPr>
        <w:t xml:space="preserve">that </w:t>
      </w:r>
      <w:r w:rsidR="001763D2" w:rsidRPr="00F16AFA">
        <w:rPr>
          <w:color w:val="000000" w:themeColor="text1"/>
          <w:szCs w:val="26"/>
        </w:rPr>
        <w:t xml:space="preserve">can be </w:t>
      </w:r>
      <w:r w:rsidRPr="00F16AFA">
        <w:rPr>
          <w:color w:val="000000" w:themeColor="text1"/>
          <w:szCs w:val="26"/>
        </w:rPr>
        <w:t xml:space="preserve">achieved </w:t>
      </w:r>
      <w:r w:rsidR="001763D2" w:rsidRPr="00F16AFA">
        <w:rPr>
          <w:color w:val="000000" w:themeColor="text1"/>
          <w:szCs w:val="26"/>
        </w:rPr>
        <w:t xml:space="preserve">without watering down the quality of </w:t>
      </w:r>
      <w:r w:rsidR="007670F4" w:rsidRPr="00F16AFA">
        <w:rPr>
          <w:color w:val="000000" w:themeColor="text1"/>
          <w:szCs w:val="26"/>
        </w:rPr>
        <w:t>reasoning or the</w:t>
      </w:r>
      <w:r w:rsidR="00867C5D" w:rsidRPr="00F16AFA">
        <w:rPr>
          <w:color w:val="000000" w:themeColor="text1"/>
          <w:szCs w:val="26"/>
        </w:rPr>
        <w:t xml:space="preserve"> soundness of a</w:t>
      </w:r>
      <w:r w:rsidR="001763D2" w:rsidRPr="00F16AFA">
        <w:rPr>
          <w:color w:val="000000" w:themeColor="text1"/>
          <w:szCs w:val="26"/>
        </w:rPr>
        <w:t xml:space="preserve"> judgment.  Where one</w:t>
      </w:r>
      <w:r w:rsidR="00211ED0" w:rsidRPr="00F16AFA">
        <w:rPr>
          <w:color w:val="000000" w:themeColor="text1"/>
          <w:szCs w:val="26"/>
        </w:rPr>
        <w:t xml:space="preserve"> or </w:t>
      </w:r>
      <w:r w:rsidRPr="00F16AFA">
        <w:rPr>
          <w:color w:val="000000" w:themeColor="text1"/>
          <w:szCs w:val="26"/>
        </w:rPr>
        <w:t xml:space="preserve">more </w:t>
      </w:r>
      <w:r w:rsidR="001763D2" w:rsidRPr="00F16AFA">
        <w:rPr>
          <w:color w:val="000000" w:themeColor="text1"/>
          <w:szCs w:val="26"/>
        </w:rPr>
        <w:t>key constitutional right</w:t>
      </w:r>
      <w:r w:rsidRPr="00F16AFA">
        <w:rPr>
          <w:color w:val="000000" w:themeColor="text1"/>
          <w:szCs w:val="26"/>
        </w:rPr>
        <w:t>s</w:t>
      </w:r>
      <w:r w:rsidR="001763D2" w:rsidRPr="00F16AFA">
        <w:rPr>
          <w:color w:val="000000" w:themeColor="text1"/>
          <w:szCs w:val="26"/>
        </w:rPr>
        <w:t xml:space="preserve"> or principle</w:t>
      </w:r>
      <w:r w:rsidR="006E4739" w:rsidRPr="00F16AFA">
        <w:rPr>
          <w:color w:val="000000" w:themeColor="text1"/>
          <w:szCs w:val="26"/>
        </w:rPr>
        <w:t>s</w:t>
      </w:r>
      <w:r w:rsidR="001763D2" w:rsidRPr="00F16AFA">
        <w:rPr>
          <w:color w:val="000000" w:themeColor="text1"/>
          <w:szCs w:val="26"/>
        </w:rPr>
        <w:t xml:space="preserve"> could help to properly dispose of an issue, very little purpose is </w:t>
      </w:r>
      <w:r w:rsidR="00867C5D" w:rsidRPr="00F16AFA">
        <w:rPr>
          <w:color w:val="000000" w:themeColor="text1"/>
          <w:szCs w:val="26"/>
        </w:rPr>
        <w:t>hardly ever served</w:t>
      </w:r>
      <w:r w:rsidR="00211ED0" w:rsidRPr="00F16AFA">
        <w:rPr>
          <w:color w:val="000000" w:themeColor="text1"/>
          <w:szCs w:val="26"/>
        </w:rPr>
        <w:t xml:space="preserve"> by</w:t>
      </w:r>
      <w:r w:rsidR="00867C5D" w:rsidRPr="00F16AFA">
        <w:rPr>
          <w:color w:val="000000" w:themeColor="text1"/>
          <w:szCs w:val="26"/>
        </w:rPr>
        <w:t xml:space="preserve"> the long-windedness that takes the form of</w:t>
      </w:r>
      <w:r w:rsidR="001763D2" w:rsidRPr="00F16AFA">
        <w:rPr>
          <w:color w:val="000000" w:themeColor="text1"/>
          <w:szCs w:val="26"/>
        </w:rPr>
        <w:t xml:space="preserve"> trolling down all the rights, principles or issues implicated or raised in order to arrive at the same conclusion.  That is not to make light of the educational value of, where appropriate or necessary, dealing with every</w:t>
      </w:r>
      <w:r w:rsidR="00867C5D" w:rsidRPr="00F16AFA">
        <w:rPr>
          <w:color w:val="000000" w:themeColor="text1"/>
          <w:szCs w:val="26"/>
        </w:rPr>
        <w:t xml:space="preserve"> right,</w:t>
      </w:r>
      <w:r w:rsidR="001763D2" w:rsidRPr="00F16AFA">
        <w:rPr>
          <w:color w:val="000000" w:themeColor="text1"/>
          <w:szCs w:val="26"/>
        </w:rPr>
        <w:t xml:space="preserve"> principle or issue raised.  But </w:t>
      </w:r>
      <w:r w:rsidR="000054D1" w:rsidRPr="00F16AFA">
        <w:rPr>
          <w:color w:val="000000" w:themeColor="text1"/>
          <w:szCs w:val="26"/>
        </w:rPr>
        <w:t>readability,</w:t>
      </w:r>
      <w:r w:rsidR="00867C5D" w:rsidRPr="00F16AFA">
        <w:rPr>
          <w:color w:val="000000" w:themeColor="text1"/>
          <w:szCs w:val="26"/>
        </w:rPr>
        <w:t xml:space="preserve"> due regard </w:t>
      </w:r>
      <w:r w:rsidR="00EA4BB3" w:rsidRPr="00F16AFA">
        <w:rPr>
          <w:color w:val="000000" w:themeColor="text1"/>
          <w:szCs w:val="26"/>
        </w:rPr>
        <w:t xml:space="preserve">to </w:t>
      </w:r>
      <w:r w:rsidR="00C65605" w:rsidRPr="00F16AFA">
        <w:rPr>
          <w:color w:val="000000" w:themeColor="text1"/>
          <w:szCs w:val="26"/>
        </w:rPr>
        <w:t>the</w:t>
      </w:r>
      <w:r w:rsidR="00867C5D" w:rsidRPr="00F16AFA">
        <w:rPr>
          <w:color w:val="000000" w:themeColor="text1"/>
          <w:szCs w:val="26"/>
        </w:rPr>
        <w:t xml:space="preserve"> scarcity of</w:t>
      </w:r>
      <w:r w:rsidR="00211ED0" w:rsidRPr="00F16AFA">
        <w:rPr>
          <w:color w:val="000000" w:themeColor="text1"/>
          <w:szCs w:val="26"/>
        </w:rPr>
        <w:t xml:space="preserve"> judicial resources and</w:t>
      </w:r>
      <w:r w:rsidR="00867C5D" w:rsidRPr="00F16AFA">
        <w:rPr>
          <w:color w:val="000000" w:themeColor="text1"/>
          <w:szCs w:val="26"/>
        </w:rPr>
        <w:t xml:space="preserve"> time, </w:t>
      </w:r>
      <w:r w:rsidR="00B137A6" w:rsidRPr="00F16AFA">
        <w:rPr>
          <w:color w:val="000000" w:themeColor="text1"/>
          <w:szCs w:val="26"/>
        </w:rPr>
        <w:t xml:space="preserve">and </w:t>
      </w:r>
      <w:r w:rsidR="00867C5D" w:rsidRPr="00F16AFA">
        <w:rPr>
          <w:color w:val="000000" w:themeColor="text1"/>
          <w:szCs w:val="26"/>
        </w:rPr>
        <w:t>the need for</w:t>
      </w:r>
      <w:r w:rsidR="008D432A" w:rsidRPr="00F16AFA">
        <w:rPr>
          <w:color w:val="000000" w:themeColor="text1"/>
          <w:szCs w:val="26"/>
        </w:rPr>
        <w:t xml:space="preserve"> precision or tight reasoning often call for</w:t>
      </w:r>
      <w:r w:rsidR="00211ED0" w:rsidRPr="00F16AFA">
        <w:rPr>
          <w:color w:val="000000" w:themeColor="text1"/>
          <w:szCs w:val="26"/>
        </w:rPr>
        <w:t xml:space="preserve"> </w:t>
      </w:r>
      <w:r w:rsidR="00EA4BB3" w:rsidRPr="00F16AFA">
        <w:rPr>
          <w:color w:val="000000" w:themeColor="text1"/>
          <w:szCs w:val="26"/>
        </w:rPr>
        <w:t xml:space="preserve">a </w:t>
      </w:r>
      <w:r w:rsidR="00211ED0" w:rsidRPr="00F16AFA">
        <w:rPr>
          <w:color w:val="000000" w:themeColor="text1"/>
          <w:szCs w:val="26"/>
        </w:rPr>
        <w:t>sharp</w:t>
      </w:r>
      <w:r w:rsidR="00EA4BB3" w:rsidRPr="00F16AFA">
        <w:rPr>
          <w:color w:val="000000" w:themeColor="text1"/>
          <w:szCs w:val="26"/>
        </w:rPr>
        <w:t>er</w:t>
      </w:r>
      <w:r w:rsidR="00211ED0" w:rsidRPr="00F16AFA">
        <w:rPr>
          <w:color w:val="000000" w:themeColor="text1"/>
          <w:szCs w:val="26"/>
        </w:rPr>
        <w:t xml:space="preserve"> focus and brevity</w:t>
      </w:r>
      <w:r w:rsidR="008D432A" w:rsidRPr="00F16AFA">
        <w:rPr>
          <w:color w:val="000000" w:themeColor="text1"/>
          <w:szCs w:val="26"/>
        </w:rPr>
        <w:t>.</w:t>
      </w:r>
    </w:p>
    <w:p w:rsidR="00211ED0" w:rsidRPr="00F16AFA" w:rsidRDefault="00211ED0" w:rsidP="00211ED0">
      <w:pPr>
        <w:pStyle w:val="JUDGMENTNUMBERED"/>
        <w:numPr>
          <w:ilvl w:val="0"/>
          <w:numId w:val="0"/>
        </w:numPr>
        <w:rPr>
          <w:color w:val="000000" w:themeColor="text1"/>
          <w:szCs w:val="26"/>
        </w:rPr>
      </w:pPr>
    </w:p>
    <w:p w:rsidR="00062E40" w:rsidRPr="00F16AFA" w:rsidRDefault="008D432A" w:rsidP="00FA09D7">
      <w:pPr>
        <w:pStyle w:val="JUDGMENTNUMBERED"/>
        <w:tabs>
          <w:tab w:val="clear" w:pos="360"/>
        </w:tabs>
        <w:rPr>
          <w:color w:val="000000" w:themeColor="text1"/>
          <w:szCs w:val="26"/>
        </w:rPr>
      </w:pPr>
      <w:r w:rsidRPr="00F16AFA">
        <w:rPr>
          <w:color w:val="000000" w:themeColor="text1"/>
          <w:szCs w:val="26"/>
        </w:rPr>
        <w:t xml:space="preserve">For </w:t>
      </w:r>
      <w:r w:rsidR="00211ED0" w:rsidRPr="00F16AFA">
        <w:rPr>
          <w:color w:val="000000" w:themeColor="text1"/>
          <w:szCs w:val="26"/>
        </w:rPr>
        <w:t>these reasons</w:t>
      </w:r>
      <w:r w:rsidRPr="00F16AFA">
        <w:rPr>
          <w:color w:val="000000" w:themeColor="text1"/>
          <w:szCs w:val="26"/>
        </w:rPr>
        <w:t xml:space="preserve">, the constitutionality of </w:t>
      </w:r>
      <w:r w:rsidR="00EB3A3A" w:rsidRPr="00F16AFA">
        <w:rPr>
          <w:color w:val="000000" w:themeColor="text1"/>
          <w:szCs w:val="26"/>
        </w:rPr>
        <w:t xml:space="preserve">moderate and reasonable </w:t>
      </w:r>
      <w:r w:rsidRPr="00F16AFA">
        <w:rPr>
          <w:color w:val="000000" w:themeColor="text1"/>
          <w:szCs w:val="26"/>
        </w:rPr>
        <w:t>chastisement will</w:t>
      </w:r>
      <w:r w:rsidR="00211ED0" w:rsidRPr="00F16AFA">
        <w:rPr>
          <w:color w:val="000000" w:themeColor="text1"/>
          <w:szCs w:val="26"/>
        </w:rPr>
        <w:t xml:space="preserve"> primarily</w:t>
      </w:r>
      <w:r w:rsidRPr="00F16AFA">
        <w:rPr>
          <w:color w:val="000000" w:themeColor="text1"/>
          <w:szCs w:val="26"/>
        </w:rPr>
        <w:t xml:space="preserve"> be resolved on the provision</w:t>
      </w:r>
      <w:r w:rsidR="00FB4C38">
        <w:rPr>
          <w:color w:val="000000" w:themeColor="text1"/>
          <w:szCs w:val="26"/>
        </w:rPr>
        <w:t xml:space="preserve"> </w:t>
      </w:r>
      <w:r w:rsidRPr="00F16AFA">
        <w:rPr>
          <w:color w:val="000000" w:themeColor="text1"/>
          <w:szCs w:val="26"/>
        </w:rPr>
        <w:t>of section 12(1)(c)</w:t>
      </w:r>
      <w:r w:rsidR="00867C5D" w:rsidRPr="00F16AFA">
        <w:rPr>
          <w:color w:val="000000" w:themeColor="text1"/>
          <w:szCs w:val="26"/>
        </w:rPr>
        <w:t xml:space="preserve"> </w:t>
      </w:r>
      <w:r w:rsidR="00EB0DC7" w:rsidRPr="00F16AFA">
        <w:rPr>
          <w:color w:val="000000" w:themeColor="text1"/>
          <w:szCs w:val="26"/>
        </w:rPr>
        <w:t>of the Constitution.</w:t>
      </w:r>
      <w:r w:rsidR="00917782">
        <w:rPr>
          <w:color w:val="000000" w:themeColor="text1"/>
          <w:szCs w:val="26"/>
        </w:rPr>
        <w:t xml:space="preserve"> </w:t>
      </w:r>
      <w:r w:rsidR="009D6AA2">
        <w:rPr>
          <w:color w:val="000000" w:themeColor="text1"/>
          <w:szCs w:val="26"/>
        </w:rPr>
        <w:t xml:space="preserve"> </w:t>
      </w:r>
      <w:r w:rsidR="00917782">
        <w:rPr>
          <w:color w:val="000000" w:themeColor="text1"/>
          <w:szCs w:val="26"/>
        </w:rPr>
        <w:t xml:space="preserve">The right to dignity will also </w:t>
      </w:r>
      <w:r w:rsidR="005637F0">
        <w:rPr>
          <w:color w:val="000000" w:themeColor="text1"/>
          <w:szCs w:val="26"/>
        </w:rPr>
        <w:t xml:space="preserve">receive attention </w:t>
      </w:r>
      <w:r w:rsidR="00917782">
        <w:rPr>
          <w:color w:val="000000" w:themeColor="text1"/>
          <w:szCs w:val="26"/>
        </w:rPr>
        <w:t>in the discussion.</w:t>
      </w:r>
      <w:r w:rsidR="00D964CC">
        <w:rPr>
          <w:rStyle w:val="FootnoteReference"/>
          <w:color w:val="000000" w:themeColor="text1"/>
          <w:szCs w:val="26"/>
        </w:rPr>
        <w:footnoteReference w:id="26"/>
      </w:r>
    </w:p>
    <w:p w:rsidR="009070EF" w:rsidRPr="00F16AFA" w:rsidRDefault="009070EF" w:rsidP="009070EF">
      <w:pPr>
        <w:pStyle w:val="JUDGMENTCONTINUED"/>
        <w:rPr>
          <w:color w:val="000000" w:themeColor="text1"/>
        </w:rPr>
      </w:pPr>
    </w:p>
    <w:p w:rsidR="00BC636B" w:rsidRPr="00F16AFA" w:rsidRDefault="00BC636B" w:rsidP="000D026A">
      <w:pPr>
        <w:pStyle w:val="JUDGMENTNUMBERED"/>
        <w:numPr>
          <w:ilvl w:val="0"/>
          <w:numId w:val="0"/>
        </w:numPr>
        <w:spacing w:after="120"/>
        <w:rPr>
          <w:i/>
          <w:color w:val="000000" w:themeColor="text1"/>
        </w:rPr>
      </w:pPr>
      <w:r w:rsidRPr="00F16AFA">
        <w:rPr>
          <w:i/>
          <w:color w:val="000000" w:themeColor="text1"/>
        </w:rPr>
        <w:t>Is chastisement unconstitutional?</w:t>
      </w:r>
    </w:p>
    <w:p w:rsidR="00062E40" w:rsidRPr="00F16AFA" w:rsidRDefault="00BC636B" w:rsidP="00FA09D7">
      <w:pPr>
        <w:pStyle w:val="JUDGMENTNUMBERED"/>
        <w:tabs>
          <w:tab w:val="clear" w:pos="360"/>
        </w:tabs>
        <w:rPr>
          <w:color w:val="000000" w:themeColor="text1"/>
        </w:rPr>
      </w:pPr>
      <w:r w:rsidRPr="00F16AFA">
        <w:rPr>
          <w:color w:val="000000" w:themeColor="text1"/>
        </w:rPr>
        <w:t>Freedom of Religion rightly seeks to distinguish reasonable and moderate parenta</w:t>
      </w:r>
      <w:r w:rsidR="00C65605" w:rsidRPr="00F16AFA">
        <w:rPr>
          <w:color w:val="000000" w:themeColor="text1"/>
        </w:rPr>
        <w:t>l chastisement from</w:t>
      </w:r>
      <w:r w:rsidR="00D10271" w:rsidRPr="00F16AFA">
        <w:rPr>
          <w:color w:val="000000" w:themeColor="text1"/>
        </w:rPr>
        <w:t xml:space="preserve"> the kind of</w:t>
      </w:r>
      <w:r w:rsidR="00C65605" w:rsidRPr="00F16AFA">
        <w:rPr>
          <w:color w:val="000000" w:themeColor="text1"/>
        </w:rPr>
        <w:t xml:space="preserve"> assault and </w:t>
      </w:r>
      <w:r w:rsidRPr="00F16AFA">
        <w:rPr>
          <w:color w:val="000000" w:themeColor="text1"/>
        </w:rPr>
        <w:t>abuse of children that every campaign</w:t>
      </w:r>
      <w:r w:rsidR="00D30F60" w:rsidRPr="00F16AFA">
        <w:rPr>
          <w:color w:val="000000" w:themeColor="text1"/>
        </w:rPr>
        <w:t xml:space="preserve"> or challenge</w:t>
      </w:r>
      <w:r w:rsidRPr="00F16AFA">
        <w:rPr>
          <w:color w:val="000000" w:themeColor="text1"/>
        </w:rPr>
        <w:t xml:space="preserve"> to end this common law defence is </w:t>
      </w:r>
      <w:r w:rsidR="009476C8" w:rsidRPr="00F16AFA">
        <w:rPr>
          <w:color w:val="000000" w:themeColor="text1"/>
        </w:rPr>
        <w:t xml:space="preserve">actually </w:t>
      </w:r>
      <w:r w:rsidRPr="00F16AFA">
        <w:rPr>
          <w:color w:val="000000" w:themeColor="text1"/>
        </w:rPr>
        <w:t>intended to curb.</w:t>
      </w:r>
      <w:r w:rsidR="006F2A2D" w:rsidRPr="00F16AFA">
        <w:rPr>
          <w:color w:val="000000" w:themeColor="text1"/>
        </w:rPr>
        <w:t xml:space="preserve">  But</w:t>
      </w:r>
      <w:r w:rsidR="00D81B00">
        <w:rPr>
          <w:color w:val="000000" w:themeColor="text1"/>
        </w:rPr>
        <w:t>,</w:t>
      </w:r>
      <w:r w:rsidR="006F2A2D" w:rsidRPr="00F16AFA">
        <w:rPr>
          <w:color w:val="000000" w:themeColor="text1"/>
        </w:rPr>
        <w:t xml:space="preserve"> the </w:t>
      </w:r>
      <w:r w:rsidR="00D30F60" w:rsidRPr="00F16AFA">
        <w:rPr>
          <w:color w:val="000000" w:themeColor="text1"/>
        </w:rPr>
        <w:t>difficulty</w:t>
      </w:r>
      <w:r w:rsidR="006F2A2D" w:rsidRPr="00F16AFA">
        <w:rPr>
          <w:color w:val="000000" w:themeColor="text1"/>
        </w:rPr>
        <w:t xml:space="preserve"> they have is the attempt to locate this chastisement outside the boundaries of assault.</w:t>
      </w:r>
    </w:p>
    <w:p w:rsidR="00025328" w:rsidRPr="00F16AFA" w:rsidRDefault="00025328" w:rsidP="00AC3370">
      <w:pPr>
        <w:pStyle w:val="JUDGMENTCONTINUED"/>
        <w:rPr>
          <w:color w:val="000000" w:themeColor="text1"/>
        </w:rPr>
      </w:pPr>
    </w:p>
    <w:p w:rsidR="00B93747" w:rsidRPr="00F16AFA" w:rsidRDefault="00BC636B" w:rsidP="00A4533F">
      <w:pPr>
        <w:pStyle w:val="JUDGMENTNUMBERED"/>
        <w:tabs>
          <w:tab w:val="clear" w:pos="360"/>
        </w:tabs>
        <w:rPr>
          <w:color w:val="000000" w:themeColor="text1"/>
          <w:szCs w:val="26"/>
        </w:rPr>
      </w:pPr>
      <w:r w:rsidRPr="00F16AFA">
        <w:rPr>
          <w:color w:val="000000" w:themeColor="text1"/>
        </w:rPr>
        <w:t xml:space="preserve">They quite </w:t>
      </w:r>
      <w:r w:rsidR="00BB1ED2" w:rsidRPr="00F16AFA">
        <w:rPr>
          <w:color w:val="000000" w:themeColor="text1"/>
        </w:rPr>
        <w:t xml:space="preserve">interestingly </w:t>
      </w:r>
      <w:r w:rsidRPr="00F16AFA">
        <w:rPr>
          <w:color w:val="000000" w:themeColor="text1"/>
        </w:rPr>
        <w:t>make the point that not every parent</w:t>
      </w:r>
      <w:r w:rsidR="003F22DF">
        <w:rPr>
          <w:color w:val="000000" w:themeColor="text1"/>
        </w:rPr>
        <w:t>, who</w:t>
      </w:r>
      <w:r w:rsidRPr="00F16AFA">
        <w:rPr>
          <w:color w:val="000000" w:themeColor="text1"/>
        </w:rPr>
        <w:t xml:space="preserve"> out of religious or cultural considerations chastises their children as a way of</w:t>
      </w:r>
      <w:r w:rsidR="00A111DC" w:rsidRPr="00F16AFA">
        <w:rPr>
          <w:color w:val="000000" w:themeColor="text1"/>
        </w:rPr>
        <w:t xml:space="preserve"> instilling or</w:t>
      </w:r>
      <w:r w:rsidRPr="00F16AFA">
        <w:rPr>
          <w:color w:val="000000" w:themeColor="text1"/>
        </w:rPr>
        <w:t xml:space="preserve"> enforcing discipline or </w:t>
      </w:r>
      <w:r w:rsidR="00A111DC" w:rsidRPr="00F16AFA">
        <w:rPr>
          <w:color w:val="000000" w:themeColor="text1"/>
        </w:rPr>
        <w:t>consequence</w:t>
      </w:r>
      <w:r w:rsidR="00F54656" w:rsidRPr="00F16AFA">
        <w:rPr>
          <w:color w:val="000000" w:themeColor="text1"/>
        </w:rPr>
        <w:t xml:space="preserve"> </w:t>
      </w:r>
      <w:r w:rsidRPr="00F16AFA">
        <w:rPr>
          <w:color w:val="000000" w:themeColor="text1"/>
        </w:rPr>
        <w:t>management</w:t>
      </w:r>
      <w:r w:rsidR="005947BE">
        <w:rPr>
          <w:color w:val="000000" w:themeColor="text1"/>
        </w:rPr>
        <w:t>,</w:t>
      </w:r>
      <w:r w:rsidRPr="00F16AFA">
        <w:rPr>
          <w:color w:val="000000" w:themeColor="text1"/>
        </w:rPr>
        <w:t xml:space="preserve"> intend</w:t>
      </w:r>
      <w:r w:rsidR="00FA09D7" w:rsidRPr="00F16AFA">
        <w:rPr>
          <w:color w:val="000000" w:themeColor="text1"/>
        </w:rPr>
        <w:t>s</w:t>
      </w:r>
      <w:r w:rsidRPr="00F16AFA">
        <w:rPr>
          <w:color w:val="000000" w:themeColor="text1"/>
        </w:rPr>
        <w:t xml:space="preserve"> to harm or</w:t>
      </w:r>
      <w:r w:rsidR="00A111DC" w:rsidRPr="00F16AFA">
        <w:rPr>
          <w:color w:val="000000" w:themeColor="text1"/>
        </w:rPr>
        <w:t xml:space="preserve"> do</w:t>
      </w:r>
      <w:r w:rsidR="00E8417B">
        <w:rPr>
          <w:color w:val="000000" w:themeColor="text1"/>
        </w:rPr>
        <w:t>es</w:t>
      </w:r>
      <w:r w:rsidRPr="00F16AFA">
        <w:rPr>
          <w:color w:val="000000" w:themeColor="text1"/>
        </w:rPr>
        <w:t xml:space="preserve"> actually </w:t>
      </w:r>
      <w:r w:rsidR="00C65605" w:rsidRPr="00F16AFA">
        <w:rPr>
          <w:color w:val="000000" w:themeColor="text1"/>
        </w:rPr>
        <w:t xml:space="preserve">harm </w:t>
      </w:r>
      <w:r w:rsidR="00A111DC" w:rsidRPr="00F16AFA">
        <w:rPr>
          <w:color w:val="000000" w:themeColor="text1"/>
        </w:rPr>
        <w:t>and abuse</w:t>
      </w:r>
      <w:r w:rsidRPr="00F16AFA">
        <w:rPr>
          <w:color w:val="000000" w:themeColor="text1"/>
        </w:rPr>
        <w:t xml:space="preserve"> their children.  </w:t>
      </w:r>
      <w:r w:rsidR="00FA09D7" w:rsidRPr="00F16AFA">
        <w:rPr>
          <w:color w:val="000000" w:themeColor="text1"/>
        </w:rPr>
        <w:t>Freedom of Religion</w:t>
      </w:r>
      <w:r w:rsidR="00320005" w:rsidRPr="00F16AFA">
        <w:rPr>
          <w:color w:val="000000" w:themeColor="text1"/>
        </w:rPr>
        <w:t xml:space="preserve"> display</w:t>
      </w:r>
      <w:r w:rsidR="00656A6D" w:rsidRPr="00F16AFA">
        <w:rPr>
          <w:color w:val="000000" w:themeColor="text1"/>
        </w:rPr>
        <w:t>s</w:t>
      </w:r>
      <w:r w:rsidR="00320005" w:rsidRPr="00F16AFA">
        <w:rPr>
          <w:color w:val="000000" w:themeColor="text1"/>
        </w:rPr>
        <w:t xml:space="preserve"> an implicit</w:t>
      </w:r>
      <w:r w:rsidR="00675663" w:rsidRPr="00F16AFA">
        <w:rPr>
          <w:color w:val="000000" w:themeColor="text1"/>
        </w:rPr>
        <w:t xml:space="preserve"> </w:t>
      </w:r>
      <w:r w:rsidR="00320005" w:rsidRPr="00F16AFA">
        <w:rPr>
          <w:color w:val="000000" w:themeColor="text1"/>
        </w:rPr>
        <w:t xml:space="preserve">appreciation of the </w:t>
      </w:r>
      <w:r w:rsidR="00CE6D9A">
        <w:rPr>
          <w:color w:val="000000" w:themeColor="text1"/>
        </w:rPr>
        <w:t>reality</w:t>
      </w:r>
      <w:r w:rsidR="00320005" w:rsidRPr="00F16AFA">
        <w:rPr>
          <w:color w:val="000000" w:themeColor="text1"/>
        </w:rPr>
        <w:t xml:space="preserve"> </w:t>
      </w:r>
      <w:r w:rsidRPr="00F16AFA">
        <w:rPr>
          <w:color w:val="000000" w:themeColor="text1"/>
        </w:rPr>
        <w:t xml:space="preserve">that just as a verbal reprimand could have an even more traumatising or brutalising effect and </w:t>
      </w:r>
      <w:r w:rsidR="00A111DC" w:rsidRPr="00F16AFA">
        <w:rPr>
          <w:color w:val="000000" w:themeColor="text1"/>
        </w:rPr>
        <w:t>an enduring negative</w:t>
      </w:r>
      <w:r w:rsidRPr="00F16AFA">
        <w:rPr>
          <w:color w:val="000000" w:themeColor="text1"/>
        </w:rPr>
        <w:t xml:space="preserve"> impact on </w:t>
      </w:r>
      <w:r w:rsidR="00320005" w:rsidRPr="00F16AFA">
        <w:rPr>
          <w:color w:val="000000" w:themeColor="text1"/>
        </w:rPr>
        <w:t xml:space="preserve">the well-being of </w:t>
      </w:r>
      <w:r w:rsidRPr="00F16AFA">
        <w:rPr>
          <w:color w:val="000000" w:themeColor="text1"/>
        </w:rPr>
        <w:t>a child, so can chastisement that is unreasonable and immoderate</w:t>
      </w:r>
      <w:r w:rsidR="00A111DC" w:rsidRPr="00F16AFA">
        <w:rPr>
          <w:color w:val="000000" w:themeColor="text1"/>
        </w:rPr>
        <w:t>, often triggered by anger</w:t>
      </w:r>
      <w:r w:rsidR="00675663" w:rsidRPr="00F16AFA">
        <w:rPr>
          <w:color w:val="000000" w:themeColor="text1"/>
        </w:rPr>
        <w:t xml:space="preserve"> or an unbridled attitude </w:t>
      </w:r>
      <w:r w:rsidR="00656A6D" w:rsidRPr="00F16AFA">
        <w:rPr>
          <w:color w:val="000000" w:themeColor="text1"/>
        </w:rPr>
        <w:t xml:space="preserve">or disposition </w:t>
      </w:r>
      <w:r w:rsidR="00675663" w:rsidRPr="00F16AFA">
        <w:rPr>
          <w:color w:val="000000" w:themeColor="text1"/>
        </w:rPr>
        <w:t>of a tough disciplinarian</w:t>
      </w:r>
      <w:r w:rsidRPr="00F16AFA">
        <w:rPr>
          <w:color w:val="000000" w:themeColor="text1"/>
        </w:rPr>
        <w:t xml:space="preserve">.  They only seek to protect and preserve a parental entitlement to </w:t>
      </w:r>
      <w:r w:rsidR="005954FA" w:rsidRPr="00F16AFA">
        <w:rPr>
          <w:color w:val="000000" w:themeColor="text1"/>
        </w:rPr>
        <w:t xml:space="preserve">lovingly </w:t>
      </w:r>
      <w:r w:rsidRPr="00F16AFA">
        <w:rPr>
          <w:color w:val="000000" w:themeColor="text1"/>
        </w:rPr>
        <w:t xml:space="preserve">discipline their children </w:t>
      </w:r>
      <w:r w:rsidR="00A111DC" w:rsidRPr="00F16AFA">
        <w:rPr>
          <w:color w:val="000000" w:themeColor="text1"/>
        </w:rPr>
        <w:t>just</w:t>
      </w:r>
      <w:r w:rsidR="00675663" w:rsidRPr="00F16AFA">
        <w:rPr>
          <w:color w:val="000000" w:themeColor="text1"/>
        </w:rPr>
        <w:t xml:space="preserve"> or almost</w:t>
      </w:r>
      <w:r w:rsidR="00A111DC" w:rsidRPr="00F16AFA">
        <w:rPr>
          <w:color w:val="000000" w:themeColor="text1"/>
        </w:rPr>
        <w:t xml:space="preserve"> as positively as alternative methods </w:t>
      </w:r>
      <w:r w:rsidR="005954FA" w:rsidRPr="00F16AFA">
        <w:rPr>
          <w:color w:val="000000" w:themeColor="text1"/>
        </w:rPr>
        <w:t xml:space="preserve">reportedly </w:t>
      </w:r>
      <w:r w:rsidR="00A111DC" w:rsidRPr="00F16AFA">
        <w:rPr>
          <w:color w:val="000000" w:themeColor="text1"/>
        </w:rPr>
        <w:t>do</w:t>
      </w:r>
      <w:r w:rsidR="00A12298" w:rsidRPr="00F16AFA">
        <w:rPr>
          <w:color w:val="000000" w:themeColor="text1"/>
        </w:rPr>
        <w:t>.</w:t>
      </w:r>
    </w:p>
    <w:p w:rsidR="00025328" w:rsidRPr="00F16AFA" w:rsidRDefault="00025328" w:rsidP="00AC3370">
      <w:pPr>
        <w:pStyle w:val="JUDGMENTCONTINUED"/>
        <w:rPr>
          <w:color w:val="000000" w:themeColor="text1"/>
        </w:rPr>
      </w:pPr>
    </w:p>
    <w:p w:rsidR="00AE31A8" w:rsidRDefault="00BC636B" w:rsidP="00FC5C17">
      <w:pPr>
        <w:pStyle w:val="JUDGMENTNUMBERED"/>
        <w:tabs>
          <w:tab w:val="clear" w:pos="360"/>
        </w:tabs>
        <w:rPr>
          <w:color w:val="000000" w:themeColor="text1"/>
        </w:rPr>
      </w:pPr>
      <w:r w:rsidRPr="00F16AFA">
        <w:rPr>
          <w:color w:val="000000" w:themeColor="text1"/>
        </w:rPr>
        <w:t xml:space="preserve">The approach of Freedom of Religion is not purely </w:t>
      </w:r>
      <w:r w:rsidR="00675663" w:rsidRPr="00F16AFA">
        <w:rPr>
          <w:color w:val="000000" w:themeColor="text1"/>
        </w:rPr>
        <w:t>biblical</w:t>
      </w:r>
      <w:r w:rsidR="008C2CA5" w:rsidRPr="00F16AFA">
        <w:rPr>
          <w:color w:val="000000" w:themeColor="text1"/>
        </w:rPr>
        <w:t>.  There is</w:t>
      </w:r>
      <w:r w:rsidR="004930A9" w:rsidRPr="00F16AFA">
        <w:rPr>
          <w:color w:val="000000" w:themeColor="text1"/>
        </w:rPr>
        <w:t>,</w:t>
      </w:r>
      <w:r w:rsidR="008C2CA5" w:rsidRPr="00F16AFA">
        <w:rPr>
          <w:color w:val="000000" w:themeColor="text1"/>
        </w:rPr>
        <w:t xml:space="preserve"> however</w:t>
      </w:r>
      <w:r w:rsidR="004930A9" w:rsidRPr="00F16AFA">
        <w:rPr>
          <w:color w:val="000000" w:themeColor="text1"/>
        </w:rPr>
        <w:t>,</w:t>
      </w:r>
      <w:r w:rsidR="00675663" w:rsidRPr="00F16AFA">
        <w:rPr>
          <w:color w:val="000000" w:themeColor="text1"/>
        </w:rPr>
        <w:t xml:space="preserve"> </w:t>
      </w:r>
      <w:r w:rsidR="00C80409" w:rsidRPr="00F16AFA">
        <w:rPr>
          <w:color w:val="000000" w:themeColor="text1"/>
        </w:rPr>
        <w:t>an</w:t>
      </w:r>
      <w:r w:rsidR="00675663" w:rsidRPr="00F16AFA">
        <w:rPr>
          <w:color w:val="000000" w:themeColor="text1"/>
        </w:rPr>
        <w:t xml:space="preserve"> allusion to the appropriateness of scriptural injunctions on the use of a rod</w:t>
      </w:r>
      <w:r w:rsidR="005954FA" w:rsidRPr="00F16AFA">
        <w:rPr>
          <w:color w:val="000000" w:themeColor="text1"/>
        </w:rPr>
        <w:t xml:space="preserve"> and </w:t>
      </w:r>
      <w:r w:rsidR="008C2CA5" w:rsidRPr="00F16AFA">
        <w:rPr>
          <w:color w:val="000000" w:themeColor="text1"/>
        </w:rPr>
        <w:t xml:space="preserve">to </w:t>
      </w:r>
      <w:r w:rsidR="005954FA" w:rsidRPr="00F16AFA">
        <w:rPr>
          <w:color w:val="000000" w:themeColor="text1"/>
        </w:rPr>
        <w:t xml:space="preserve">parents’ entitlement to </w:t>
      </w:r>
      <w:r w:rsidR="00BB1ED2" w:rsidRPr="00F16AFA">
        <w:rPr>
          <w:color w:val="000000" w:themeColor="text1"/>
        </w:rPr>
        <w:t>administer reasonable and moderate chastisement on their children as an integral part of the exercise of the right to freedom of religion</w:t>
      </w:r>
      <w:r w:rsidRPr="00F16AFA">
        <w:rPr>
          <w:color w:val="000000" w:themeColor="text1"/>
        </w:rPr>
        <w:t>.</w:t>
      </w:r>
      <w:r w:rsidR="00DB4E20" w:rsidRPr="00F16AFA">
        <w:rPr>
          <w:rStyle w:val="FootnoteReference"/>
          <w:color w:val="000000" w:themeColor="text1"/>
        </w:rPr>
        <w:footnoteReference w:id="27"/>
      </w:r>
      <w:r w:rsidRPr="00F16AFA">
        <w:rPr>
          <w:color w:val="000000" w:themeColor="text1"/>
        </w:rPr>
        <w:t xml:space="preserve">  </w:t>
      </w:r>
      <w:r w:rsidR="00AE31A8" w:rsidRPr="00F16AFA">
        <w:rPr>
          <w:color w:val="000000" w:themeColor="text1"/>
        </w:rPr>
        <w:t>But</w:t>
      </w:r>
      <w:r w:rsidR="00B715A9">
        <w:rPr>
          <w:color w:val="000000" w:themeColor="text1"/>
        </w:rPr>
        <w:t>,</w:t>
      </w:r>
      <w:r w:rsidR="00A111DC" w:rsidRPr="00F16AFA">
        <w:rPr>
          <w:color w:val="000000" w:themeColor="text1"/>
        </w:rPr>
        <w:t xml:space="preserve"> it</w:t>
      </w:r>
      <w:r w:rsidRPr="00F16AFA">
        <w:rPr>
          <w:color w:val="000000" w:themeColor="text1"/>
        </w:rPr>
        <w:t xml:space="preserve"> </w:t>
      </w:r>
      <w:r w:rsidR="00862DCD" w:rsidRPr="00F16AFA">
        <w:rPr>
          <w:color w:val="000000" w:themeColor="text1"/>
        </w:rPr>
        <w:t xml:space="preserve">fundamentally </w:t>
      </w:r>
      <w:r w:rsidRPr="00F16AFA">
        <w:rPr>
          <w:color w:val="000000" w:themeColor="text1"/>
        </w:rPr>
        <w:t xml:space="preserve">seeks to protect the pre-existing common law defence of chastisement </w:t>
      </w:r>
      <w:r w:rsidR="00E57242" w:rsidRPr="00F16AFA">
        <w:rPr>
          <w:color w:val="000000" w:themeColor="text1"/>
        </w:rPr>
        <w:t xml:space="preserve">available to </w:t>
      </w:r>
      <w:r w:rsidRPr="00F16AFA">
        <w:rPr>
          <w:color w:val="000000" w:themeColor="text1"/>
        </w:rPr>
        <w:t>all parents</w:t>
      </w:r>
      <w:r w:rsidR="00A111DC" w:rsidRPr="00F16AFA">
        <w:rPr>
          <w:color w:val="000000" w:themeColor="text1"/>
        </w:rPr>
        <w:t xml:space="preserve"> irrespective of their</w:t>
      </w:r>
      <w:r w:rsidR="00675663" w:rsidRPr="00F16AFA">
        <w:rPr>
          <w:color w:val="000000" w:themeColor="text1"/>
        </w:rPr>
        <w:t xml:space="preserve"> </w:t>
      </w:r>
      <w:r w:rsidR="00A111DC" w:rsidRPr="00F16AFA">
        <w:rPr>
          <w:color w:val="000000" w:themeColor="text1"/>
        </w:rPr>
        <w:t>religious persuasions</w:t>
      </w:r>
      <w:r w:rsidR="00302576">
        <w:rPr>
          <w:color w:val="000000" w:themeColor="text1"/>
        </w:rPr>
        <w:t>,</w:t>
      </w:r>
      <w:r w:rsidR="00E57242" w:rsidRPr="00F16AFA">
        <w:rPr>
          <w:color w:val="000000" w:themeColor="text1"/>
        </w:rPr>
        <w:t xml:space="preserve"> </w:t>
      </w:r>
      <w:r w:rsidR="00A111DC" w:rsidRPr="00F16AFA">
        <w:rPr>
          <w:color w:val="000000" w:themeColor="text1"/>
        </w:rPr>
        <w:t>cultural practices</w:t>
      </w:r>
      <w:r w:rsidR="00302576" w:rsidRPr="00302576">
        <w:rPr>
          <w:color w:val="000000" w:themeColor="text1"/>
        </w:rPr>
        <w:t xml:space="preserve"> </w:t>
      </w:r>
      <w:r w:rsidR="00302576">
        <w:rPr>
          <w:color w:val="000000" w:themeColor="text1"/>
        </w:rPr>
        <w:t xml:space="preserve">or </w:t>
      </w:r>
      <w:r w:rsidR="00302576" w:rsidRPr="00F16AFA">
        <w:rPr>
          <w:color w:val="000000" w:themeColor="text1"/>
        </w:rPr>
        <w:t xml:space="preserve">non-belief in </w:t>
      </w:r>
      <w:r w:rsidR="00E8417B">
        <w:rPr>
          <w:color w:val="000000" w:themeColor="text1"/>
        </w:rPr>
        <w:t>a</w:t>
      </w:r>
      <w:r w:rsidR="00302576" w:rsidRPr="00F16AFA">
        <w:rPr>
          <w:color w:val="000000" w:themeColor="text1"/>
        </w:rPr>
        <w:t xml:space="preserve"> deity</w:t>
      </w:r>
      <w:r w:rsidRPr="00F16AFA">
        <w:rPr>
          <w:color w:val="000000" w:themeColor="text1"/>
        </w:rPr>
        <w:t xml:space="preserve">.  </w:t>
      </w:r>
      <w:r w:rsidR="00C80409" w:rsidRPr="00F16AFA">
        <w:rPr>
          <w:color w:val="000000" w:themeColor="text1"/>
        </w:rPr>
        <w:t>It bears repetition that one</w:t>
      </w:r>
      <w:r w:rsidRPr="00F16AFA">
        <w:rPr>
          <w:color w:val="000000" w:themeColor="text1"/>
        </w:rPr>
        <w:t xml:space="preserve"> of </w:t>
      </w:r>
      <w:r w:rsidR="00862DCD" w:rsidRPr="00F16AFA">
        <w:rPr>
          <w:color w:val="000000" w:themeColor="text1"/>
        </w:rPr>
        <w:t xml:space="preserve">Freedom of Religion’s </w:t>
      </w:r>
      <w:r w:rsidRPr="00F16AFA">
        <w:rPr>
          <w:color w:val="000000" w:themeColor="text1"/>
        </w:rPr>
        <w:t xml:space="preserve">major </w:t>
      </w:r>
      <w:r w:rsidRPr="00F16AFA">
        <w:rPr>
          <w:color w:val="000000" w:themeColor="text1"/>
        </w:rPr>
        <w:lastRenderedPageBreak/>
        <w:t xml:space="preserve">concerns is the </w:t>
      </w:r>
      <w:r w:rsidR="00E57242" w:rsidRPr="00F16AFA">
        <w:rPr>
          <w:color w:val="000000" w:themeColor="text1"/>
        </w:rPr>
        <w:t xml:space="preserve">apparent </w:t>
      </w:r>
      <w:r w:rsidRPr="00F16AFA">
        <w:rPr>
          <w:color w:val="000000" w:themeColor="text1"/>
        </w:rPr>
        <w:t xml:space="preserve">conflation of reasonable and moderate chastisement with </w:t>
      </w:r>
      <w:r w:rsidR="00E57242" w:rsidRPr="00F16AFA">
        <w:rPr>
          <w:color w:val="000000" w:themeColor="text1"/>
        </w:rPr>
        <w:t xml:space="preserve">blatant </w:t>
      </w:r>
      <w:r w:rsidR="00A111DC" w:rsidRPr="00F16AFA">
        <w:rPr>
          <w:color w:val="000000" w:themeColor="text1"/>
        </w:rPr>
        <w:t>child abuse</w:t>
      </w:r>
      <w:r w:rsidRPr="00F16AFA">
        <w:rPr>
          <w:color w:val="000000" w:themeColor="text1"/>
        </w:rPr>
        <w:t xml:space="preserve"> and </w:t>
      </w:r>
      <w:r w:rsidR="00C80409" w:rsidRPr="00F16AFA">
        <w:rPr>
          <w:color w:val="000000" w:themeColor="text1"/>
        </w:rPr>
        <w:t>brutal assault by</w:t>
      </w:r>
      <w:r w:rsidR="00675663" w:rsidRPr="00F16AFA">
        <w:rPr>
          <w:color w:val="000000" w:themeColor="text1"/>
        </w:rPr>
        <w:t xml:space="preserve"> </w:t>
      </w:r>
      <w:r w:rsidR="0009117F" w:rsidRPr="00F16AFA">
        <w:rPr>
          <w:color w:val="000000" w:themeColor="text1"/>
        </w:rPr>
        <w:t xml:space="preserve">holding them out </w:t>
      </w:r>
      <w:r w:rsidR="00675663" w:rsidRPr="00F16AFA">
        <w:rPr>
          <w:color w:val="000000" w:themeColor="text1"/>
        </w:rPr>
        <w:t xml:space="preserve">as being inherently </w:t>
      </w:r>
      <w:r w:rsidR="00C80409" w:rsidRPr="00F16AFA">
        <w:rPr>
          <w:color w:val="000000" w:themeColor="text1"/>
        </w:rPr>
        <w:t>or</w:t>
      </w:r>
      <w:r w:rsidR="00675663" w:rsidRPr="00F16AFA">
        <w:rPr>
          <w:color w:val="000000" w:themeColor="text1"/>
        </w:rPr>
        <w:t xml:space="preserve"> fundamentally </w:t>
      </w:r>
      <w:r w:rsidR="00C80409" w:rsidRPr="00F16AFA">
        <w:rPr>
          <w:color w:val="000000" w:themeColor="text1"/>
        </w:rPr>
        <w:t>the same</w:t>
      </w:r>
      <w:r w:rsidR="00AE31A8" w:rsidRPr="00F16AFA">
        <w:rPr>
          <w:color w:val="000000" w:themeColor="text1"/>
        </w:rPr>
        <w:t>.</w:t>
      </w:r>
    </w:p>
    <w:p w:rsidR="00302576" w:rsidRDefault="00302576" w:rsidP="00302576">
      <w:pPr>
        <w:pStyle w:val="JUDGMENTCONTINUED"/>
      </w:pPr>
    </w:p>
    <w:p w:rsidR="00302576" w:rsidRPr="00302576" w:rsidRDefault="00302576" w:rsidP="00302576">
      <w:pPr>
        <w:pStyle w:val="JUDGMENTNUMBERED"/>
      </w:pPr>
      <w:r w:rsidRPr="00F16AFA">
        <w:rPr>
          <w:color w:val="000000" w:themeColor="text1"/>
        </w:rPr>
        <w:t xml:space="preserve">The application of force to the body of another may, subject to the </w:t>
      </w:r>
      <w:r w:rsidRPr="00F16AFA">
        <w:rPr>
          <w:i/>
          <w:color w:val="000000" w:themeColor="text1"/>
        </w:rPr>
        <w:t>de minimis non curat lex</w:t>
      </w:r>
      <w:r w:rsidR="003411E0">
        <w:rPr>
          <w:i/>
          <w:color w:val="000000" w:themeColor="text1"/>
        </w:rPr>
        <w:t xml:space="preserve"> </w:t>
      </w:r>
      <w:r w:rsidR="003411E0" w:rsidRPr="00B75AFC">
        <w:rPr>
          <w:color w:val="000000" w:themeColor="text1"/>
        </w:rPr>
        <w:t>(</w:t>
      </w:r>
      <w:r w:rsidR="003411E0" w:rsidRPr="00F16AFA">
        <w:rPr>
          <w:color w:val="000000" w:themeColor="text1"/>
        </w:rPr>
        <w:t>the law does not concern itself with trifles</w:t>
      </w:r>
      <w:r w:rsidR="003411E0">
        <w:rPr>
          <w:color w:val="000000" w:themeColor="text1"/>
        </w:rPr>
        <w:t>)</w:t>
      </w:r>
      <w:r w:rsidRPr="00F16AFA">
        <w:rPr>
          <w:color w:val="000000" w:themeColor="text1"/>
        </w:rPr>
        <w:t xml:space="preserve"> </w:t>
      </w:r>
      <w:r w:rsidR="00B73796">
        <w:rPr>
          <w:color w:val="000000" w:themeColor="text1"/>
        </w:rPr>
        <w:t>principle</w:t>
      </w:r>
      <w:r w:rsidRPr="00F16AFA">
        <w:rPr>
          <w:color w:val="000000" w:themeColor="text1"/>
        </w:rPr>
        <w:t>,</w:t>
      </w:r>
      <w:r w:rsidRPr="00F16AFA">
        <w:rPr>
          <w:rStyle w:val="FootnoteReference"/>
          <w:color w:val="000000" w:themeColor="text1"/>
        </w:rPr>
        <w:footnoteReference w:id="28"/>
      </w:r>
      <w:r w:rsidRPr="00F16AFA">
        <w:rPr>
          <w:color w:val="000000" w:themeColor="text1"/>
        </w:rPr>
        <w:t xml:space="preserve"> take the form of the slightest touch, holding a person’s arm or bumping against them.</w:t>
      </w:r>
      <w:r w:rsidR="00AD5202">
        <w:rPr>
          <w:rStyle w:val="FootnoteReference"/>
          <w:color w:val="000000" w:themeColor="text1"/>
        </w:rPr>
        <w:footnoteReference w:id="29"/>
      </w:r>
      <w:r w:rsidRPr="00F16AFA">
        <w:rPr>
          <w:color w:val="000000" w:themeColor="text1"/>
        </w:rPr>
        <w:t xml:space="preserve"> But the assault may be justified or rendered lawful on the basis of authority or</w:t>
      </w:r>
      <w:r w:rsidR="00D95513">
        <w:rPr>
          <w:color w:val="000000" w:themeColor="text1"/>
        </w:rPr>
        <w:t xml:space="preserve"> the</w:t>
      </w:r>
      <w:r w:rsidRPr="00F16AFA">
        <w:rPr>
          <w:color w:val="000000" w:themeColor="text1"/>
        </w:rPr>
        <w:t xml:space="preserve"> right of chastisement.</w:t>
      </w:r>
      <w:r w:rsidRPr="00F16AFA">
        <w:rPr>
          <w:rStyle w:val="FootnoteReference"/>
          <w:color w:val="000000" w:themeColor="text1"/>
        </w:rPr>
        <w:footnoteReference w:id="30"/>
      </w:r>
      <w:r w:rsidRPr="00F16AFA">
        <w:rPr>
          <w:color w:val="000000" w:themeColor="text1"/>
        </w:rPr>
        <w:t xml:space="preserve">  Had it not been for this defence, this application of force could have led to a parent being convicted of assault.</w:t>
      </w:r>
    </w:p>
    <w:p w:rsidR="00771475" w:rsidRPr="00F16AFA" w:rsidRDefault="00771475" w:rsidP="00771475">
      <w:pPr>
        <w:pStyle w:val="JUDGMENTNUMBERED"/>
        <w:numPr>
          <w:ilvl w:val="0"/>
          <w:numId w:val="0"/>
        </w:numPr>
        <w:rPr>
          <w:color w:val="000000" w:themeColor="text1"/>
        </w:rPr>
      </w:pPr>
    </w:p>
    <w:p w:rsidR="008612AD" w:rsidRPr="00F16AFA" w:rsidRDefault="009F64CB" w:rsidP="00302576">
      <w:pPr>
        <w:pStyle w:val="JUDGMENTCONTINUED"/>
        <w:spacing w:after="120"/>
        <w:rPr>
          <w:i/>
          <w:color w:val="000000" w:themeColor="text1"/>
        </w:rPr>
      </w:pPr>
      <w:r w:rsidRPr="00F16AFA">
        <w:rPr>
          <w:i/>
          <w:color w:val="000000" w:themeColor="text1"/>
        </w:rPr>
        <w:t>All forms of violence</w:t>
      </w:r>
    </w:p>
    <w:p w:rsidR="00474D90" w:rsidRPr="00F16AFA" w:rsidRDefault="00C97F77" w:rsidP="00A662D1">
      <w:pPr>
        <w:pStyle w:val="JUDGMENTNUMBERED"/>
        <w:tabs>
          <w:tab w:val="clear" w:pos="360"/>
        </w:tabs>
        <w:rPr>
          <w:color w:val="000000" w:themeColor="text1"/>
        </w:rPr>
      </w:pPr>
      <w:r w:rsidRPr="00F16AFA">
        <w:rPr>
          <w:color w:val="000000" w:themeColor="text1"/>
        </w:rPr>
        <w:t>As indicated already, t</w:t>
      </w:r>
      <w:r w:rsidR="008C2ED7" w:rsidRPr="00F16AFA">
        <w:rPr>
          <w:color w:val="000000" w:themeColor="text1"/>
        </w:rPr>
        <w:t xml:space="preserve">here </w:t>
      </w:r>
      <w:r w:rsidR="00BD3DE5" w:rsidRPr="00F16AFA">
        <w:rPr>
          <w:color w:val="000000" w:themeColor="text1"/>
        </w:rPr>
        <w:t>are several constitutional rights</w:t>
      </w:r>
      <w:r w:rsidR="008C2ED7" w:rsidRPr="00F16AFA">
        <w:rPr>
          <w:color w:val="000000" w:themeColor="text1"/>
        </w:rPr>
        <w:t xml:space="preserve"> that could be </w:t>
      </w:r>
      <w:r w:rsidR="00BD3DE5" w:rsidRPr="00F16AFA">
        <w:rPr>
          <w:color w:val="000000" w:themeColor="text1"/>
        </w:rPr>
        <w:t>relied on to determine the validity of reasonable and moderate chastisement</w:t>
      </w:r>
      <w:r w:rsidR="008C2ED7" w:rsidRPr="00F16AFA">
        <w:rPr>
          <w:color w:val="000000" w:themeColor="text1"/>
        </w:rPr>
        <w:t>.</w:t>
      </w:r>
      <w:r w:rsidR="00AB13C4" w:rsidRPr="00F16AFA">
        <w:rPr>
          <w:rStyle w:val="FootnoteReference"/>
          <w:color w:val="000000" w:themeColor="text1"/>
        </w:rPr>
        <w:footnoteReference w:id="31"/>
      </w:r>
      <w:r w:rsidR="008C2ED7" w:rsidRPr="00F16AFA">
        <w:rPr>
          <w:color w:val="000000" w:themeColor="text1"/>
        </w:rPr>
        <w:t xml:space="preserve">  But</w:t>
      </w:r>
      <w:r w:rsidRPr="00F16AFA">
        <w:rPr>
          <w:color w:val="000000" w:themeColor="text1"/>
        </w:rPr>
        <w:t xml:space="preserve"> </w:t>
      </w:r>
      <w:r w:rsidR="00691C31">
        <w:rPr>
          <w:color w:val="000000" w:themeColor="text1"/>
        </w:rPr>
        <w:t xml:space="preserve">the </w:t>
      </w:r>
      <w:r w:rsidR="008C2ED7" w:rsidRPr="00F16AFA">
        <w:rPr>
          <w:color w:val="000000" w:themeColor="text1"/>
        </w:rPr>
        <w:t xml:space="preserve">issue </w:t>
      </w:r>
      <w:r w:rsidRPr="00F16AFA">
        <w:rPr>
          <w:color w:val="000000" w:themeColor="text1"/>
        </w:rPr>
        <w:t xml:space="preserve">can be adequately resolved </w:t>
      </w:r>
      <w:r w:rsidR="008C2ED7" w:rsidRPr="00F16AFA">
        <w:rPr>
          <w:color w:val="000000" w:themeColor="text1"/>
        </w:rPr>
        <w:t>on the basis of</w:t>
      </w:r>
      <w:r w:rsidR="00111A11" w:rsidRPr="00F16AFA">
        <w:rPr>
          <w:color w:val="000000" w:themeColor="text1"/>
        </w:rPr>
        <w:t>,</w:t>
      </w:r>
      <w:r w:rsidR="004647B4" w:rsidRPr="00F16AFA">
        <w:rPr>
          <w:color w:val="000000" w:themeColor="text1"/>
        </w:rPr>
        <w:t xml:space="preserve"> among others,</w:t>
      </w:r>
      <w:r w:rsidR="008C2ED7" w:rsidRPr="00F16AFA">
        <w:rPr>
          <w:color w:val="000000" w:themeColor="text1"/>
        </w:rPr>
        <w:t xml:space="preserve"> section 12</w:t>
      </w:r>
      <w:r w:rsidR="004A741C">
        <w:rPr>
          <w:color w:val="000000" w:themeColor="text1"/>
        </w:rPr>
        <w:t>(1)(c)</w:t>
      </w:r>
      <w:r w:rsidR="008C2ED7" w:rsidRPr="00F16AFA">
        <w:rPr>
          <w:color w:val="000000" w:themeColor="text1"/>
        </w:rPr>
        <w:t xml:space="preserve"> of the Constitution</w:t>
      </w:r>
      <w:r w:rsidR="005D053C" w:rsidRPr="00F16AFA">
        <w:rPr>
          <w:color w:val="000000" w:themeColor="text1"/>
        </w:rPr>
        <w:t>,</w:t>
      </w:r>
      <w:r w:rsidR="008C2ED7" w:rsidRPr="00F16AFA">
        <w:rPr>
          <w:color w:val="000000" w:themeColor="text1"/>
        </w:rPr>
        <w:t xml:space="preserve"> </w:t>
      </w:r>
      <w:r w:rsidR="00B22704" w:rsidRPr="00F16AFA">
        <w:rPr>
          <w:color w:val="000000" w:themeColor="text1"/>
        </w:rPr>
        <w:t>which provides</w:t>
      </w:r>
      <w:r w:rsidR="00E36075" w:rsidRPr="00F16AFA">
        <w:rPr>
          <w:color w:val="000000" w:themeColor="text1"/>
        </w:rPr>
        <w:t>:</w:t>
      </w:r>
    </w:p>
    <w:p w:rsidR="0031542D" w:rsidRPr="00F16AFA" w:rsidRDefault="0031542D" w:rsidP="0031542D">
      <w:pPr>
        <w:pStyle w:val="JUDGMENTCONTINUED"/>
        <w:rPr>
          <w:color w:val="000000" w:themeColor="text1"/>
          <w:sz w:val="22"/>
        </w:rPr>
      </w:pPr>
    </w:p>
    <w:p w:rsidR="0031542D" w:rsidRPr="00F16AFA" w:rsidRDefault="0031542D" w:rsidP="0031542D">
      <w:pPr>
        <w:pStyle w:val="JUDGMENTNUMBERED"/>
        <w:numPr>
          <w:ilvl w:val="0"/>
          <w:numId w:val="0"/>
        </w:numPr>
        <w:ind w:left="1440" w:right="720" w:hanging="720"/>
        <w:rPr>
          <w:color w:val="000000" w:themeColor="text1"/>
          <w:sz w:val="22"/>
        </w:rPr>
      </w:pPr>
      <w:r w:rsidRPr="00F16AFA">
        <w:rPr>
          <w:color w:val="000000" w:themeColor="text1"/>
          <w:sz w:val="22"/>
        </w:rPr>
        <w:t>“(1)</w:t>
      </w:r>
      <w:r w:rsidRPr="00F16AFA">
        <w:rPr>
          <w:color w:val="000000" w:themeColor="text1"/>
          <w:sz w:val="22"/>
        </w:rPr>
        <w:tab/>
        <w:t>Everyone has the right to freedom and security of the person, which includes the right—</w:t>
      </w:r>
    </w:p>
    <w:p w:rsidR="0031542D" w:rsidRPr="00F16AFA" w:rsidRDefault="00082801" w:rsidP="0031542D">
      <w:pPr>
        <w:pStyle w:val="JUDGMENTNUMBERED"/>
        <w:numPr>
          <w:ilvl w:val="0"/>
          <w:numId w:val="0"/>
        </w:numPr>
        <w:ind w:left="1440" w:right="720"/>
        <w:rPr>
          <w:color w:val="000000" w:themeColor="text1"/>
          <w:sz w:val="22"/>
        </w:rPr>
      </w:pPr>
      <w:r>
        <w:rPr>
          <w:color w:val="000000" w:themeColor="text1"/>
          <w:sz w:val="22"/>
        </w:rPr>
        <w:t xml:space="preserve"> </w:t>
      </w:r>
      <w:r w:rsidR="0031542D" w:rsidRPr="00F16AFA">
        <w:rPr>
          <w:color w:val="000000" w:themeColor="text1"/>
          <w:sz w:val="22"/>
        </w:rPr>
        <w:t>. . .</w:t>
      </w:r>
      <w:r>
        <w:rPr>
          <w:color w:val="000000" w:themeColor="text1"/>
          <w:sz w:val="22"/>
        </w:rPr>
        <w:t xml:space="preserve"> </w:t>
      </w:r>
    </w:p>
    <w:p w:rsidR="00A061C9" w:rsidRPr="00F16AFA" w:rsidRDefault="0031542D" w:rsidP="0039436A">
      <w:pPr>
        <w:pStyle w:val="JUDGMENTNUMBERED"/>
        <w:numPr>
          <w:ilvl w:val="0"/>
          <w:numId w:val="0"/>
        </w:numPr>
        <w:ind w:left="2160" w:right="720" w:hanging="720"/>
        <w:rPr>
          <w:color w:val="000000" w:themeColor="text1"/>
          <w:sz w:val="22"/>
        </w:rPr>
      </w:pPr>
      <w:r w:rsidRPr="00F16AFA">
        <w:rPr>
          <w:color w:val="000000" w:themeColor="text1"/>
          <w:sz w:val="22"/>
        </w:rPr>
        <w:t>(c)</w:t>
      </w:r>
      <w:r w:rsidRPr="00F16AFA">
        <w:rPr>
          <w:color w:val="000000" w:themeColor="text1"/>
          <w:sz w:val="22"/>
        </w:rPr>
        <w:tab/>
        <w:t>to be free from all forms of violence from either public or private sources.”</w:t>
      </w:r>
    </w:p>
    <w:p w:rsidR="00A061C9" w:rsidRPr="00F16AFA" w:rsidRDefault="00A061C9" w:rsidP="00A061C9">
      <w:pPr>
        <w:pStyle w:val="JUDGMENTNUMBERED"/>
        <w:numPr>
          <w:ilvl w:val="0"/>
          <w:numId w:val="0"/>
        </w:numPr>
        <w:rPr>
          <w:color w:val="000000" w:themeColor="text1"/>
        </w:rPr>
      </w:pPr>
    </w:p>
    <w:p w:rsidR="00A061C9" w:rsidRDefault="00A061C9" w:rsidP="00A4533F">
      <w:pPr>
        <w:pStyle w:val="JUDGMENTNUMBERED"/>
        <w:tabs>
          <w:tab w:val="clear" w:pos="360"/>
        </w:tabs>
        <w:rPr>
          <w:color w:val="000000" w:themeColor="text1"/>
        </w:rPr>
      </w:pPr>
      <w:r w:rsidRPr="00F16AFA">
        <w:rPr>
          <w:color w:val="000000" w:themeColor="text1"/>
        </w:rPr>
        <w:t xml:space="preserve">A proper determination of the constitutionality of chastisement requires that it be located within a criminal law setting, which is its natural habitat.  Moderate and reasonable chastisement hitherto constituted an effective defence for parents who had administered it to their children and could be or </w:t>
      </w:r>
      <w:r w:rsidR="00F12311">
        <w:rPr>
          <w:color w:val="000000" w:themeColor="text1"/>
        </w:rPr>
        <w:t>were</w:t>
      </w:r>
      <w:r w:rsidRPr="00F16AFA">
        <w:rPr>
          <w:color w:val="000000" w:themeColor="text1"/>
        </w:rPr>
        <w:t xml:space="preserve"> charged with assault.  And </w:t>
      </w:r>
      <w:r w:rsidRPr="00F16AFA">
        <w:rPr>
          <w:color w:val="000000" w:themeColor="text1"/>
        </w:rPr>
        <w:lastRenderedPageBreak/>
        <w:t xml:space="preserve">properly so because assault is </w:t>
      </w:r>
      <w:r w:rsidR="00B73796">
        <w:rPr>
          <w:color w:val="000000" w:themeColor="text1"/>
        </w:rPr>
        <w:t xml:space="preserve">correctly </w:t>
      </w:r>
      <w:r w:rsidRPr="00F16AFA">
        <w:rPr>
          <w:color w:val="000000" w:themeColor="text1"/>
        </w:rPr>
        <w:t>defined by Burchell and Milton as the unlawful and intentional application of force to the person of another or inspiring a belief in that person that force is immediately to be applied as threatened.</w:t>
      </w:r>
      <w:r w:rsidRPr="00F16AFA">
        <w:rPr>
          <w:rStyle w:val="FootnoteReference"/>
          <w:color w:val="000000" w:themeColor="text1"/>
        </w:rPr>
        <w:footnoteReference w:id="32"/>
      </w:r>
      <w:r w:rsidR="00133E30" w:rsidRPr="00133E30">
        <w:rPr>
          <w:color w:val="000000" w:themeColor="text1"/>
        </w:rPr>
        <w:t xml:space="preserve"> </w:t>
      </w:r>
      <w:r w:rsidR="00D96F09">
        <w:rPr>
          <w:color w:val="000000" w:themeColor="text1"/>
        </w:rPr>
        <w:t xml:space="preserve"> </w:t>
      </w:r>
      <w:r w:rsidR="009314AE">
        <w:rPr>
          <w:color w:val="000000" w:themeColor="text1"/>
        </w:rPr>
        <w:t>This accord</w:t>
      </w:r>
      <w:r w:rsidR="00F12311">
        <w:rPr>
          <w:color w:val="000000" w:themeColor="text1"/>
        </w:rPr>
        <w:t>s</w:t>
      </w:r>
      <w:r w:rsidR="00EF3F9A">
        <w:rPr>
          <w:color w:val="000000" w:themeColor="text1"/>
        </w:rPr>
        <w:t xml:space="preserve"> with the definition o</w:t>
      </w:r>
      <w:r w:rsidR="00133E30">
        <w:rPr>
          <w:color w:val="000000" w:themeColor="text1"/>
        </w:rPr>
        <w:t xml:space="preserve">ur courts have </w:t>
      </w:r>
      <w:r w:rsidR="00EF3F9A">
        <w:rPr>
          <w:color w:val="000000" w:themeColor="text1"/>
        </w:rPr>
        <w:t xml:space="preserve">given </w:t>
      </w:r>
      <w:r w:rsidR="00133E30">
        <w:rPr>
          <w:color w:val="000000" w:themeColor="text1"/>
        </w:rPr>
        <w:t>to assault</w:t>
      </w:r>
      <w:r w:rsidR="00EF3F9A">
        <w:rPr>
          <w:color w:val="000000" w:themeColor="text1"/>
        </w:rPr>
        <w:t xml:space="preserve">, </w:t>
      </w:r>
      <w:r w:rsidR="001442A7">
        <w:rPr>
          <w:color w:val="000000" w:themeColor="text1"/>
        </w:rPr>
        <w:t xml:space="preserve">like </w:t>
      </w:r>
      <w:r w:rsidR="00133E30">
        <w:rPr>
          <w:color w:val="000000" w:themeColor="text1"/>
        </w:rPr>
        <w:t>the intentional application of unlawful force to the person of a human being.</w:t>
      </w:r>
      <w:r w:rsidR="00133E30">
        <w:rPr>
          <w:rStyle w:val="FootnoteReference"/>
          <w:color w:val="000000" w:themeColor="text1"/>
        </w:rPr>
        <w:footnoteReference w:id="33"/>
      </w:r>
    </w:p>
    <w:p w:rsidR="001442A7" w:rsidRDefault="001442A7" w:rsidP="00E43555">
      <w:pPr>
        <w:pStyle w:val="JUDGMENTCONTINUED"/>
      </w:pPr>
    </w:p>
    <w:p w:rsidR="001442A7" w:rsidRDefault="00B715A9" w:rsidP="001442A7">
      <w:pPr>
        <w:pStyle w:val="JUDGMENTNUMBERED"/>
      </w:pPr>
      <w:r>
        <w:t>T</w:t>
      </w:r>
      <w:r w:rsidR="001442A7" w:rsidRPr="001442A7">
        <w:t>he dictionary meaning of violence is “behaviour involving physical force intended to hurt, damage or kill someone or something”</w:t>
      </w:r>
      <w:r w:rsidR="00B73796">
        <w:t>.</w:t>
      </w:r>
      <w:r w:rsidR="00CF4A63">
        <w:rPr>
          <w:rStyle w:val="FootnoteReference"/>
        </w:rPr>
        <w:footnoteReference w:id="34"/>
      </w:r>
      <w:r w:rsidR="00B73796">
        <w:t xml:space="preserve"> </w:t>
      </w:r>
      <w:r w:rsidR="001442A7" w:rsidRPr="001442A7">
        <w:t xml:space="preserve"> And this is the ordinary grammatical meaning that ought to be ascribed to the word “violence” within the context of section 12(1)(c) of the Constitution.  More importantly, even when contextually and purposiv</w:t>
      </w:r>
      <w:r w:rsidR="001442A7">
        <w:t xml:space="preserve">ely interpreted, as it should, </w:t>
      </w:r>
      <w:r w:rsidR="001442A7" w:rsidRPr="001442A7">
        <w:t>the definition of assault by Snyman, Burchell and Milton c</w:t>
      </w:r>
      <w:r w:rsidR="006639D9">
        <w:t xml:space="preserve">onverges on the same meaning.  </w:t>
      </w:r>
      <w:r w:rsidR="001442A7" w:rsidRPr="001442A7">
        <w:t>Violence is not so much about the manner and extent of the application of the force as it is about the mere exertion of some force or the threat thereof.</w:t>
      </w:r>
    </w:p>
    <w:p w:rsidR="00F02B61" w:rsidRDefault="00F02B61" w:rsidP="00F02B61">
      <w:pPr>
        <w:pStyle w:val="JUDGMENTCONTINUED"/>
      </w:pPr>
    </w:p>
    <w:p w:rsidR="00F02B61" w:rsidRPr="00F16AFA" w:rsidRDefault="00F02B61" w:rsidP="00F02B61">
      <w:pPr>
        <w:pStyle w:val="JUDGMENTNUMBERED"/>
        <w:tabs>
          <w:tab w:val="clear" w:pos="360"/>
        </w:tabs>
        <w:rPr>
          <w:color w:val="000000" w:themeColor="text1"/>
          <w:szCs w:val="26"/>
        </w:rPr>
      </w:pPr>
      <w:r w:rsidRPr="00F16AFA">
        <w:rPr>
          <w:color w:val="000000" w:themeColor="text1"/>
        </w:rPr>
        <w:t>T</w:t>
      </w:r>
      <w:r>
        <w:rPr>
          <w:color w:val="000000" w:themeColor="text1"/>
        </w:rPr>
        <w:t>urning to the language of section 12, t</w:t>
      </w:r>
      <w:r w:rsidRPr="00F16AFA">
        <w:rPr>
          <w:color w:val="000000" w:themeColor="text1"/>
        </w:rPr>
        <w:t xml:space="preserve">he operative words are “free from all forms of violence”.  The first question is whether we ascribe a highly technical meaning to the word “violence” or give it its ordinary grammatical meaning which connotes any </w:t>
      </w:r>
      <w:r w:rsidRPr="00F16AFA">
        <w:rPr>
          <w:color w:val="000000" w:themeColor="text1"/>
        </w:rPr>
        <w:lastRenderedPageBreak/>
        <w:t xml:space="preserve">application of force, however minimal.  Chastisement does by its very nature entail the use of force or a measure of violence.  To appreciate the connection, alluded to by the respondents and the </w:t>
      </w:r>
      <w:r w:rsidRPr="00844109">
        <w:rPr>
          <w:color w:val="000000" w:themeColor="text1"/>
        </w:rPr>
        <w:t>amici,</w:t>
      </w:r>
      <w:r w:rsidRPr="00F16AFA">
        <w:rPr>
          <w:color w:val="000000" w:themeColor="text1"/>
        </w:rPr>
        <w:t xml:space="preserve"> between reasonable and moderate chastisement and violence, we must ask why it is necessary to resort to chastisement in the first place.  Is it not the actual or potential pain or hurt that flows from it that is believed to be more likely to have a greater effect than any other reasonably available method of discipline?</w:t>
      </w:r>
      <w:r w:rsidR="00930734">
        <w:rPr>
          <w:color w:val="000000" w:themeColor="text1"/>
        </w:rPr>
        <w:t xml:space="preserve">  Otherwise, why resort to it?</w:t>
      </w:r>
    </w:p>
    <w:p w:rsidR="00F02B61" w:rsidRPr="00F16AFA" w:rsidRDefault="00F02B61" w:rsidP="00F02B61">
      <w:pPr>
        <w:pStyle w:val="JUDGMENTNUMBERED"/>
        <w:numPr>
          <w:ilvl w:val="0"/>
          <w:numId w:val="0"/>
        </w:numPr>
        <w:rPr>
          <w:color w:val="000000" w:themeColor="text1"/>
          <w:szCs w:val="26"/>
        </w:rPr>
      </w:pPr>
    </w:p>
    <w:p w:rsidR="00F02B61" w:rsidRPr="00F16AFA" w:rsidRDefault="00F02B61" w:rsidP="00F02B61">
      <w:pPr>
        <w:pStyle w:val="JUDGMENTNUMBERED"/>
        <w:tabs>
          <w:tab w:val="clear" w:pos="360"/>
        </w:tabs>
        <w:rPr>
          <w:color w:val="000000" w:themeColor="text1"/>
          <w:szCs w:val="26"/>
        </w:rPr>
      </w:pPr>
      <w:r w:rsidRPr="00F16AFA">
        <w:rPr>
          <w:color w:val="000000" w:themeColor="text1"/>
        </w:rPr>
        <w:t>It is the bite of the force applied or threatened that is hoped to be remembered to restrain a child from misbehaviour whenever the urge or temptation to do wrong comes.  How then can reasonable and moderate chastisement not fall within the meaning or category of violence envisaged in section 12(1)(c)?  After all</w:t>
      </w:r>
      <w:r>
        <w:rPr>
          <w:color w:val="000000" w:themeColor="text1"/>
        </w:rPr>
        <w:t>,</w:t>
      </w:r>
      <w:r w:rsidRPr="00F16AFA">
        <w:rPr>
          <w:color w:val="000000" w:themeColor="text1"/>
        </w:rPr>
        <w:t xml:space="preserve"> </w:t>
      </w:r>
      <w:r w:rsidR="00930734" w:rsidRPr="00F16AFA">
        <w:rPr>
          <w:color w:val="000000" w:themeColor="text1"/>
        </w:rPr>
        <w:t xml:space="preserve">reasonable </w:t>
      </w:r>
      <w:r w:rsidR="00930734">
        <w:rPr>
          <w:color w:val="000000" w:themeColor="text1"/>
        </w:rPr>
        <w:t xml:space="preserve">and </w:t>
      </w:r>
      <w:r w:rsidRPr="00F16AFA">
        <w:rPr>
          <w:color w:val="000000" w:themeColor="text1"/>
        </w:rPr>
        <w:t xml:space="preserve">moderate chastisement includes corporal punishment with the instrumentality of a rod or a whip.  That </w:t>
      </w:r>
      <w:r>
        <w:rPr>
          <w:color w:val="000000" w:themeColor="text1"/>
        </w:rPr>
        <w:t>accords with</w:t>
      </w:r>
      <w:r w:rsidRPr="00F16AFA">
        <w:rPr>
          <w:color w:val="000000" w:themeColor="text1"/>
        </w:rPr>
        <w:t xml:space="preserve"> the biblical injunction referred to above</w:t>
      </w:r>
      <w:r>
        <w:rPr>
          <w:color w:val="000000" w:themeColor="text1"/>
        </w:rPr>
        <w:t xml:space="preserve"> namely, “</w:t>
      </w:r>
      <w:r w:rsidR="00C35110">
        <w:rPr>
          <w:color w:val="000000" w:themeColor="text1"/>
        </w:rPr>
        <w:t>He</w:t>
      </w:r>
      <w:r>
        <w:rPr>
          <w:color w:val="000000" w:themeColor="text1"/>
        </w:rPr>
        <w:t xml:space="preserve"> </w:t>
      </w:r>
      <w:r w:rsidR="00930734">
        <w:rPr>
          <w:color w:val="000000" w:themeColor="text1"/>
        </w:rPr>
        <w:t xml:space="preserve">who </w:t>
      </w:r>
      <w:r>
        <w:rPr>
          <w:color w:val="000000" w:themeColor="text1"/>
        </w:rPr>
        <w:t>spare</w:t>
      </w:r>
      <w:r w:rsidR="00C35110">
        <w:rPr>
          <w:color w:val="000000" w:themeColor="text1"/>
        </w:rPr>
        <w:t xml:space="preserve">s his rod, hates his son, </w:t>
      </w:r>
      <w:r w:rsidR="00D71533">
        <w:rPr>
          <w:color w:val="000000" w:themeColor="text1"/>
        </w:rPr>
        <w:t>b</w:t>
      </w:r>
      <w:r>
        <w:rPr>
          <w:color w:val="000000" w:themeColor="text1"/>
        </w:rPr>
        <w:t>ut he who loves him discipline</w:t>
      </w:r>
      <w:r w:rsidR="00C35110">
        <w:rPr>
          <w:color w:val="000000" w:themeColor="text1"/>
        </w:rPr>
        <w:t>s</w:t>
      </w:r>
      <w:r>
        <w:rPr>
          <w:color w:val="000000" w:themeColor="text1"/>
        </w:rPr>
        <w:t xml:space="preserve"> him</w:t>
      </w:r>
      <w:r w:rsidR="00C35110">
        <w:rPr>
          <w:color w:val="000000" w:themeColor="text1"/>
        </w:rPr>
        <w:t xml:space="preserve"> promptly</w:t>
      </w:r>
      <w:r>
        <w:rPr>
          <w:color w:val="000000" w:themeColor="text1"/>
        </w:rPr>
        <w:t>.”</w:t>
      </w:r>
      <w:r>
        <w:rPr>
          <w:rStyle w:val="FootnoteReference"/>
          <w:color w:val="000000" w:themeColor="text1"/>
        </w:rPr>
        <w:footnoteReference w:id="35"/>
      </w:r>
      <w:r w:rsidRPr="00F16AFA">
        <w:rPr>
          <w:color w:val="000000" w:themeColor="text1"/>
        </w:rPr>
        <w:t xml:space="preserve">  The reference to violence does</w:t>
      </w:r>
      <w:r>
        <w:rPr>
          <w:color w:val="000000" w:themeColor="text1"/>
        </w:rPr>
        <w:t>,</w:t>
      </w:r>
      <w:r w:rsidRPr="00F16AFA">
        <w:rPr>
          <w:color w:val="000000" w:themeColor="text1"/>
        </w:rPr>
        <w:t xml:space="preserve"> therefore</w:t>
      </w:r>
      <w:r>
        <w:rPr>
          <w:color w:val="000000" w:themeColor="text1"/>
        </w:rPr>
        <w:t>,</w:t>
      </w:r>
      <w:r w:rsidRPr="00F16AFA">
        <w:rPr>
          <w:color w:val="000000" w:themeColor="text1"/>
        </w:rPr>
        <w:t xml:space="preserve"> extend to all forms of chastisement, moderate or extreme – a smack or a rod.</w:t>
      </w:r>
    </w:p>
    <w:p w:rsidR="00F02B61" w:rsidRPr="00F16AFA" w:rsidRDefault="00F02B61" w:rsidP="00F02B61">
      <w:pPr>
        <w:pStyle w:val="JUDGMENTNUMBERED"/>
        <w:numPr>
          <w:ilvl w:val="0"/>
          <w:numId w:val="0"/>
        </w:numPr>
        <w:rPr>
          <w:color w:val="000000" w:themeColor="text1"/>
          <w:szCs w:val="26"/>
        </w:rPr>
      </w:pPr>
    </w:p>
    <w:p w:rsidR="00F02B61" w:rsidRDefault="00F02B61" w:rsidP="00F02B61">
      <w:pPr>
        <w:pStyle w:val="JUDGMENTNUMBERED"/>
        <w:tabs>
          <w:tab w:val="clear" w:pos="360"/>
        </w:tabs>
        <w:rPr>
          <w:color w:val="000000" w:themeColor="text1"/>
        </w:rPr>
      </w:pPr>
      <w:r w:rsidRPr="001442A7">
        <w:rPr>
          <w:color w:val="000000" w:themeColor="text1"/>
        </w:rPr>
        <w:t>The objective is always to cause displeasure, discomfort, fear or hurt.  The actionable difference all along lay in the extent to which that outcome is intended to be or is actually achieved.  Since punishment by the application of force to the body of a child by a parent is always intended to hurt to some degree, moderate and reasonable chastisement indubitably amounts to legally excusable assault.  And there cannot be assault, as defined, without meeting the requirements of “all forms of violence” envisaged in section 12(1)(c) of the Constitution</w:t>
      </w:r>
      <w:r>
        <w:rPr>
          <w:color w:val="000000" w:themeColor="text1"/>
        </w:rPr>
        <w:t>.</w:t>
      </w:r>
    </w:p>
    <w:p w:rsidR="00F02B61" w:rsidRPr="00E43555" w:rsidRDefault="00F02B61" w:rsidP="00F02B61">
      <w:pPr>
        <w:pStyle w:val="JUDGMENTCONTINUED"/>
      </w:pPr>
    </w:p>
    <w:p w:rsidR="00F02B61" w:rsidRPr="00F16AFA" w:rsidRDefault="00F02B61" w:rsidP="00F02B61">
      <w:pPr>
        <w:pStyle w:val="JUDGMENTNUMBERED"/>
        <w:tabs>
          <w:tab w:val="clear" w:pos="360"/>
        </w:tabs>
        <w:rPr>
          <w:color w:val="000000" w:themeColor="text1"/>
          <w:szCs w:val="26"/>
        </w:rPr>
      </w:pPr>
      <w:r w:rsidRPr="00F16AFA">
        <w:rPr>
          <w:color w:val="000000" w:themeColor="text1"/>
        </w:rPr>
        <w:t xml:space="preserve">The mischief sought to be addressed through section 12(1)(c) is not only certain or some forms of violence, but “all forms”.  We have a painful and shameful history of widespread and institutionalised violence.  And section 12 exists to help reduce and </w:t>
      </w:r>
      <w:r w:rsidRPr="00F16AFA">
        <w:rPr>
          <w:color w:val="000000" w:themeColor="text1"/>
        </w:rPr>
        <w:lastRenderedPageBreak/>
        <w:t>ultimately eradicate that widespread challenge.  “All forms” is so all-encompassing that its reach or purpose seems to leave no form of violence or application of force to the body of another person out of the equation.  To drive the point home quite conclusively, the Constitution extends the prohibition to</w:t>
      </w:r>
      <w:r>
        <w:rPr>
          <w:color w:val="000000" w:themeColor="text1"/>
        </w:rPr>
        <w:t xml:space="preserve"> violence from</w:t>
      </w:r>
      <w:r w:rsidRPr="00F16AFA">
        <w:rPr>
          <w:color w:val="000000" w:themeColor="text1"/>
        </w:rPr>
        <w:t xml:space="preserve"> “either public or private sources”.</w:t>
      </w:r>
    </w:p>
    <w:p w:rsidR="00F02B61" w:rsidRPr="00F16AFA" w:rsidRDefault="00F02B61" w:rsidP="00F02B61">
      <w:pPr>
        <w:pStyle w:val="JUDGMENTNUMBERED"/>
        <w:numPr>
          <w:ilvl w:val="0"/>
          <w:numId w:val="0"/>
        </w:numPr>
        <w:rPr>
          <w:color w:val="000000" w:themeColor="text1"/>
          <w:szCs w:val="26"/>
        </w:rPr>
      </w:pPr>
    </w:p>
    <w:p w:rsidR="00F02B61" w:rsidRPr="00FE60B8" w:rsidRDefault="00F02B61" w:rsidP="00F02B61">
      <w:pPr>
        <w:pStyle w:val="JUDGMENTNUMBERED"/>
        <w:tabs>
          <w:tab w:val="clear" w:pos="360"/>
        </w:tabs>
        <w:rPr>
          <w:color w:val="000000" w:themeColor="text1"/>
        </w:rPr>
      </w:pPr>
      <w:r w:rsidRPr="00F16AFA">
        <w:rPr>
          <w:color w:val="000000" w:themeColor="text1"/>
        </w:rPr>
        <w:t xml:space="preserve">It is necessary to emphasise that in terms of our law, the application of force, including a touch depending on its location and deductible meaning, or a threat thereof constitutes assault.  And parental authority or entitlement to chastise children moderately and reasonably has been an escape route from prosecution or conviction.  This means that the violence proscribed by section 12(1)(c) could still be committed with justification if that parental right is retained.  But, if it is accepted that what would ordinarily be criminally punishable, but for the common law defence of moderate and reasonable chastisement, is indeed what section 12(1)(c) seeks to prevent, then children would be protected by that section </w:t>
      </w:r>
      <w:r>
        <w:rPr>
          <w:color w:val="000000" w:themeColor="text1"/>
        </w:rPr>
        <w:t>like</w:t>
      </w:r>
      <w:r w:rsidRPr="00F16AFA">
        <w:rPr>
          <w:color w:val="000000" w:themeColor="text1"/>
        </w:rPr>
        <w:t xml:space="preserve"> everyone else.  One would be hard-pressed to suggest that assault, which chastisement however moderate or reasonable is, does not fall within the catchment area of section 12(1)(c).  “All forms of violence” means moderate, reasonable and extreme forms of violence.</w:t>
      </w:r>
      <w:r>
        <w:rPr>
          <w:color w:val="000000" w:themeColor="text1"/>
        </w:rPr>
        <w:t xml:space="preserve"> </w:t>
      </w:r>
      <w:r w:rsidR="008F1E1A">
        <w:rPr>
          <w:color w:val="000000" w:themeColor="text1"/>
        </w:rPr>
        <w:t xml:space="preserve"> </w:t>
      </w:r>
      <w:r>
        <w:rPr>
          <w:color w:val="000000" w:themeColor="text1"/>
        </w:rPr>
        <w:t xml:space="preserve">Besides – </w:t>
      </w:r>
      <w:r>
        <w:t>“a culture of authority which legitimates the use of violence is inconsistent with the values for which the Constitution stands</w:t>
      </w:r>
      <w:r w:rsidR="008F1E1A">
        <w:t>.”</w:t>
      </w:r>
      <w:r>
        <w:rPr>
          <w:rStyle w:val="FootnoteReference"/>
        </w:rPr>
        <w:footnoteReference w:id="36"/>
      </w:r>
    </w:p>
    <w:p w:rsidR="00F02B61" w:rsidRPr="00F16AFA" w:rsidRDefault="00F02B61" w:rsidP="00F02B61">
      <w:pPr>
        <w:pStyle w:val="JUDGMENTCONTINUED"/>
        <w:rPr>
          <w:color w:val="000000" w:themeColor="text1"/>
        </w:rPr>
      </w:pPr>
    </w:p>
    <w:p w:rsidR="00F02B61" w:rsidRPr="00A004CC" w:rsidRDefault="00F02B61" w:rsidP="00F02B61">
      <w:pPr>
        <w:pStyle w:val="JUDGMENTNUMBERED"/>
        <w:rPr>
          <w:color w:val="000000" w:themeColor="text1"/>
        </w:rPr>
      </w:pPr>
      <w:r w:rsidRPr="005637F0">
        <w:t>This proscription does put an end to any argument, however sound, that might be raised on any ground in support of the retention of the defence of reasonable and moderate parental chastisement.  For there are indeed sound and wisdom-laden</w:t>
      </w:r>
      <w:r>
        <w:t>,</w:t>
      </w:r>
      <w:r w:rsidRPr="005637F0">
        <w:t xml:space="preserve"> faith</w:t>
      </w:r>
      <w:r w:rsidR="007311F0">
        <w:t>-</w:t>
      </w:r>
      <w:r w:rsidRPr="005637F0">
        <w:t>based and cultural considerations behind the application of the rod.  That said,</w:t>
      </w:r>
      <w:r>
        <w:rPr>
          <w:color w:val="000000" w:themeColor="text1"/>
        </w:rPr>
        <w:t xml:space="preserve"> p</w:t>
      </w:r>
      <w:r w:rsidRPr="00A004CC">
        <w:rPr>
          <w:color w:val="000000" w:themeColor="text1"/>
        </w:rPr>
        <w:t>arental chastisement of a child, however moderate or reasonable does</w:t>
      </w:r>
      <w:r w:rsidR="007311F0">
        <w:rPr>
          <w:color w:val="000000" w:themeColor="text1"/>
        </w:rPr>
        <w:t>,</w:t>
      </w:r>
      <w:r w:rsidRPr="00A004CC">
        <w:rPr>
          <w:color w:val="000000" w:themeColor="text1"/>
        </w:rPr>
        <w:t xml:space="preserve"> in my view, meet the threshold requirement of violence proscribed by this constitutional provision and, therefore, limits the right in section 12(1)(c).</w:t>
      </w:r>
      <w:r>
        <w:rPr>
          <w:color w:val="000000" w:themeColor="text1"/>
        </w:rPr>
        <w:t xml:space="preserve">  T</w:t>
      </w:r>
      <w:r w:rsidRPr="00A004CC">
        <w:rPr>
          <w:color w:val="000000" w:themeColor="text1"/>
        </w:rPr>
        <w:t xml:space="preserve">he conclusion that </w:t>
      </w:r>
      <w:r>
        <w:rPr>
          <w:color w:val="000000" w:themeColor="text1"/>
        </w:rPr>
        <w:t xml:space="preserve">it </w:t>
      </w:r>
      <w:r w:rsidRPr="00A004CC">
        <w:rPr>
          <w:color w:val="000000" w:themeColor="text1"/>
        </w:rPr>
        <w:t>cannot escape the reach of section 12(1)(c) is inevitable.</w:t>
      </w:r>
    </w:p>
    <w:p w:rsidR="004A741C" w:rsidRPr="003B238A" w:rsidRDefault="004A741C" w:rsidP="001D6F37">
      <w:pPr>
        <w:pStyle w:val="JUDGMENTNUMBERED"/>
        <w:numPr>
          <w:ilvl w:val="0"/>
          <w:numId w:val="0"/>
        </w:numPr>
      </w:pPr>
    </w:p>
    <w:p w:rsidR="00F02B61" w:rsidRPr="00B75AFC" w:rsidRDefault="00F02B61" w:rsidP="00F02B61">
      <w:pPr>
        <w:pStyle w:val="JUDGMENTNUMBERED"/>
        <w:numPr>
          <w:ilvl w:val="0"/>
          <w:numId w:val="0"/>
        </w:numPr>
        <w:spacing w:after="120"/>
        <w:rPr>
          <w:i/>
        </w:rPr>
      </w:pPr>
      <w:r w:rsidRPr="005637F0">
        <w:rPr>
          <w:i/>
        </w:rPr>
        <w:t>The right to human dignity</w:t>
      </w:r>
    </w:p>
    <w:p w:rsidR="00F02B61" w:rsidRPr="00551EFB" w:rsidRDefault="00F02B61" w:rsidP="00F02B61">
      <w:pPr>
        <w:pStyle w:val="JUDGMENTNUMBERED"/>
        <w:spacing w:after="120"/>
        <w:rPr>
          <w:szCs w:val="26"/>
        </w:rPr>
      </w:pPr>
      <w:r w:rsidRPr="008C4E4D">
        <w:t>There</w:t>
      </w:r>
      <w:r>
        <w:rPr>
          <w:rFonts w:cs="Myriad Pro Cond"/>
          <w:color w:val="000000"/>
        </w:rPr>
        <w:t xml:space="preserve"> is a history and context to the right to human dignity in our country. As a result, this right occupies a special place in the architectural design of our Constitution, and for good reason.  As Cameron</w:t>
      </w:r>
      <w:r w:rsidR="007311F0">
        <w:rPr>
          <w:rFonts w:cs="Myriad Pro Cond"/>
          <w:color w:val="000000"/>
        </w:rPr>
        <w:t xml:space="preserve"> J,</w:t>
      </w:r>
      <w:r>
        <w:rPr>
          <w:rFonts w:cs="Myriad Pro Cond"/>
          <w:color w:val="000000"/>
        </w:rPr>
        <w:t xml:space="preserve"> correctly points out, the role and stressed importance of dignity in our Constitution aims “to repair indignity, to renounce humiliation and degradation, and to vest full moral citizenship to those who were denied it in the past.”</w:t>
      </w:r>
      <w:r>
        <w:rPr>
          <w:rStyle w:val="FootnoteReference"/>
          <w:rFonts w:cs="Myriad Pro Cond"/>
          <w:color w:val="000000"/>
          <w:szCs w:val="26"/>
        </w:rPr>
        <w:footnoteReference w:id="37"/>
      </w:r>
      <w:r>
        <w:rPr>
          <w:rFonts w:cs="Myriad Pro Cond"/>
          <w:color w:val="000000"/>
        </w:rPr>
        <w:t xml:space="preserve">  Unsurprisingly because not only is dignity one of the foundational values of our democratic State, but it is also one of the entrenched fundamental rights.</w:t>
      </w:r>
      <w:r>
        <w:rPr>
          <w:rStyle w:val="FootnoteReference"/>
          <w:rFonts w:cs="Myriad Pro Cond"/>
          <w:color w:val="000000"/>
        </w:rPr>
        <w:footnoteReference w:id="38"/>
      </w:r>
      <w:r>
        <w:rPr>
          <w:rFonts w:cs="Myriad Pro Cond"/>
          <w:color w:val="000000"/>
        </w:rPr>
        <w:t xml:space="preserve"> </w:t>
      </w:r>
      <w:r w:rsidR="00676E6C">
        <w:rPr>
          <w:rFonts w:cs="Myriad Pro Cond"/>
          <w:color w:val="000000"/>
        </w:rPr>
        <w:t xml:space="preserve"> </w:t>
      </w:r>
      <w:r>
        <w:rPr>
          <w:szCs w:val="26"/>
        </w:rPr>
        <w:t>And s</w:t>
      </w:r>
      <w:r w:rsidRPr="005637F0">
        <w:rPr>
          <w:szCs w:val="26"/>
        </w:rPr>
        <w:t>ection 1</w:t>
      </w:r>
      <w:r>
        <w:rPr>
          <w:szCs w:val="26"/>
        </w:rPr>
        <w:t xml:space="preserve">0 of the Constitution provides: </w:t>
      </w:r>
      <w:r w:rsidRPr="00551EFB">
        <w:rPr>
          <w:szCs w:val="26"/>
        </w:rPr>
        <w:t>“Everyone has inherent dignity and the right to have their dignity respected and protected.”</w:t>
      </w:r>
    </w:p>
    <w:p w:rsidR="00F02B61" w:rsidRPr="00961497" w:rsidRDefault="00F02B61" w:rsidP="00F02B61">
      <w:pPr>
        <w:pStyle w:val="JUDGMENTNUMBERED"/>
        <w:numPr>
          <w:ilvl w:val="0"/>
          <w:numId w:val="0"/>
        </w:numPr>
        <w:ind w:left="720"/>
        <w:rPr>
          <w:sz w:val="22"/>
        </w:rPr>
      </w:pPr>
    </w:p>
    <w:p w:rsidR="00F02B61" w:rsidRDefault="00F02B61" w:rsidP="00F02B61">
      <w:pPr>
        <w:pStyle w:val="JUDGMENTNUMBERED"/>
      </w:pPr>
      <w:r w:rsidRPr="005637F0">
        <w:t xml:space="preserve">Children are </w:t>
      </w:r>
      <w:r w:rsidR="004A741C">
        <w:t xml:space="preserve">constitutionally recognised independent </w:t>
      </w:r>
      <w:r w:rsidRPr="005637F0">
        <w:t>human beings</w:t>
      </w:r>
      <w:r>
        <w:t>,</w:t>
      </w:r>
      <w:r w:rsidRPr="005637F0">
        <w:t xml:space="preserve"> </w:t>
      </w:r>
      <w:r>
        <w:t xml:space="preserve">inherently entitled to the enjoyment of human rights, </w:t>
      </w:r>
      <w:r w:rsidRPr="005637F0">
        <w:t xml:space="preserve">regardless of whether they are orphans or have parents. </w:t>
      </w:r>
      <w:r>
        <w:t xml:space="preserve"> </w:t>
      </w:r>
      <w:r w:rsidRPr="005637F0">
        <w:t xml:space="preserve">The word “everyone” </w:t>
      </w:r>
      <w:r>
        <w:t xml:space="preserve">in this section also </w:t>
      </w:r>
      <w:r w:rsidRPr="005637F0">
        <w:t>applies to them.</w:t>
      </w:r>
      <w:r w:rsidR="006D5876">
        <w:t xml:space="preserve"> </w:t>
      </w:r>
      <w:r w:rsidRPr="005637F0">
        <w:t xml:space="preserve"> In </w:t>
      </w:r>
      <w:r w:rsidRPr="00961497">
        <w:rPr>
          <w:i/>
        </w:rPr>
        <w:t>S v M</w:t>
      </w:r>
      <w:r>
        <w:t xml:space="preserve"> this C</w:t>
      </w:r>
      <w:r w:rsidRPr="005637F0">
        <w:t>ourt gave appropriate recognition to the child’s rights to dignity in these terms:</w:t>
      </w:r>
    </w:p>
    <w:p w:rsidR="00F02B61" w:rsidRPr="00493920" w:rsidRDefault="00F02B61" w:rsidP="00493920">
      <w:pPr>
        <w:pStyle w:val="JUDGMENTCONTINUED"/>
        <w:tabs>
          <w:tab w:val="left" w:pos="1302"/>
        </w:tabs>
        <w:rPr>
          <w:sz w:val="22"/>
        </w:rPr>
      </w:pPr>
    </w:p>
    <w:p w:rsidR="00F02B61" w:rsidRDefault="00F02B61" w:rsidP="00F02B61">
      <w:pPr>
        <w:spacing w:line="360" w:lineRule="auto"/>
        <w:ind w:left="720"/>
        <w:rPr>
          <w:szCs w:val="26"/>
          <w:lang w:val="en-US"/>
        </w:rPr>
      </w:pPr>
      <w:r w:rsidRPr="0016661F">
        <w:rPr>
          <w:sz w:val="22"/>
        </w:rPr>
        <w:t xml:space="preserve">“Every child has his or her own dignity. </w:t>
      </w:r>
      <w:r w:rsidR="006D5876">
        <w:rPr>
          <w:sz w:val="22"/>
        </w:rPr>
        <w:t xml:space="preserve"> </w:t>
      </w:r>
      <w:r w:rsidRPr="0016661F">
        <w:rPr>
          <w:sz w:val="22"/>
        </w:rPr>
        <w:t>If a child is to be constitutionally imagined as an individual with a distinctive personality, and not merely as a miniature adult waiting to reach full size, he or she cannot be treated as a mere extension of his or her parents, umbilically destined to sink or swim with them.</w:t>
      </w:r>
      <w:r w:rsidR="00992A22">
        <w:rPr>
          <w:sz w:val="22"/>
        </w:rPr>
        <w:t xml:space="preserve"> . . . </w:t>
      </w:r>
      <w:r w:rsidRPr="0016661F">
        <w:rPr>
          <w:sz w:val="22"/>
        </w:rPr>
        <w:t xml:space="preserve"> Individually and collectively all children have a right to express themselves</w:t>
      </w:r>
      <w:r w:rsidRPr="0016661F">
        <w:rPr>
          <w:sz w:val="22"/>
          <w:lang w:val="en-US"/>
        </w:rPr>
        <w:t xml:space="preserve"> as independent social beings, to have their own laughter as well as sorrow, to play, imagine and explore in their own way, to themselves get to understand their bodies, minds and emotions, and above all to learn as they grow how they should conduct themselves and make choices in the wide social and moral world of adulthood. And foundational to the enjoyment of the right to childhood is the promotion of the right as far as possible to live in a secure and nurturing environment free from violence, fear, want and avoidable trauma.”</w:t>
      </w:r>
      <w:r w:rsidRPr="0016661F">
        <w:rPr>
          <w:rStyle w:val="FootnoteReference"/>
          <w:szCs w:val="26"/>
          <w:lang w:val="en-US"/>
        </w:rPr>
        <w:footnoteReference w:id="39"/>
      </w:r>
    </w:p>
    <w:p w:rsidR="00F02B61" w:rsidRPr="00961497" w:rsidRDefault="00F02B61" w:rsidP="00EC236C">
      <w:pPr>
        <w:spacing w:line="360" w:lineRule="auto"/>
        <w:rPr>
          <w:szCs w:val="26"/>
          <w:lang w:val="en-US"/>
        </w:rPr>
      </w:pPr>
    </w:p>
    <w:p w:rsidR="00F02B61" w:rsidRDefault="00F02B61" w:rsidP="00F02B61">
      <w:pPr>
        <w:pStyle w:val="JUDGMENTCONTINUED"/>
      </w:pPr>
      <w:r>
        <w:t>The right to dignity and freedom from violence are some of those highlighted for special attention and most fitting recognition.</w:t>
      </w:r>
    </w:p>
    <w:p w:rsidR="00F02B61" w:rsidRPr="00961497" w:rsidRDefault="00F02B61" w:rsidP="00F02B61">
      <w:pPr>
        <w:pStyle w:val="JUDGMENTNUMBERED"/>
        <w:numPr>
          <w:ilvl w:val="0"/>
          <w:numId w:val="0"/>
        </w:numPr>
      </w:pPr>
    </w:p>
    <w:p w:rsidR="00F02B61" w:rsidRDefault="00F02B61" w:rsidP="00F02B61">
      <w:pPr>
        <w:pStyle w:val="JUDGMENTNUMBERED"/>
      </w:pPr>
      <w:r w:rsidRPr="00961497">
        <w:rPr>
          <w:szCs w:val="26"/>
        </w:rPr>
        <w:t>There is a sense of shame, a sense that somethi</w:t>
      </w:r>
      <w:r>
        <w:rPr>
          <w:szCs w:val="26"/>
        </w:rPr>
        <w:t>ng has been subtracted from one’s</w:t>
      </w:r>
      <w:r w:rsidRPr="00961497">
        <w:rPr>
          <w:szCs w:val="26"/>
        </w:rPr>
        <w:t xml:space="preserve"> human whole, and a feeling of being less dignified than before</w:t>
      </w:r>
      <w:r>
        <w:rPr>
          <w:szCs w:val="26"/>
        </w:rPr>
        <w:t>,</w:t>
      </w:r>
      <w:r w:rsidRPr="00961497">
        <w:rPr>
          <w:szCs w:val="26"/>
        </w:rPr>
        <w:t xml:space="preserve"> that comes with the administration of chastisement to whatever degree. </w:t>
      </w:r>
      <w:r w:rsidR="004A741C">
        <w:rPr>
          <w:szCs w:val="26"/>
        </w:rPr>
        <w:t xml:space="preserve"> </w:t>
      </w:r>
      <w:r w:rsidRPr="00961497">
        <w:rPr>
          <w:szCs w:val="26"/>
        </w:rPr>
        <w:t>I say this alive to the reality that being held accountable for actual wrongdoing generally has the same effect. Being found guilty of misconduct or crime and the consequential sanction like imprisonment, however well-deserved</w:t>
      </w:r>
      <w:r>
        <w:rPr>
          <w:szCs w:val="26"/>
        </w:rPr>
        <w:t>,</w:t>
      </w:r>
      <w:r w:rsidRPr="00961497">
        <w:rPr>
          <w:szCs w:val="26"/>
        </w:rPr>
        <w:t xml:space="preserve"> has a dir</w:t>
      </w:r>
      <w:r>
        <w:rPr>
          <w:szCs w:val="26"/>
        </w:rPr>
        <w:t xml:space="preserve">ect impact on one’s dignity.  It is </w:t>
      </w:r>
      <w:r w:rsidRPr="00961497">
        <w:rPr>
          <w:szCs w:val="26"/>
        </w:rPr>
        <w:t>all a matter of degree.</w:t>
      </w:r>
    </w:p>
    <w:p w:rsidR="00F02B61" w:rsidRPr="006239E1" w:rsidRDefault="00F02B61" w:rsidP="00F02B61">
      <w:pPr>
        <w:pStyle w:val="JUDGMENTCONTINUED"/>
      </w:pPr>
    </w:p>
    <w:p w:rsidR="00F02B61" w:rsidRPr="00961497" w:rsidRDefault="00F02B61" w:rsidP="00F02B61">
      <w:pPr>
        <w:pStyle w:val="JUDGMENTNUMBERED"/>
      </w:pPr>
      <w:r w:rsidRPr="00961497">
        <w:rPr>
          <w:szCs w:val="26"/>
        </w:rPr>
        <w:t>That said, moderate and reasonable chastisement does impair the dignity of a child and thus limit</w:t>
      </w:r>
      <w:r>
        <w:rPr>
          <w:szCs w:val="26"/>
        </w:rPr>
        <w:t>s</w:t>
      </w:r>
      <w:r w:rsidRPr="00961497">
        <w:rPr>
          <w:szCs w:val="26"/>
        </w:rPr>
        <w:t xml:space="preserve"> her section 10 constitutional right.</w:t>
      </w:r>
      <w:r>
        <w:rPr>
          <w:szCs w:val="26"/>
        </w:rPr>
        <w:t xml:space="preserve">  As with section 12(1)(c), the question that remains is whether the limitation is justifiable.</w:t>
      </w:r>
    </w:p>
    <w:p w:rsidR="00F02B61" w:rsidRPr="000D4A15" w:rsidRDefault="00F02B61" w:rsidP="00F02B61">
      <w:pPr>
        <w:pStyle w:val="JUDGMENTNUMBERED"/>
        <w:numPr>
          <w:ilvl w:val="0"/>
          <w:numId w:val="0"/>
        </w:numPr>
      </w:pPr>
    </w:p>
    <w:p w:rsidR="00F02B61" w:rsidRPr="00F16AFA" w:rsidRDefault="00F02B61" w:rsidP="00F02B61">
      <w:pPr>
        <w:pStyle w:val="JUDGMENTNUMBERED"/>
        <w:numPr>
          <w:ilvl w:val="0"/>
          <w:numId w:val="0"/>
        </w:numPr>
        <w:spacing w:after="120"/>
        <w:rPr>
          <w:i/>
          <w:color w:val="000000" w:themeColor="text1"/>
        </w:rPr>
      </w:pPr>
      <w:r w:rsidRPr="00F16AFA">
        <w:rPr>
          <w:i/>
          <w:color w:val="000000" w:themeColor="text1"/>
        </w:rPr>
        <w:t>Justification analysis</w:t>
      </w:r>
    </w:p>
    <w:p w:rsidR="00F02B61" w:rsidRPr="00F16AFA" w:rsidRDefault="00F02B61" w:rsidP="00F02B61">
      <w:pPr>
        <w:pStyle w:val="JUDGMENTNUMBERED"/>
        <w:tabs>
          <w:tab w:val="clear" w:pos="360"/>
        </w:tabs>
        <w:rPr>
          <w:color w:val="000000" w:themeColor="text1"/>
          <w:szCs w:val="26"/>
        </w:rPr>
      </w:pPr>
      <w:r w:rsidRPr="00F16AFA">
        <w:rPr>
          <w:color w:val="000000" w:themeColor="text1"/>
          <w:szCs w:val="26"/>
        </w:rPr>
        <w:t>Section</w:t>
      </w:r>
      <w:r>
        <w:rPr>
          <w:color w:val="000000" w:themeColor="text1"/>
          <w:szCs w:val="26"/>
        </w:rPr>
        <w:t>s 10 and</w:t>
      </w:r>
      <w:r w:rsidRPr="00F16AFA">
        <w:rPr>
          <w:color w:val="000000" w:themeColor="text1"/>
          <w:szCs w:val="26"/>
        </w:rPr>
        <w:t xml:space="preserve"> 12 provide for the protection of </w:t>
      </w:r>
      <w:r w:rsidR="00992A22">
        <w:rPr>
          <w:color w:val="000000" w:themeColor="text1"/>
          <w:szCs w:val="26"/>
        </w:rPr>
        <w:t>human dignity and the freedom and security of the person respectively</w:t>
      </w:r>
      <w:r w:rsidR="00992A22" w:rsidRPr="00F16AFA">
        <w:rPr>
          <w:color w:val="000000" w:themeColor="text1"/>
          <w:szCs w:val="26"/>
        </w:rPr>
        <w:t xml:space="preserve"> </w:t>
      </w:r>
      <w:r w:rsidRPr="00F16AFA">
        <w:rPr>
          <w:color w:val="000000" w:themeColor="text1"/>
          <w:szCs w:val="26"/>
        </w:rPr>
        <w:t>in the Bill of Rights.  And section 36 of the Constitution provides for their possible limitation in these terms:</w:t>
      </w:r>
    </w:p>
    <w:p w:rsidR="00F02B61" w:rsidRPr="00F16AFA" w:rsidRDefault="00F02B61" w:rsidP="00154FA2">
      <w:pPr>
        <w:pStyle w:val="JUDGMENTCONTINUED"/>
        <w:spacing w:before="30" w:after="30"/>
        <w:rPr>
          <w:color w:val="000000" w:themeColor="text1"/>
          <w:sz w:val="22"/>
        </w:rPr>
      </w:pPr>
    </w:p>
    <w:p w:rsidR="00F02B61" w:rsidRPr="00F16AFA" w:rsidRDefault="00F02B61" w:rsidP="00154FA2">
      <w:pPr>
        <w:pStyle w:val="JUDGMENTNUMBERED"/>
        <w:numPr>
          <w:ilvl w:val="0"/>
          <w:numId w:val="0"/>
        </w:numPr>
        <w:spacing w:before="30" w:after="30"/>
        <w:ind w:left="1440" w:right="720" w:hanging="720"/>
        <w:rPr>
          <w:color w:val="000000" w:themeColor="text1"/>
          <w:sz w:val="22"/>
        </w:rPr>
      </w:pPr>
      <w:r w:rsidRPr="00F16AFA">
        <w:rPr>
          <w:color w:val="000000" w:themeColor="text1"/>
          <w:sz w:val="22"/>
        </w:rPr>
        <w:t>“(1)</w:t>
      </w:r>
      <w:r w:rsidRPr="00F16AFA">
        <w:rPr>
          <w:color w:val="000000" w:themeColor="text1"/>
          <w:sz w:val="22"/>
        </w:rPr>
        <w:tab/>
        <w:t>The rights in the Bill of Rights may be limited only in terms of law of general application to the extent that the limitation is reasonable and justifiable in an open and democratic society based on human dignity, equality and freedom, taking into account all relevant factors, including—</w:t>
      </w:r>
    </w:p>
    <w:p w:rsidR="00F02B61" w:rsidRPr="00F16AFA" w:rsidRDefault="00F02B61" w:rsidP="00154FA2">
      <w:pPr>
        <w:pStyle w:val="JUDGMENTNUMBERED"/>
        <w:numPr>
          <w:ilvl w:val="0"/>
          <w:numId w:val="0"/>
        </w:numPr>
        <w:spacing w:before="30" w:after="30"/>
        <w:ind w:left="2160" w:right="720" w:hanging="720"/>
        <w:rPr>
          <w:color w:val="000000" w:themeColor="text1"/>
          <w:sz w:val="22"/>
        </w:rPr>
      </w:pPr>
      <w:r w:rsidRPr="00F16AFA">
        <w:rPr>
          <w:color w:val="000000" w:themeColor="text1"/>
          <w:sz w:val="22"/>
        </w:rPr>
        <w:t>(a)</w:t>
      </w:r>
      <w:r w:rsidRPr="00F16AFA">
        <w:rPr>
          <w:color w:val="000000" w:themeColor="text1"/>
          <w:sz w:val="22"/>
        </w:rPr>
        <w:tab/>
        <w:t>the nature of the right;</w:t>
      </w:r>
    </w:p>
    <w:p w:rsidR="00F02B61" w:rsidRPr="00F16AFA" w:rsidRDefault="00F02B61" w:rsidP="00154FA2">
      <w:pPr>
        <w:pStyle w:val="JUDGMENTNUMBERED"/>
        <w:numPr>
          <w:ilvl w:val="0"/>
          <w:numId w:val="0"/>
        </w:numPr>
        <w:spacing w:before="30" w:after="30"/>
        <w:ind w:left="2160" w:right="720" w:hanging="720"/>
        <w:rPr>
          <w:color w:val="000000" w:themeColor="text1"/>
          <w:sz w:val="22"/>
        </w:rPr>
      </w:pPr>
      <w:r w:rsidRPr="00F16AFA">
        <w:rPr>
          <w:color w:val="000000" w:themeColor="text1"/>
          <w:sz w:val="22"/>
        </w:rPr>
        <w:t>(b)</w:t>
      </w:r>
      <w:r w:rsidRPr="00F16AFA">
        <w:rPr>
          <w:color w:val="000000" w:themeColor="text1"/>
          <w:sz w:val="22"/>
        </w:rPr>
        <w:tab/>
        <w:t>the importance of the purpose of the limitation;</w:t>
      </w:r>
    </w:p>
    <w:p w:rsidR="00F02B61" w:rsidRPr="00F16AFA" w:rsidRDefault="00F02B61" w:rsidP="00154FA2">
      <w:pPr>
        <w:pStyle w:val="JUDGMENTNUMBERED"/>
        <w:numPr>
          <w:ilvl w:val="0"/>
          <w:numId w:val="0"/>
        </w:numPr>
        <w:spacing w:before="30" w:after="30"/>
        <w:ind w:left="2160" w:right="720" w:hanging="720"/>
        <w:rPr>
          <w:color w:val="000000" w:themeColor="text1"/>
          <w:sz w:val="22"/>
        </w:rPr>
      </w:pPr>
      <w:r w:rsidRPr="00F16AFA">
        <w:rPr>
          <w:color w:val="000000" w:themeColor="text1"/>
          <w:sz w:val="22"/>
        </w:rPr>
        <w:t>(c)</w:t>
      </w:r>
      <w:r w:rsidRPr="00F16AFA">
        <w:rPr>
          <w:color w:val="000000" w:themeColor="text1"/>
          <w:sz w:val="22"/>
        </w:rPr>
        <w:tab/>
        <w:t>the nature and extent of the limitation;</w:t>
      </w:r>
    </w:p>
    <w:p w:rsidR="00F02B61" w:rsidRPr="00F16AFA" w:rsidRDefault="00F02B61" w:rsidP="00154FA2">
      <w:pPr>
        <w:pStyle w:val="JUDGMENTNUMBERED"/>
        <w:numPr>
          <w:ilvl w:val="0"/>
          <w:numId w:val="0"/>
        </w:numPr>
        <w:spacing w:before="30" w:after="30"/>
        <w:ind w:left="2160" w:right="720" w:hanging="720"/>
        <w:rPr>
          <w:color w:val="000000" w:themeColor="text1"/>
          <w:sz w:val="22"/>
        </w:rPr>
      </w:pPr>
      <w:r w:rsidRPr="00F16AFA">
        <w:rPr>
          <w:color w:val="000000" w:themeColor="text1"/>
          <w:sz w:val="22"/>
        </w:rPr>
        <w:t>(d)</w:t>
      </w:r>
      <w:r w:rsidRPr="00F16AFA">
        <w:rPr>
          <w:color w:val="000000" w:themeColor="text1"/>
          <w:sz w:val="22"/>
        </w:rPr>
        <w:tab/>
        <w:t>the relation between the limitation and its purpose; and</w:t>
      </w:r>
    </w:p>
    <w:p w:rsidR="00F02B61" w:rsidRPr="00F16AFA" w:rsidRDefault="00F02B61" w:rsidP="00154FA2">
      <w:pPr>
        <w:pStyle w:val="JUDGMENTNUMBERED"/>
        <w:numPr>
          <w:ilvl w:val="0"/>
          <w:numId w:val="0"/>
        </w:numPr>
        <w:spacing w:before="30" w:after="30"/>
        <w:ind w:left="2160" w:right="720" w:hanging="720"/>
        <w:rPr>
          <w:color w:val="000000" w:themeColor="text1"/>
          <w:sz w:val="22"/>
        </w:rPr>
      </w:pPr>
      <w:r w:rsidRPr="00F16AFA">
        <w:rPr>
          <w:color w:val="000000" w:themeColor="text1"/>
          <w:sz w:val="22"/>
        </w:rPr>
        <w:t>(e)</w:t>
      </w:r>
      <w:r w:rsidRPr="00F16AFA">
        <w:rPr>
          <w:color w:val="000000" w:themeColor="text1"/>
          <w:sz w:val="22"/>
        </w:rPr>
        <w:tab/>
        <w:t>less restrictive means to achieve the purpose.”</w:t>
      </w:r>
    </w:p>
    <w:p w:rsidR="00F02B61" w:rsidRPr="00F16AFA" w:rsidRDefault="00F02B61" w:rsidP="00154FA2">
      <w:pPr>
        <w:pStyle w:val="JUDGMENTCONTINUED"/>
        <w:spacing w:before="30" w:after="30"/>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It must immediately be said that the common law defence of reasonable and moderate chastisement is a law of general application and may</w:t>
      </w:r>
      <w:r>
        <w:rPr>
          <w:color w:val="000000" w:themeColor="text1"/>
        </w:rPr>
        <w:t>,</w:t>
      </w:r>
      <w:r w:rsidRPr="00F16AFA">
        <w:rPr>
          <w:color w:val="000000" w:themeColor="text1"/>
        </w:rPr>
        <w:t xml:space="preserve"> therefore</w:t>
      </w:r>
      <w:r>
        <w:rPr>
          <w:color w:val="000000" w:themeColor="text1"/>
        </w:rPr>
        <w:t>,</w:t>
      </w:r>
      <w:r w:rsidRPr="00F16AFA">
        <w:rPr>
          <w:color w:val="000000" w:themeColor="text1"/>
        </w:rPr>
        <w:t xml:space="preserve"> potentially </w:t>
      </w:r>
      <w:r w:rsidRPr="00F16AFA">
        <w:rPr>
          <w:color w:val="000000" w:themeColor="text1"/>
        </w:rPr>
        <w:lastRenderedPageBreak/>
        <w:t>limit the rights in the Bill of Rights.  This defence is available to all parents, regardless of their religious, cultural or other persuasions, when charged with assault o</w:t>
      </w:r>
      <w:r>
        <w:rPr>
          <w:color w:val="000000" w:themeColor="text1"/>
        </w:rPr>
        <w:t>f</w:t>
      </w:r>
      <w:r w:rsidRPr="00F16AFA">
        <w:rPr>
          <w:color w:val="000000" w:themeColor="text1"/>
        </w:rPr>
        <w:t xml:space="preserve"> their children.  And it limits a child’s constitutional right</w:t>
      </w:r>
      <w:r>
        <w:rPr>
          <w:color w:val="000000" w:themeColor="text1"/>
        </w:rPr>
        <w:t>s</w:t>
      </w:r>
      <w:r w:rsidRPr="00F16AFA">
        <w:rPr>
          <w:color w:val="000000" w:themeColor="text1"/>
        </w:rPr>
        <w:t xml:space="preserve"> to </w:t>
      </w:r>
      <w:r>
        <w:rPr>
          <w:color w:val="000000" w:themeColor="text1"/>
        </w:rPr>
        <w:t xml:space="preserve">dignity and to </w:t>
      </w:r>
      <w:r w:rsidRPr="00F16AFA">
        <w:rPr>
          <w:color w:val="000000" w:themeColor="text1"/>
        </w:rPr>
        <w:t>be protected from all forms of violence.  What remains to be determined is whether that limitation is reasonable and justifiable, regard being had to some of the factors listed in section 36.</w:t>
      </w:r>
    </w:p>
    <w:p w:rsidR="00F02B61" w:rsidRPr="009764AB" w:rsidRDefault="00F02B61" w:rsidP="00F02B61">
      <w:pPr>
        <w:pStyle w:val="JUDGMENTCONTINUED"/>
      </w:pPr>
    </w:p>
    <w:p w:rsidR="00F02B61" w:rsidRPr="0016661F" w:rsidRDefault="00F02B61" w:rsidP="00F02B61">
      <w:pPr>
        <w:pStyle w:val="JUDGMENTNUMBERED"/>
        <w:numPr>
          <w:ilvl w:val="0"/>
          <w:numId w:val="0"/>
        </w:numPr>
        <w:spacing w:after="120"/>
        <w:ind w:firstLine="720"/>
        <w:rPr>
          <w:i/>
        </w:rPr>
      </w:pPr>
      <w:r w:rsidRPr="0016661F">
        <w:rPr>
          <w:i/>
        </w:rPr>
        <w:t>The nature, purpose and importance of the limitation</w:t>
      </w:r>
    </w:p>
    <w:p w:rsidR="00F02B61" w:rsidRPr="00F16AFA" w:rsidRDefault="00F02B61" w:rsidP="00F02B61">
      <w:pPr>
        <w:pStyle w:val="JUDGMENTNUMBERED"/>
        <w:tabs>
          <w:tab w:val="clear" w:pos="360"/>
        </w:tabs>
        <w:rPr>
          <w:color w:val="000000" w:themeColor="text1"/>
        </w:rPr>
      </w:pPr>
      <w:r w:rsidRPr="00F16AFA">
        <w:rPr>
          <w:color w:val="000000" w:themeColor="text1"/>
        </w:rPr>
        <w:t>The reality is that parental chastisement is significantly different from the institutionalised administration of corporal punishment that has since been abolished.</w:t>
      </w:r>
      <w:r>
        <w:rPr>
          <w:rStyle w:val="FootnoteReference"/>
          <w:color w:val="000000" w:themeColor="text1"/>
        </w:rPr>
        <w:footnoteReference w:id="40"/>
      </w:r>
      <w:r w:rsidRPr="00F16AFA">
        <w:rPr>
          <w:color w:val="000000" w:themeColor="text1"/>
        </w:rPr>
        <w:t xml:space="preserve">  The one is intimate and administered by a loving parent whereas the other is somewhat cold, detached and implemented by a stranger of sorts.  </w:t>
      </w:r>
      <w:r>
        <w:rPr>
          <w:color w:val="000000" w:themeColor="text1"/>
        </w:rPr>
        <w:t>Parents</w:t>
      </w:r>
      <w:r w:rsidRPr="00F16AFA">
        <w:rPr>
          <w:color w:val="000000" w:themeColor="text1"/>
        </w:rPr>
        <w:t xml:space="preserve"> ha</w:t>
      </w:r>
      <w:r>
        <w:rPr>
          <w:color w:val="000000" w:themeColor="text1"/>
        </w:rPr>
        <w:t>ve</w:t>
      </w:r>
      <w:r w:rsidRPr="00F16AFA">
        <w:rPr>
          <w:color w:val="000000" w:themeColor="text1"/>
        </w:rPr>
        <w:t xml:space="preserve"> the inherent obligation to raise their child to</w:t>
      </w:r>
      <w:r>
        <w:rPr>
          <w:color w:val="000000" w:themeColor="text1"/>
        </w:rPr>
        <w:t xml:space="preserve"> become</w:t>
      </w:r>
      <w:r w:rsidRPr="00F16AFA">
        <w:rPr>
          <w:color w:val="000000" w:themeColor="text1"/>
        </w:rPr>
        <w:t xml:space="preserve"> a responsible member of society whose delinquency they stand to be blamed for, whereas </w:t>
      </w:r>
      <w:r>
        <w:rPr>
          <w:color w:val="000000" w:themeColor="text1"/>
        </w:rPr>
        <w:t>strangers like teachers only had an</w:t>
      </w:r>
      <w:r w:rsidRPr="00F16AFA">
        <w:rPr>
          <w:color w:val="000000" w:themeColor="text1"/>
        </w:rPr>
        <w:t xml:space="preserve"> official and possibly less-caring duty to punish.  The primary responsibility to mould or discipline a child into a future responsible citizen is that of parent</w:t>
      </w:r>
      <w:r>
        <w:rPr>
          <w:color w:val="000000" w:themeColor="text1"/>
        </w:rPr>
        <w:t>s</w:t>
      </w:r>
      <w:r w:rsidRPr="00F16AFA">
        <w:rPr>
          <w:color w:val="000000" w:themeColor="text1"/>
        </w:rPr>
        <w:t xml:space="preserve">.  For </w:t>
      </w:r>
      <w:r>
        <w:rPr>
          <w:color w:val="000000" w:themeColor="text1"/>
        </w:rPr>
        <w:t>example Christian</w:t>
      </w:r>
      <w:r w:rsidRPr="00F16AFA">
        <w:rPr>
          <w:color w:val="000000" w:themeColor="text1"/>
        </w:rPr>
        <w:t xml:space="preserve"> parents have a “general right and capacity to bring up their children according to Christian beliefs”.</w:t>
      </w:r>
      <w:r w:rsidRPr="00F16AFA">
        <w:rPr>
          <w:rStyle w:val="FootnoteReference"/>
          <w:color w:val="000000" w:themeColor="text1"/>
        </w:rPr>
        <w:footnoteReference w:id="41"/>
      </w:r>
      <w:r w:rsidRPr="00F16AFA">
        <w:rPr>
          <w:color w:val="000000" w:themeColor="text1"/>
        </w:rPr>
        <w:t xml:space="preserve">  The abolition of the defence forces </w:t>
      </w:r>
      <w:r>
        <w:rPr>
          <w:color w:val="000000" w:themeColor="text1"/>
        </w:rPr>
        <w:t xml:space="preserve">them </w:t>
      </w:r>
      <w:r w:rsidRPr="00C01617">
        <w:rPr>
          <w:color w:val="000000" w:themeColor="text1"/>
        </w:rPr>
        <w:t>––</w:t>
      </w:r>
    </w:p>
    <w:p w:rsidR="00F02B61" w:rsidRPr="00F16AFA" w:rsidRDefault="00F02B61" w:rsidP="00F02B61">
      <w:pPr>
        <w:pStyle w:val="JUDGMENTNUMBERED"/>
        <w:numPr>
          <w:ilvl w:val="0"/>
          <w:numId w:val="0"/>
        </w:numPr>
        <w:rPr>
          <w:color w:val="000000" w:themeColor="text1"/>
          <w:sz w:val="22"/>
        </w:rPr>
      </w:pPr>
    </w:p>
    <w:p w:rsidR="00F02B61" w:rsidRPr="00F16AFA" w:rsidRDefault="00F02B61" w:rsidP="001D6F37">
      <w:pPr>
        <w:pStyle w:val="QUOTATION"/>
      </w:pPr>
      <w:r w:rsidRPr="00F16AFA">
        <w:t>“to make an absolute and strenuous choice between obeying a law of the land or following their conscience . . . to fulfil what they regard as their conscientious and biblically-ordained responsibilities for the guidance of their children.”</w:t>
      </w:r>
      <w:r w:rsidRPr="00F16AFA">
        <w:rPr>
          <w:rStyle w:val="FootnoteReference"/>
          <w:color w:val="000000" w:themeColor="text1"/>
        </w:rPr>
        <w:footnoteReference w:id="42"/>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The invalidation of the defence of moderate and reasonable chastisement</w:t>
      </w:r>
      <w:r>
        <w:rPr>
          <w:color w:val="000000" w:themeColor="text1"/>
        </w:rPr>
        <w:t xml:space="preserve"> in Gauteng</w:t>
      </w:r>
      <w:r w:rsidRPr="00F16AFA">
        <w:rPr>
          <w:color w:val="000000" w:themeColor="text1"/>
        </w:rPr>
        <w:t xml:space="preserve"> thus means that the chastisement aspect of their </w:t>
      </w:r>
      <w:r>
        <w:rPr>
          <w:color w:val="000000" w:themeColor="text1"/>
        </w:rPr>
        <w:t>religiously</w:t>
      </w:r>
      <w:r w:rsidRPr="00F16AFA">
        <w:rPr>
          <w:color w:val="000000" w:themeColor="text1"/>
        </w:rPr>
        <w:t xml:space="preserve"> or culturally ordained way of raising, guiding and disciplining their children is no longer available to them.  To discipline them in terms of the prescripts of their faith or culture would expose them to criminal prosecution, possible conviction and possible imprisonment.  </w:t>
      </w:r>
      <w:r w:rsidRPr="00F16AFA">
        <w:rPr>
          <w:color w:val="000000" w:themeColor="text1"/>
        </w:rPr>
        <w:lastRenderedPageBreak/>
        <w:t xml:space="preserve">And the only safety valve available to them is the abovementioned </w:t>
      </w:r>
      <w:r w:rsidRPr="00F16AFA">
        <w:rPr>
          <w:i/>
          <w:color w:val="000000" w:themeColor="text1"/>
        </w:rPr>
        <w:t xml:space="preserve">de minimis </w:t>
      </w:r>
      <w:r w:rsidRPr="00F16AFA">
        <w:rPr>
          <w:color w:val="000000" w:themeColor="text1"/>
        </w:rPr>
        <w:t>rule.  Although this rule has acute shortcomings in terms of its inability to prevent the abolition of the defence from</w:t>
      </w:r>
      <w:r>
        <w:rPr>
          <w:color w:val="000000" w:themeColor="text1"/>
        </w:rPr>
        <w:t xml:space="preserve"> possibly</w:t>
      </w:r>
      <w:r w:rsidRPr="00F16AFA">
        <w:rPr>
          <w:color w:val="000000" w:themeColor="text1"/>
        </w:rPr>
        <w:t xml:space="preserve"> imposing a strain on the family structure by allowing parents to be prosecuted for even the minutest of well-intentioned infractions, it is at least of some benefit in that it could save parents from being needlessly imprisoned.  It does, barring diversion, not </w:t>
      </w:r>
      <w:r>
        <w:rPr>
          <w:color w:val="000000" w:themeColor="text1"/>
        </w:rPr>
        <w:t xml:space="preserve">necessarily </w:t>
      </w:r>
      <w:r w:rsidRPr="00F16AFA">
        <w:rPr>
          <w:color w:val="000000" w:themeColor="text1"/>
        </w:rPr>
        <w:t>exclude the unlawfulness of the chastisement and a criminal conviction of assault, but only allows the assault to go unpunished on account of its triviality.</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Pr>
          <w:color w:val="000000" w:themeColor="text1"/>
        </w:rPr>
        <w:t>A</w:t>
      </w:r>
      <w:r w:rsidRPr="00F16AFA">
        <w:rPr>
          <w:color w:val="000000" w:themeColor="text1"/>
        </w:rPr>
        <w:t>rguments for the retention of the defence of reasonable and moderate chastisement</w:t>
      </w:r>
      <w:r>
        <w:rPr>
          <w:color w:val="000000" w:themeColor="text1"/>
        </w:rPr>
        <w:t xml:space="preserve"> are understandable</w:t>
      </w:r>
      <w:r w:rsidRPr="00F16AFA">
        <w:rPr>
          <w:color w:val="000000" w:themeColor="text1"/>
        </w:rPr>
        <w:t>.  Barring anger, frustration, abuse of intoxicating substances or sheer irresponsibility, parents who truly chastise their children on the love-driven religious or cultural bases do not always intend to abuse or traumatise their children.  For they presumably love them and want only the best for them.  It is also debatable whether the use of that method of discipline invariably produces negative consequences.</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It would thus be an over-generalisation to brand the very possibility of retaining reasonable and moderate chastisement on religious or cultural grounds as an inescapable recipe for widespread excessive application of violence or child abuse.  Properly managed reasonable and moderate chastisement could arguably yield positive results and accommodate the love-inspired consequence management contended for by Freedom of Religion.  And that would explain why so many other civilisations and comparable democracies have kept this defence alive and </w:t>
      </w:r>
      <w:r>
        <w:rPr>
          <w:color w:val="000000" w:themeColor="text1"/>
        </w:rPr>
        <w:t>relatively</w:t>
      </w:r>
      <w:r w:rsidRPr="00F16AFA">
        <w:rPr>
          <w:color w:val="000000" w:themeColor="text1"/>
        </w:rPr>
        <w:t xml:space="preserve"> few have abolished it.</w:t>
      </w:r>
      <w:r w:rsidRPr="00F16AFA">
        <w:rPr>
          <w:rStyle w:val="FootnoteReference"/>
          <w:color w:val="000000" w:themeColor="text1"/>
        </w:rPr>
        <w:footnoteReference w:id="43"/>
      </w:r>
    </w:p>
    <w:p w:rsidR="00F02B61" w:rsidRDefault="00F02B61" w:rsidP="00F02B61">
      <w:pPr>
        <w:pStyle w:val="JUDGMENTNUMBERED"/>
        <w:numPr>
          <w:ilvl w:val="0"/>
          <w:numId w:val="0"/>
        </w:numPr>
        <w:rPr>
          <w:color w:val="000000" w:themeColor="text1"/>
        </w:rPr>
      </w:pPr>
    </w:p>
    <w:p w:rsidR="00F02B61" w:rsidRPr="0016661F" w:rsidRDefault="00F02B61" w:rsidP="001D6F37">
      <w:pPr>
        <w:pStyle w:val="JUDGMENTCONTINUED"/>
        <w:spacing w:after="120"/>
        <w:ind w:firstLine="720"/>
        <w:rPr>
          <w:i/>
        </w:rPr>
      </w:pPr>
      <w:r w:rsidRPr="0016661F">
        <w:rPr>
          <w:i/>
        </w:rPr>
        <w:t>The nature of the affected interests and right</w:t>
      </w:r>
      <w:r w:rsidR="00CD2125">
        <w:rPr>
          <w:i/>
        </w:rPr>
        <w:t>s</w:t>
      </w:r>
    </w:p>
    <w:p w:rsidR="00F02B61" w:rsidRPr="00F16AFA" w:rsidRDefault="00F02B61" w:rsidP="001D6F37">
      <w:pPr>
        <w:pStyle w:val="JUDGMENTNUMBERED"/>
        <w:tabs>
          <w:tab w:val="clear" w:pos="360"/>
        </w:tabs>
        <w:spacing w:after="120"/>
        <w:rPr>
          <w:color w:val="000000" w:themeColor="text1"/>
        </w:rPr>
      </w:pPr>
      <w:r w:rsidRPr="00F16AFA">
        <w:rPr>
          <w:color w:val="000000" w:themeColor="text1"/>
        </w:rPr>
        <w:t xml:space="preserve">Section 28(2) of the Constitution provides that </w:t>
      </w:r>
      <w:r w:rsidR="00014D9F">
        <w:rPr>
          <w:color w:val="000000" w:themeColor="text1"/>
        </w:rPr>
        <w:t>“[</w:t>
      </w:r>
      <w:r w:rsidRPr="00F16AFA">
        <w:rPr>
          <w:color w:val="000000" w:themeColor="text1"/>
        </w:rPr>
        <w:t>a</w:t>
      </w:r>
      <w:r w:rsidR="00014D9F">
        <w:rPr>
          <w:color w:val="000000" w:themeColor="text1"/>
        </w:rPr>
        <w:t>]</w:t>
      </w:r>
      <w:r w:rsidR="00686C50">
        <w:rPr>
          <w:color w:val="000000" w:themeColor="text1"/>
        </w:rPr>
        <w:t xml:space="preserve"> </w:t>
      </w:r>
      <w:r w:rsidRPr="00F16AFA">
        <w:rPr>
          <w:color w:val="000000" w:themeColor="text1"/>
        </w:rPr>
        <w:t>child’s best interests are of paramount importance in every matter concerning the child</w:t>
      </w:r>
      <w:r w:rsidR="00EC236C">
        <w:rPr>
          <w:color w:val="000000" w:themeColor="text1"/>
        </w:rPr>
        <w:t>.”</w:t>
      </w:r>
      <w:r w:rsidRPr="00F16AFA">
        <w:rPr>
          <w:color w:val="000000" w:themeColor="text1"/>
        </w:rPr>
        <w:t xml:space="preserve">  Children are, after all, most vulnerable.  Some of them are so young that they are incapable of lodging a complaint about abusive or potentially injurious treatment or punishment, however well-intentioned it might have been.  Even those who are of school-going age might often be ignorant of what they could do to alert the law enforcement authorities to actual or potentially harmful parental conduct that they are made to endure.</w:t>
      </w:r>
      <w:r>
        <w:rPr>
          <w:color w:val="000000" w:themeColor="text1"/>
        </w:rPr>
        <w:t xml:space="preserve">  This alludes to an interesting speculation, not completely irrelevant though, whether the child in this matter would have reported the assault case had the mother not been a victim of the assault too.</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The State is obliged to respect, protect, promote and fulfil a child’s section 28 </w:t>
      </w:r>
      <w:r>
        <w:rPr>
          <w:color w:val="000000" w:themeColor="text1"/>
        </w:rPr>
        <w:t>protections</w:t>
      </w:r>
      <w:r w:rsidRPr="00F16AFA">
        <w:rPr>
          <w:rStyle w:val="FootnoteReference"/>
          <w:color w:val="000000" w:themeColor="text1"/>
        </w:rPr>
        <w:footnoteReference w:id="44"/>
      </w:r>
      <w:r w:rsidRPr="00F16AFA">
        <w:rPr>
          <w:color w:val="000000" w:themeColor="text1"/>
        </w:rPr>
        <w:t xml:space="preserve"> and the Judiciary is thus bound by the provisions of section 28.</w:t>
      </w:r>
      <w:r w:rsidRPr="00F16AFA">
        <w:rPr>
          <w:rStyle w:val="FootnoteReference"/>
          <w:color w:val="000000" w:themeColor="text1"/>
        </w:rPr>
        <w:footnoteReference w:id="45"/>
      </w:r>
      <w:r w:rsidRPr="00F16AFA">
        <w:rPr>
          <w:color w:val="000000" w:themeColor="text1"/>
        </w:rPr>
        <w:t xml:space="preserve">  That means that in our approach to a parent’s entitlement to chastise a child reasonably and moderately, of paramount importance should be the best interests of the child in respect of protection from potential abuse and the need to limit the right because of the good a child and society stand to derive from </w:t>
      </w:r>
      <w:r>
        <w:rPr>
          <w:color w:val="000000" w:themeColor="text1"/>
        </w:rPr>
        <w:t>its</w:t>
      </w:r>
      <w:r w:rsidRPr="00F16AFA">
        <w:rPr>
          <w:color w:val="000000" w:themeColor="text1"/>
        </w:rPr>
        <w:t xml:space="preserve"> retention </w:t>
      </w:r>
      <w:r>
        <w:rPr>
          <w:color w:val="000000" w:themeColor="text1"/>
        </w:rPr>
        <w:t>as a</w:t>
      </w:r>
      <w:r w:rsidRPr="00F16AFA">
        <w:rPr>
          <w:color w:val="000000" w:themeColor="text1"/>
        </w:rPr>
        <w:t xml:space="preserve"> disciplinary tool.</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More telling is that the drafters of section 28(2) chose not to say that the “interests” of a child are of “importance” in “some matters” concerning a child.  </w:t>
      </w:r>
      <w:r w:rsidR="00A472F5">
        <w:rPr>
          <w:color w:val="000000" w:themeColor="text1"/>
        </w:rPr>
        <w:t>The Constitution</w:t>
      </w:r>
      <w:r w:rsidR="00A472F5" w:rsidRPr="00F16AFA">
        <w:rPr>
          <w:color w:val="000000" w:themeColor="text1"/>
        </w:rPr>
        <w:t xml:space="preserve"> </w:t>
      </w:r>
      <w:r>
        <w:rPr>
          <w:color w:val="000000" w:themeColor="text1"/>
        </w:rPr>
        <w:t>provides</w:t>
      </w:r>
      <w:r w:rsidRPr="00F16AFA">
        <w:rPr>
          <w:color w:val="000000" w:themeColor="text1"/>
        </w:rPr>
        <w:t xml:space="preserve"> that “in </w:t>
      </w:r>
      <w:r w:rsidRPr="00F16AFA">
        <w:rPr>
          <w:i/>
          <w:color w:val="000000" w:themeColor="text1"/>
        </w:rPr>
        <w:t>every</w:t>
      </w:r>
      <w:r w:rsidRPr="00F16AFA">
        <w:rPr>
          <w:color w:val="000000" w:themeColor="text1"/>
        </w:rPr>
        <w:t xml:space="preserve"> matter” concerning a child, her “</w:t>
      </w:r>
      <w:r w:rsidRPr="00F16AFA">
        <w:rPr>
          <w:i/>
          <w:color w:val="000000" w:themeColor="text1"/>
        </w:rPr>
        <w:t>best</w:t>
      </w:r>
      <w:r w:rsidRPr="00F16AFA">
        <w:rPr>
          <w:color w:val="000000" w:themeColor="text1"/>
        </w:rPr>
        <w:t xml:space="preserve"> interests” are of “</w:t>
      </w:r>
      <w:r w:rsidRPr="00F16AFA">
        <w:rPr>
          <w:i/>
          <w:color w:val="000000" w:themeColor="text1"/>
        </w:rPr>
        <w:t>paramount</w:t>
      </w:r>
      <w:r w:rsidRPr="00F16AFA">
        <w:rPr>
          <w:color w:val="000000" w:themeColor="text1"/>
        </w:rPr>
        <w:t xml:space="preserve"> importance”.  That, however, does not mean that the best interests of a child are superior to all other fundamental rights.  This much was made clear by this Court in several matters.  </w:t>
      </w:r>
      <w:r w:rsidR="00D15D92">
        <w:rPr>
          <w:color w:val="000000" w:themeColor="text1"/>
        </w:rPr>
        <w:t xml:space="preserve">This Court in </w:t>
      </w:r>
      <w:r w:rsidR="00D15D92" w:rsidRPr="001D6F37">
        <w:rPr>
          <w:i/>
          <w:color w:val="000000" w:themeColor="text1"/>
        </w:rPr>
        <w:t>S v M</w:t>
      </w:r>
      <w:r w:rsidR="00D15D92">
        <w:rPr>
          <w:color w:val="000000" w:themeColor="text1"/>
        </w:rPr>
        <w:t xml:space="preserve"> held that</w:t>
      </w:r>
      <w:r w:rsidRPr="00F16AFA">
        <w:rPr>
          <w:color w:val="000000" w:themeColor="text1"/>
        </w:rPr>
        <w:t>––</w:t>
      </w:r>
    </w:p>
    <w:p w:rsidR="00F02B61" w:rsidRPr="00F16AFA" w:rsidRDefault="00F02B61" w:rsidP="00F02B61">
      <w:pPr>
        <w:pStyle w:val="JUDGMENTNUMBERED"/>
        <w:numPr>
          <w:ilvl w:val="0"/>
          <w:numId w:val="0"/>
        </w:numPr>
        <w:rPr>
          <w:color w:val="000000" w:themeColor="text1"/>
          <w:sz w:val="22"/>
        </w:rPr>
      </w:pPr>
    </w:p>
    <w:p w:rsidR="00F02B61" w:rsidRPr="00F16AFA" w:rsidRDefault="00F02B61" w:rsidP="001D6F37">
      <w:pPr>
        <w:pStyle w:val="QUOTATION"/>
      </w:pPr>
      <w:r w:rsidRPr="00F16AFA">
        <w:rPr>
          <w:shd w:val="clear" w:color="auto" w:fill="FFFFFF" w:themeFill="background1"/>
        </w:rPr>
        <w:lastRenderedPageBreak/>
        <w:t>“the fact that the best interests of the child are paramount does not mean that they are absolute.  Like all rights in the Bill of Rights their operation has to take account of their relationship to other rights, which might require that their ambit be limited.”</w:t>
      </w:r>
      <w:r w:rsidRPr="00F16AFA">
        <w:rPr>
          <w:rStyle w:val="FootnoteReference"/>
          <w:color w:val="000000" w:themeColor="text1"/>
          <w:shd w:val="clear" w:color="auto" w:fill="FFFFFF" w:themeFill="background1"/>
        </w:rPr>
        <w:footnoteReference w:id="46"/>
      </w:r>
    </w:p>
    <w:p w:rsidR="00F02B61" w:rsidRPr="00F16AFA" w:rsidRDefault="00F02B61" w:rsidP="00F02B61">
      <w:pPr>
        <w:spacing w:line="360" w:lineRule="auto"/>
        <w:rPr>
          <w:color w:val="000000" w:themeColor="text1"/>
        </w:rPr>
      </w:pPr>
    </w:p>
    <w:p w:rsidR="00F02B61" w:rsidRPr="00F16AFA" w:rsidRDefault="00F02B61" w:rsidP="00F02B61">
      <w:pPr>
        <w:pStyle w:val="JUDGMENTNUMBERED"/>
        <w:tabs>
          <w:tab w:val="clear" w:pos="360"/>
        </w:tabs>
        <w:rPr>
          <w:color w:val="000000" w:themeColor="text1"/>
        </w:rPr>
      </w:pPr>
      <w:r w:rsidRPr="00F16AFA">
        <w:rPr>
          <w:iCs/>
          <w:color w:val="000000" w:themeColor="text1"/>
        </w:rPr>
        <w:t>The paramountcy of the best interests of a child was further explained in these terms</w:t>
      </w:r>
      <w:r w:rsidRPr="00F16AFA">
        <w:rPr>
          <w:color w:val="000000" w:themeColor="text1"/>
        </w:rPr>
        <w:t>:</w:t>
      </w:r>
    </w:p>
    <w:p w:rsidR="00F02B61" w:rsidRPr="00F16AFA" w:rsidRDefault="00F02B61" w:rsidP="00F02B61">
      <w:pPr>
        <w:pStyle w:val="JUDGMENTCONTINUED"/>
        <w:rPr>
          <w:color w:val="000000" w:themeColor="text1"/>
          <w:sz w:val="22"/>
        </w:rPr>
      </w:pPr>
    </w:p>
    <w:p w:rsidR="00F02B61" w:rsidRPr="00F16AFA" w:rsidRDefault="00F02B61" w:rsidP="001D6F37">
      <w:pPr>
        <w:pStyle w:val="QUOTATION"/>
      </w:pPr>
      <w:r w:rsidRPr="00F16AFA">
        <w:t>“Does the fact that section 28(2) demands that the best interests of children be accorded paramount importance mean that children’s rights trump all other rights?  Certainly not.  All that the Constitution requires is that, unlike pre-1994, and in line with our solemn undertaking as a nation to create a new and caring society, children should be treated as children – with care, compassion, empathy and understanding of their vulnerability and inherent frailties.  Even when they are in conflict with the law, we should not permit the hand of the law to fall hard on them like a sledgehammer lest we destroy them.  The Constitution</w:t>
      </w:r>
      <w:r w:rsidR="00E118FA">
        <w:t xml:space="preserve"> demands that our criminal-</w:t>
      </w:r>
      <w:r w:rsidRPr="00F16AFA">
        <w:t>justice system should be child-sensitive.”</w:t>
      </w:r>
      <w:r w:rsidRPr="00F16AFA">
        <w:rPr>
          <w:rStyle w:val="FootnoteReference"/>
          <w:color w:val="000000" w:themeColor="text1"/>
        </w:rPr>
        <w:footnoteReference w:id="47"/>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In </w:t>
      </w:r>
      <w:r w:rsidRPr="00F16AFA">
        <w:rPr>
          <w:i/>
          <w:color w:val="000000" w:themeColor="text1"/>
        </w:rPr>
        <w:t>Christian Education South Africa</w:t>
      </w:r>
      <w:r w:rsidRPr="00F16AFA">
        <w:rPr>
          <w:color w:val="000000" w:themeColor="text1"/>
        </w:rPr>
        <w:t xml:space="preserve">, we highlighted the </w:t>
      </w:r>
      <w:r>
        <w:rPr>
          <w:color w:val="000000" w:themeColor="text1"/>
        </w:rPr>
        <w:t xml:space="preserve">paramount </w:t>
      </w:r>
      <w:r w:rsidRPr="00F16AFA">
        <w:rPr>
          <w:color w:val="000000" w:themeColor="text1"/>
        </w:rPr>
        <w:t>importance of the children’s best interests in these terms:</w:t>
      </w:r>
    </w:p>
    <w:p w:rsidR="00F02B61" w:rsidRPr="00F16AFA" w:rsidRDefault="00F02B61" w:rsidP="00F02B61">
      <w:pPr>
        <w:pStyle w:val="JUDGMENTCONTINUED"/>
        <w:rPr>
          <w:color w:val="000000" w:themeColor="text1"/>
          <w:sz w:val="22"/>
        </w:rPr>
      </w:pPr>
    </w:p>
    <w:p w:rsidR="00F02B61" w:rsidRPr="00F16AFA" w:rsidRDefault="00F02B61" w:rsidP="001D6F37">
      <w:pPr>
        <w:pStyle w:val="QUOTATION"/>
      </w:pPr>
      <w:r w:rsidRPr="00F16AFA">
        <w:t>“Courts throughout the world have shown special solicitude for protecting children from what they have regarded as the potentially injurious consequences of their parents’ religious practices.  It is now widely accepted that in every matter concerning the child, the child’s best interests must be of paramount importance.  This Court has recently reaffirmed the significance of this right which every child has.  The principle is not excluded in cases where the religious rights of the parent are involved.”</w:t>
      </w:r>
      <w:r w:rsidRPr="00F16AFA">
        <w:rPr>
          <w:rStyle w:val="FootnoteReference"/>
          <w:color w:val="000000" w:themeColor="text1"/>
        </w:rPr>
        <w:footnoteReference w:id="48"/>
      </w:r>
    </w:p>
    <w:p w:rsidR="00F02B61" w:rsidRPr="00F16AFA" w:rsidRDefault="00F02B61" w:rsidP="00F02B61">
      <w:pPr>
        <w:pStyle w:val="JUDGMENTNUMBERED"/>
        <w:numPr>
          <w:ilvl w:val="0"/>
          <w:numId w:val="0"/>
        </w:numPr>
        <w:rPr>
          <w:color w:val="000000" w:themeColor="text1"/>
        </w:rPr>
      </w:pPr>
    </w:p>
    <w:p w:rsidR="00F02B61" w:rsidRDefault="00F02B61" w:rsidP="00F02B61">
      <w:pPr>
        <w:pStyle w:val="JUDGMENTNUMBERED"/>
        <w:tabs>
          <w:tab w:val="clear" w:pos="360"/>
        </w:tabs>
        <w:rPr>
          <w:color w:val="000000" w:themeColor="text1"/>
        </w:rPr>
      </w:pPr>
      <w:r w:rsidRPr="00F16AFA">
        <w:rPr>
          <w:color w:val="000000" w:themeColor="text1"/>
        </w:rPr>
        <w:lastRenderedPageBreak/>
        <w:t>It follows that these observations on the utmost necessity of child protection and the paramountcy of the importance of the best interests of a child find application regardless of the belief behind the practice that has potentially injurious consequences on the child.  It could be religious, cultural practices or any other basis on the strength of which parents believe that their children ought to be treated in a particular way that happens to be harmful to their well-being.</w:t>
      </w:r>
    </w:p>
    <w:p w:rsidR="00F02B61" w:rsidRDefault="00F02B61" w:rsidP="00F02B61">
      <w:pPr>
        <w:pStyle w:val="JUDGMENTCONTINUED"/>
      </w:pPr>
    </w:p>
    <w:p w:rsidR="00F02B61" w:rsidRPr="00E43555" w:rsidRDefault="00F02B61" w:rsidP="00F02B61">
      <w:pPr>
        <w:pStyle w:val="JUDGMENTNUMBERED"/>
      </w:pPr>
      <w:r w:rsidRPr="007A0E34">
        <w:t xml:space="preserve">Section 28(2) wisely anticipates possibilities of conduct that </w:t>
      </w:r>
      <w:r w:rsidR="0004147C">
        <w:t>are</w:t>
      </w:r>
      <w:r w:rsidRPr="007A0E34">
        <w:t xml:space="preserve"> actually or potentially prejudicial to the best interests of a child.  Unsurprisingly, it is crafted in terms so broad as to leave no doubt about the choice it makes between the best interests of the child and the parent’s perceived entitlement to resort to unreasonable and immoderate chastisement meant to procure a child’s obedience to a parent’s legitimate directive and orders.  </w:t>
      </w:r>
      <w:r w:rsidR="00323F21">
        <w:t>H</w:t>
      </w:r>
      <w:r w:rsidR="00323F21" w:rsidRPr="00323F21">
        <w:t>owever</w:t>
      </w:r>
      <w:r w:rsidR="00323F21">
        <w:t>,</w:t>
      </w:r>
      <w:r w:rsidR="00323F21" w:rsidRPr="00323F21">
        <w:t xml:space="preserve"> </w:t>
      </w:r>
      <w:r w:rsidR="00323F21">
        <w:t>w</w:t>
      </w:r>
      <w:r w:rsidRPr="007A0E34">
        <w:t>hat</w:t>
      </w:r>
      <w:r w:rsidR="0004147C">
        <w:t xml:space="preserve"> </w:t>
      </w:r>
      <w:r w:rsidRPr="007A0E34">
        <w:t>remains to be determined</w:t>
      </w:r>
      <w:r w:rsidR="0004147C" w:rsidRPr="007A0E34">
        <w:t xml:space="preserve"> </w:t>
      </w:r>
      <w:r w:rsidRPr="007A0E34">
        <w:t>is whether chastisement that is moderate and reasonable, is constitutionally justifiable in our kind of democracy, regard being had to the paramountcy of the best interests of a child.</w:t>
      </w:r>
    </w:p>
    <w:p w:rsidR="00F02B61" w:rsidRPr="00C01617" w:rsidRDefault="00F02B61" w:rsidP="00F02B61">
      <w:pPr>
        <w:pStyle w:val="JUDGMENTCONTINUED"/>
      </w:pPr>
    </w:p>
    <w:p w:rsidR="00F02B61" w:rsidRPr="00C01617" w:rsidRDefault="00F02B61" w:rsidP="00F02B61">
      <w:pPr>
        <w:pStyle w:val="JUDGMENTNUMBERED"/>
        <w:numPr>
          <w:ilvl w:val="0"/>
          <w:numId w:val="0"/>
        </w:numPr>
        <w:spacing w:after="120"/>
        <w:ind w:firstLine="720"/>
        <w:rPr>
          <w:i/>
          <w:color w:val="000000" w:themeColor="text1"/>
        </w:rPr>
      </w:pPr>
      <w:r w:rsidRPr="00C01617">
        <w:rPr>
          <w:i/>
          <w:color w:val="000000" w:themeColor="text1"/>
        </w:rPr>
        <w:t>The extent of the limitation and its relation to purpose</w:t>
      </w:r>
    </w:p>
    <w:p w:rsidR="00F02B61" w:rsidRPr="00F16AFA" w:rsidRDefault="00F02B61" w:rsidP="00F02B61">
      <w:pPr>
        <w:pStyle w:val="JUDGMENTNUMBERED"/>
        <w:tabs>
          <w:tab w:val="clear" w:pos="360"/>
        </w:tabs>
        <w:rPr>
          <w:color w:val="000000" w:themeColor="text1"/>
        </w:rPr>
      </w:pPr>
      <w:r w:rsidRPr="00F16AFA">
        <w:rPr>
          <w:color w:val="000000" w:themeColor="text1"/>
        </w:rPr>
        <w:t>Parents have over the years enjoyed the right to discipline their children in a variety of ways.  One of the instruments for instilling discipline in their children is the administration of moderate and reasonable chastisement.  As indicated, its foundation is both religious and cultural in character.  It is thus regarded partly as an incidence of the enjoyment of one’s constitutional right of freedom of religion or culture.</w:t>
      </w:r>
    </w:p>
    <w:p w:rsidR="00F02B61" w:rsidRPr="00F16AFA" w:rsidRDefault="00F02B61" w:rsidP="00F02B61">
      <w:pPr>
        <w:pStyle w:val="JUDGMENTNUMBERED"/>
        <w:numPr>
          <w:ilvl w:val="0"/>
          <w:numId w:val="0"/>
        </w:numPr>
        <w:rPr>
          <w:color w:val="000000" w:themeColor="text1"/>
        </w:rPr>
      </w:pPr>
    </w:p>
    <w:p w:rsidR="00F02B61" w:rsidRDefault="00F02B61" w:rsidP="00F02B61">
      <w:pPr>
        <w:pStyle w:val="JUDGMENTNUMBERED"/>
        <w:tabs>
          <w:tab w:val="clear" w:pos="360"/>
        </w:tabs>
        <w:rPr>
          <w:color w:val="000000" w:themeColor="text1"/>
        </w:rPr>
      </w:pPr>
      <w:r w:rsidRPr="00F16AFA">
        <w:rPr>
          <w:color w:val="000000" w:themeColor="text1"/>
        </w:rPr>
        <w:t>The disadvantage though is that, unlike the</w:t>
      </w:r>
      <w:r>
        <w:rPr>
          <w:color w:val="000000" w:themeColor="text1"/>
        </w:rPr>
        <w:t xml:space="preserve"> </w:t>
      </w:r>
      <w:r w:rsidRPr="00F16AFA">
        <w:rPr>
          <w:color w:val="000000" w:themeColor="text1"/>
        </w:rPr>
        <w:t xml:space="preserve">constitutional protections available to the child, the right to freedom of religion does not expressly provide for parental entitlement to administer moderate and reasonable chastisement to the child nor does any provision of the Constitution acknowledge the existence of a cultural right to the same effect.  </w:t>
      </w:r>
      <w:r w:rsidRPr="00C01617">
        <w:rPr>
          <w:color w:val="000000" w:themeColor="text1"/>
        </w:rPr>
        <w:t xml:space="preserve">Freedom of Religion’s reliance on “the right to parenting” grounded on South Africa’s international obligations under several conventions that deal with the </w:t>
      </w:r>
      <w:r w:rsidRPr="00C01617">
        <w:rPr>
          <w:color w:val="000000" w:themeColor="text1"/>
        </w:rPr>
        <w:lastRenderedPageBreak/>
        <w:t>right to family in particular</w:t>
      </w:r>
      <w:r>
        <w:rPr>
          <w:rStyle w:val="FootnoteReference"/>
          <w:color w:val="000000" w:themeColor="text1"/>
        </w:rPr>
        <w:footnoteReference w:id="49"/>
      </w:r>
      <w:r w:rsidRPr="00C01617">
        <w:rPr>
          <w:color w:val="000000" w:themeColor="text1"/>
        </w:rPr>
        <w:t xml:space="preserve"> must suffer the same fate.  Not only does international law not recognise the right to discipline, but our Constitution does not </w:t>
      </w:r>
      <w:r>
        <w:rPr>
          <w:color w:val="000000" w:themeColor="text1"/>
        </w:rPr>
        <w:t xml:space="preserve">make express provision </w:t>
      </w:r>
      <w:r w:rsidRPr="00C01617">
        <w:rPr>
          <w:color w:val="000000" w:themeColor="text1"/>
        </w:rPr>
        <w:t xml:space="preserve">for it, </w:t>
      </w:r>
      <w:r>
        <w:rPr>
          <w:color w:val="000000" w:themeColor="text1"/>
        </w:rPr>
        <w:t>unlike the rights sought to be vindicated here.</w:t>
      </w:r>
    </w:p>
    <w:p w:rsidR="00F02B61" w:rsidRPr="00C01617" w:rsidRDefault="00F02B61" w:rsidP="00F02B61">
      <w:pPr>
        <w:pStyle w:val="JUDGMENTCONTINUED"/>
      </w:pPr>
    </w:p>
    <w:p w:rsidR="00F02B61" w:rsidRPr="00C01617" w:rsidRDefault="00F02B61" w:rsidP="00F02B61">
      <w:pPr>
        <w:pStyle w:val="JUDGMENTNUMBERED"/>
        <w:tabs>
          <w:tab w:val="clear" w:pos="360"/>
        </w:tabs>
        <w:rPr>
          <w:color w:val="000000" w:themeColor="text1"/>
        </w:rPr>
      </w:pPr>
      <w:r w:rsidRPr="00C01617">
        <w:rPr>
          <w:color w:val="000000" w:themeColor="text1"/>
        </w:rPr>
        <w:t>And this is compounded by the paucity of clear or satisfactory empirical evidence that supports chastisement as a beneficial means of instilling discipline.  Though not conclusive, there are, however, some pointers to the potentially harmful effect of chastisement.</w:t>
      </w:r>
      <w:r w:rsidRPr="00F16AFA">
        <w:rPr>
          <w:rStyle w:val="FootnoteReference"/>
          <w:color w:val="000000" w:themeColor="text1"/>
        </w:rPr>
        <w:footnoteReference w:id="50"/>
      </w:r>
      <w:r w:rsidRPr="00C01617">
        <w:rPr>
          <w:color w:val="000000" w:themeColor="text1"/>
        </w:rPr>
        <w:t xml:space="preserve">  Some of that research is open to criticism in that very little effort seems to have been made to distinguish between moderate and excessive or abusive application of force to the body of a child.  </w:t>
      </w:r>
      <w:r w:rsidR="00194FCC">
        <w:rPr>
          <w:color w:val="000000" w:themeColor="text1"/>
        </w:rPr>
        <w:t>In</w:t>
      </w:r>
      <w:r w:rsidRPr="00C01617">
        <w:rPr>
          <w:color w:val="000000" w:themeColor="text1"/>
        </w:rPr>
        <w:t xml:space="preserve"> many of those studies,</w:t>
      </w:r>
      <w:r w:rsidR="00194FCC">
        <w:rPr>
          <w:color w:val="000000" w:themeColor="text1"/>
        </w:rPr>
        <w:t xml:space="preserve"> there has</w:t>
      </w:r>
      <w:r w:rsidRPr="00C01617">
        <w:rPr>
          <w:color w:val="000000" w:themeColor="text1"/>
        </w:rPr>
        <w:t xml:space="preserve"> been a strong leaning on the effects of plain abuse and excessive application of force on the well-being of a child and very little on truly moderate and reasonable chastisement.</w:t>
      </w:r>
      <w:r>
        <w:rPr>
          <w:color w:val="000000" w:themeColor="text1"/>
        </w:rPr>
        <w:t xml:space="preserve"> That said, positive parenting reduces the need to enforce discipline by resorting to potentially violent methods. </w:t>
      </w:r>
      <w:r w:rsidR="00194FCC">
        <w:rPr>
          <w:color w:val="000000" w:themeColor="text1"/>
        </w:rPr>
        <w:t xml:space="preserve"> </w:t>
      </w:r>
      <w:r>
        <w:rPr>
          <w:color w:val="000000" w:themeColor="text1"/>
        </w:rPr>
        <w:t>It could replace occasionally harsh and inconsistent parenting with non-violent and consistent strategies for discipline like positive commands, tangible rewards and problem-solving, obviously depending on age.</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What militates more against the retention of the defence of moderate and reasonable chastisement is the best interests of the child, which are of paramount importance in all matters involving a child.  To retain this kind of chastisement, it would have to be demonstrated that apart from the fact that it ordinarily falls within the category of assault, there is something about it that advances the best interests of the child.  In other words, there must be something about this excusable crime of assault that evidently redounds to the good of the child.</w:t>
      </w:r>
      <w:r>
        <w:rPr>
          <w:color w:val="000000" w:themeColor="text1"/>
        </w:rPr>
        <w:t xml:space="preserve"> </w:t>
      </w:r>
      <w:r w:rsidR="00D26C28">
        <w:rPr>
          <w:color w:val="000000" w:themeColor="text1"/>
        </w:rPr>
        <w:t xml:space="preserve"> </w:t>
      </w:r>
      <w:r>
        <w:rPr>
          <w:color w:val="000000" w:themeColor="text1"/>
        </w:rPr>
        <w:t>It bears repetition that not much was said to help us appreciate that the benefits of that chastisement indeed outweigh its disadvantages, and thus justify the limitation.</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lastRenderedPageBreak/>
        <w:t xml:space="preserve">To properly locate the best interests of the child, it is necessary to come to grips with the nature of those interests in relation to chastisement.  Chastisement is meant to discipline and help a child appreciate consequence management.  In other words, the purpose of moderate and reasonable chastisement is to mould a child into a responsible member of society.  What then </w:t>
      </w:r>
      <w:r>
        <w:rPr>
          <w:color w:val="000000" w:themeColor="text1"/>
        </w:rPr>
        <w:t xml:space="preserve">is in </w:t>
      </w:r>
      <w:r w:rsidRPr="00F16AFA">
        <w:rPr>
          <w:color w:val="000000" w:themeColor="text1"/>
        </w:rPr>
        <w:t xml:space="preserve">her contextual best interests?  It is, in my view, to achieve the same laudable objective without causing harm or unduly undermining the fundamental rights of the child.  In other words, if there exists a disciplinary mechanism or measure that is more </w:t>
      </w:r>
      <w:r>
        <w:rPr>
          <w:color w:val="000000" w:themeColor="text1"/>
        </w:rPr>
        <w:t>consistent</w:t>
      </w:r>
      <w:r w:rsidRPr="00F16AFA">
        <w:rPr>
          <w:color w:val="000000" w:themeColor="text1"/>
        </w:rPr>
        <w:t xml:space="preserve"> with love, care, the more balanced protection of the rights and advancement of the well-being of a child and another that is less so, the former must be preferred for it gives expression to what is in the best interests of the child.  It recognises, in a practical way, the paramount importance of a child’s best interests.</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The application of force or a resort to violence, which could be harmful or abused, cannot in circumstances where there is an effective non-violent option available be said to be consonant with the best interests of a child.  For indeed the best interests of a child is about what is best for her in the circumstances – what benefits </w:t>
      </w:r>
      <w:r w:rsidR="006316FD" w:rsidRPr="00F16AFA">
        <w:rPr>
          <w:color w:val="000000" w:themeColor="text1"/>
        </w:rPr>
        <w:t>her</w:t>
      </w:r>
      <w:r w:rsidRPr="00F16AFA">
        <w:rPr>
          <w:color w:val="000000" w:themeColor="text1"/>
        </w:rPr>
        <w:t xml:space="preserve"> </w:t>
      </w:r>
      <w:r w:rsidR="006316FD">
        <w:rPr>
          <w:color w:val="000000" w:themeColor="text1"/>
        </w:rPr>
        <w:t>most</w:t>
      </w:r>
      <w:r w:rsidRPr="00F16AFA">
        <w:rPr>
          <w:color w:val="000000" w:themeColor="text1"/>
        </w:rPr>
        <w:t xml:space="preserve"> with no or minimum harm.  But the absence of any form of discipline can never be in the best interests of a child.</w:t>
      </w:r>
      <w:r>
        <w:rPr>
          <w:color w:val="000000" w:themeColor="text1"/>
        </w:rPr>
        <w:t xml:space="preserve">  That said, moderate and reasonable chastisement as a tool for discipline, cannot be retained at the expense of a child’s fundamental right to dignity. And the limitation of that right has not been properly explained.</w:t>
      </w:r>
    </w:p>
    <w:p w:rsidR="00F02B61" w:rsidRDefault="00F02B61" w:rsidP="00F02B61">
      <w:pPr>
        <w:pStyle w:val="JUDGMENTNUMBERED"/>
        <w:numPr>
          <w:ilvl w:val="0"/>
          <w:numId w:val="0"/>
        </w:numPr>
        <w:rPr>
          <w:color w:val="000000" w:themeColor="text1"/>
        </w:rPr>
      </w:pPr>
    </w:p>
    <w:p w:rsidR="00F02B61" w:rsidRPr="00F91AF9" w:rsidRDefault="00F02B61" w:rsidP="00F02B61">
      <w:pPr>
        <w:pStyle w:val="JUDGMENTCONTINUED"/>
        <w:spacing w:after="120"/>
        <w:ind w:firstLine="720"/>
        <w:rPr>
          <w:i/>
        </w:rPr>
      </w:pPr>
      <w:r w:rsidRPr="00F91AF9">
        <w:rPr>
          <w:i/>
        </w:rPr>
        <w:t>Less restrictive means to achieve purpose</w:t>
      </w: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What undermines the justification for retaining chastisement, more </w:t>
      </w:r>
      <w:r w:rsidR="003B238A" w:rsidRPr="00F16AFA">
        <w:rPr>
          <w:color w:val="000000" w:themeColor="text1"/>
        </w:rPr>
        <w:t>revealingly</w:t>
      </w:r>
      <w:r w:rsidRPr="00F16AFA">
        <w:rPr>
          <w:color w:val="000000" w:themeColor="text1"/>
        </w:rPr>
        <w:t xml:space="preserve">, is the availability of less restrictive means to achieve discipline.  Chastisement is, after all, traditionally supposed to be the option of last resort, employed only when all else fails.  Besides, the experience-borne traditional approach generally adopted by South African parents over the years has been to teach, guide and admonish their children, resorting to chastisement only as a measure of last resort.  No research is required to verify this reality.  It is as obvious as the side of the road on which South Africans drive their vehicles.  The unreasonable and immoderate chastisement which constitutes </w:t>
      </w:r>
      <w:r w:rsidRPr="00F16AFA">
        <w:rPr>
          <w:color w:val="000000" w:themeColor="text1"/>
        </w:rPr>
        <w:lastRenderedPageBreak/>
        <w:t xml:space="preserve">assault proper, maltreatment or child abuse has always been a criminal offence which all </w:t>
      </w:r>
      <w:r w:rsidR="00323F21">
        <w:rPr>
          <w:color w:val="000000" w:themeColor="text1"/>
        </w:rPr>
        <w:t>sound</w:t>
      </w:r>
      <w:r w:rsidRPr="00F16AFA">
        <w:rPr>
          <w:color w:val="000000" w:themeColor="text1"/>
        </w:rPr>
        <w:t>-</w:t>
      </w:r>
      <w:r w:rsidR="00323F21">
        <w:rPr>
          <w:color w:val="000000" w:themeColor="text1"/>
        </w:rPr>
        <w:t>minded</w:t>
      </w:r>
      <w:r w:rsidRPr="00F16AFA">
        <w:rPr>
          <w:color w:val="000000" w:themeColor="text1"/>
        </w:rPr>
        <w:t xml:space="preserve"> parents agree must be punishable.  It is an aberration that has inexplicably been left to permeate society with consequences that somehow militate against </w:t>
      </w:r>
      <w:r>
        <w:rPr>
          <w:color w:val="000000" w:themeColor="text1"/>
        </w:rPr>
        <w:t xml:space="preserve">or undermine </w:t>
      </w:r>
      <w:r w:rsidRPr="00F16AFA">
        <w:rPr>
          <w:color w:val="000000" w:themeColor="text1"/>
        </w:rPr>
        <w:t>the retention of moderate and reasonable chastisement.</w:t>
      </w:r>
    </w:p>
    <w:p w:rsidR="00F02B61" w:rsidRPr="00F16AFA" w:rsidRDefault="00F02B61" w:rsidP="00F02B61">
      <w:pPr>
        <w:pStyle w:val="JUDGMENTCONTINUED"/>
        <w:tabs>
          <w:tab w:val="left" w:pos="5804"/>
        </w:tabs>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The positive parenting approach relied on by the</w:t>
      </w:r>
      <w:r w:rsidR="00323F21">
        <w:rPr>
          <w:color w:val="000000" w:themeColor="text1"/>
        </w:rPr>
        <w:t xml:space="preserve"> friends of the court</w:t>
      </w:r>
      <w:r w:rsidRPr="00F16AFA">
        <w:rPr>
          <w:color w:val="000000" w:themeColor="text1"/>
        </w:rPr>
        <w:t xml:space="preserve"> is fundamentally about educating a child about good behaviour and the do’s and don</w:t>
      </w:r>
      <w:r>
        <w:rPr>
          <w:color w:val="000000" w:themeColor="text1"/>
        </w:rPr>
        <w:t>’</w:t>
      </w:r>
      <w:r w:rsidRPr="00F16AFA">
        <w:rPr>
          <w:color w:val="000000" w:themeColor="text1"/>
        </w:rPr>
        <w:t xml:space="preserve">ts of life.  It also entails a more effective parent-child communication to help a child realise the adverse consequences of unacceptable conduct and to generally guide her on how best to behave in life.  This is the most basic or </w:t>
      </w:r>
      <w:r w:rsidRPr="00F16AFA">
        <w:rPr>
          <w:bCs/>
          <w:color w:val="000000" w:themeColor="text1"/>
        </w:rPr>
        <w:t>commonsensical</w:t>
      </w:r>
      <w:r w:rsidRPr="00F16AFA" w:rsidDel="00074383">
        <w:rPr>
          <w:color w:val="000000" w:themeColor="text1"/>
        </w:rPr>
        <w:t xml:space="preserve"> </w:t>
      </w:r>
      <w:r w:rsidRPr="00F16AFA">
        <w:rPr>
          <w:color w:val="000000" w:themeColor="text1"/>
        </w:rPr>
        <w:t xml:space="preserve">approach.  And it is indeed a fairly well-known means of discipline that has coexisted with reasonable and moderate chastisement for many years.  More importantly, it is a less restrictive means of discipline that could potentially be effective in the attainment of the same purpose that moderate and reasonable chastisement is intended for.  Of concern to </w:t>
      </w:r>
      <w:r>
        <w:rPr>
          <w:color w:val="000000" w:themeColor="text1"/>
        </w:rPr>
        <w:t>many others could be</w:t>
      </w:r>
      <w:r w:rsidRPr="00F16AFA">
        <w:rPr>
          <w:color w:val="000000" w:themeColor="text1"/>
        </w:rPr>
        <w:t xml:space="preserve"> the apparent less regard for more effective consequence management in the approach to positive parenting that the </w:t>
      </w:r>
      <w:r w:rsidR="00323F21">
        <w:rPr>
          <w:color w:val="000000" w:themeColor="text1"/>
        </w:rPr>
        <w:t>friends of the court</w:t>
      </w:r>
      <w:r w:rsidRPr="00F16AFA">
        <w:rPr>
          <w:color w:val="000000" w:themeColor="text1"/>
        </w:rPr>
        <w:t xml:space="preserve"> seem to be advocating for.  Meaningful consequences must </w:t>
      </w:r>
      <w:r>
        <w:rPr>
          <w:color w:val="000000" w:themeColor="text1"/>
        </w:rPr>
        <w:t xml:space="preserve">arguably </w:t>
      </w:r>
      <w:r w:rsidRPr="00F16AFA">
        <w:rPr>
          <w:color w:val="000000" w:themeColor="text1"/>
        </w:rPr>
        <w:t>follow repeat or serious wrongdoing.  For it is that appropriate admonition that should never be played down.</w:t>
      </w:r>
    </w:p>
    <w:p w:rsidR="00F02B61" w:rsidRPr="00F16AFA" w:rsidRDefault="00F02B61" w:rsidP="00F02B61">
      <w:pPr>
        <w:pStyle w:val="JUDGMENTCONTINUED"/>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 xml:space="preserve">All of the above considered, I am satisfied that important though the purpose of the possible limitation of these rights is, the paucity of proof that the chastisement is beneficial and the availability of less restrictive means to instil discipline militate against the reasonableness and justification of the limitation.  Children are indeed vulnerable and </w:t>
      </w:r>
      <w:r w:rsidR="00323F21" w:rsidRPr="00F16AFA">
        <w:rPr>
          <w:color w:val="000000" w:themeColor="text1"/>
        </w:rPr>
        <w:t>delicate</w:t>
      </w:r>
      <w:r w:rsidRPr="00F16AFA">
        <w:rPr>
          <w:color w:val="000000" w:themeColor="text1"/>
        </w:rPr>
        <w:t>.  They are not always able to protect themselves and may not always know what to do in the event of the law being broken to the prejudice of their best interests.  This conclusion is arrived at without branding parents</w:t>
      </w:r>
      <w:r>
        <w:rPr>
          <w:color w:val="000000" w:themeColor="text1"/>
        </w:rPr>
        <w:t xml:space="preserve">, who prefer moderate and reasonable chastisement, </w:t>
      </w:r>
      <w:r w:rsidRPr="00F16AFA">
        <w:rPr>
          <w:color w:val="000000" w:themeColor="text1"/>
        </w:rPr>
        <w:t>as unloving, irresponsible and inclined to harm or abuse their children.</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The right to be free from all forms of violence</w:t>
      </w:r>
      <w:r>
        <w:rPr>
          <w:color w:val="000000" w:themeColor="text1"/>
        </w:rPr>
        <w:t xml:space="preserve"> or to be treated with dignity</w:t>
      </w:r>
      <w:r w:rsidRPr="00F16AFA">
        <w:rPr>
          <w:color w:val="000000" w:themeColor="text1"/>
        </w:rPr>
        <w:t>, coupled with what chastisement does in reality entail</w:t>
      </w:r>
      <w:r>
        <w:rPr>
          <w:color w:val="000000" w:themeColor="text1"/>
        </w:rPr>
        <w:t xml:space="preserve">, as well as the availability of less </w:t>
      </w:r>
      <w:r>
        <w:rPr>
          <w:color w:val="000000" w:themeColor="text1"/>
        </w:rPr>
        <w:lastRenderedPageBreak/>
        <w:t>restrictive means, speak</w:t>
      </w:r>
      <w:r w:rsidRPr="00F16AFA">
        <w:rPr>
          <w:color w:val="000000" w:themeColor="text1"/>
        </w:rPr>
        <w:t xml:space="preserve"> quite forcefully against the preservation of the common law defence of reasonable and moderate parental chastisement.  There is</w:t>
      </w:r>
      <w:r>
        <w:rPr>
          <w:color w:val="000000" w:themeColor="text1"/>
        </w:rPr>
        <w:t>, on the material before us</w:t>
      </w:r>
      <w:r w:rsidRPr="00F16AFA">
        <w:rPr>
          <w:color w:val="000000" w:themeColor="text1"/>
        </w:rPr>
        <w:t>, therefore, no justification for its continued existence, for it does not only limit the rights in section</w:t>
      </w:r>
      <w:r>
        <w:rPr>
          <w:color w:val="000000" w:themeColor="text1"/>
        </w:rPr>
        <w:t>s</w:t>
      </w:r>
      <w:r w:rsidRPr="00F16AFA">
        <w:rPr>
          <w:color w:val="000000" w:themeColor="text1"/>
        </w:rPr>
        <w:t xml:space="preserve"> </w:t>
      </w:r>
      <w:r>
        <w:rPr>
          <w:color w:val="000000" w:themeColor="text1"/>
        </w:rPr>
        <w:t xml:space="preserve">10 and </w:t>
      </w:r>
      <w:r w:rsidRPr="00F16AFA">
        <w:rPr>
          <w:color w:val="000000" w:themeColor="text1"/>
        </w:rPr>
        <w:t>12 of the Constitution, but it also violates them unjustifiably.</w:t>
      </w:r>
    </w:p>
    <w:p w:rsidR="00F02B61" w:rsidRPr="0016661F" w:rsidRDefault="00F02B61" w:rsidP="00F02B61">
      <w:pPr>
        <w:pStyle w:val="JUDGMENTNUMBERED"/>
        <w:numPr>
          <w:ilvl w:val="0"/>
          <w:numId w:val="0"/>
        </w:numPr>
      </w:pPr>
    </w:p>
    <w:p w:rsidR="00F02B61" w:rsidRPr="00F16AFA" w:rsidRDefault="00F02B61" w:rsidP="00F02B61">
      <w:pPr>
        <w:pStyle w:val="JUDGMENTCONTINUED"/>
        <w:spacing w:after="120"/>
        <w:rPr>
          <w:i/>
          <w:color w:val="000000" w:themeColor="text1"/>
        </w:rPr>
      </w:pPr>
      <w:r w:rsidRPr="00F16AFA">
        <w:rPr>
          <w:i/>
          <w:color w:val="000000" w:themeColor="text1"/>
        </w:rPr>
        <w:t>Conclusion</w:t>
      </w:r>
    </w:p>
    <w:p w:rsidR="00F02B61" w:rsidRPr="00F16AFA" w:rsidRDefault="00F02B61" w:rsidP="00F02B61">
      <w:pPr>
        <w:pStyle w:val="JUDGMENTNUMBERED"/>
        <w:rPr>
          <w:color w:val="000000" w:themeColor="text1"/>
        </w:rPr>
      </w:pPr>
      <w:r w:rsidRPr="00F16AFA">
        <w:rPr>
          <w:color w:val="000000" w:themeColor="text1"/>
        </w:rPr>
        <w:t>It suffices to say that any form of violence, including reasonable and moderate chastisement, has always constituted a criminal act known as assault.  The effect of relying on this common law defence was to exempt parents from prosecution or conviction.  Identical conduct by a person other than a parent on the same child would otherwise constitute indefensible assault</w:t>
      </w:r>
      <w:r>
        <w:rPr>
          <w:color w:val="000000" w:themeColor="text1"/>
        </w:rPr>
        <w:t>.</w:t>
      </w:r>
    </w:p>
    <w:p w:rsidR="00F02B61" w:rsidRPr="00F16AFA" w:rsidRDefault="00F02B61" w:rsidP="00F02B61">
      <w:pPr>
        <w:pStyle w:val="JUDGMENTCONTINUED"/>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The High Court was correct in its conclusion that the common law defence of reasonable and moderate chastisement is constitutionally invalid and that this declaration be prospective in its operation.</w:t>
      </w:r>
    </w:p>
    <w:p w:rsidR="00F02B61" w:rsidRPr="00F16AFA" w:rsidRDefault="00F02B61" w:rsidP="00F02B61">
      <w:pPr>
        <w:pStyle w:val="JUDGMENTNUMBERED"/>
        <w:numPr>
          <w:ilvl w:val="0"/>
          <w:numId w:val="0"/>
        </w:numPr>
        <w:rPr>
          <w:color w:val="000000" w:themeColor="text1"/>
        </w:rPr>
      </w:pPr>
    </w:p>
    <w:p w:rsidR="00F02B61" w:rsidRPr="00F16AFA" w:rsidRDefault="00F02B61" w:rsidP="00F02B61">
      <w:pPr>
        <w:pStyle w:val="JUDGMENTNUMBERED"/>
        <w:tabs>
          <w:tab w:val="clear" w:pos="360"/>
        </w:tabs>
        <w:rPr>
          <w:color w:val="000000" w:themeColor="text1"/>
        </w:rPr>
      </w:pPr>
      <w:r w:rsidRPr="00F16AFA">
        <w:rPr>
          <w:color w:val="000000" w:themeColor="text1"/>
        </w:rPr>
        <w:t>A proliferation of assault cases against parents is a reasonably foreseeable possibility.  Parliament would, hopefully, allow itself to be guided by extensive consultations, research and debates before it pronounces finally on an appropriate regulatory framework</w:t>
      </w:r>
      <w:r>
        <w:rPr>
          <w:color w:val="000000" w:themeColor="text1"/>
        </w:rPr>
        <w:t xml:space="preserve">. </w:t>
      </w:r>
      <w:r w:rsidRPr="00F16AFA">
        <w:rPr>
          <w:color w:val="000000" w:themeColor="text1"/>
        </w:rPr>
        <w:t xml:space="preserve"> </w:t>
      </w:r>
      <w:r>
        <w:rPr>
          <w:color w:val="000000" w:themeColor="text1"/>
        </w:rPr>
        <w:t xml:space="preserve">That approach would enable it to </w:t>
      </w:r>
      <w:r w:rsidRPr="00F16AFA">
        <w:rPr>
          <w:color w:val="000000" w:themeColor="text1"/>
        </w:rPr>
        <w:t xml:space="preserve">benefit not just </w:t>
      </w:r>
      <w:r>
        <w:rPr>
          <w:color w:val="000000" w:themeColor="text1"/>
        </w:rPr>
        <w:t xml:space="preserve">from </w:t>
      </w:r>
      <w:r w:rsidRPr="00F16AFA">
        <w:rPr>
          <w:color w:val="000000" w:themeColor="text1"/>
        </w:rPr>
        <w:t xml:space="preserve">lobby groups, but also </w:t>
      </w:r>
      <w:r>
        <w:rPr>
          <w:color w:val="000000" w:themeColor="text1"/>
        </w:rPr>
        <w:t>from</w:t>
      </w:r>
      <w:r w:rsidRPr="00F16AFA">
        <w:rPr>
          <w:color w:val="000000" w:themeColor="text1"/>
        </w:rPr>
        <w:t xml:space="preserve"> parents and possibly children themselves whose interests are at stake.</w:t>
      </w:r>
    </w:p>
    <w:p w:rsidR="00F02B61" w:rsidRPr="00F16AFA" w:rsidRDefault="00F02B61" w:rsidP="00F02B61">
      <w:pPr>
        <w:pStyle w:val="JUDGMENTCONTINUED"/>
        <w:tabs>
          <w:tab w:val="left" w:pos="3316"/>
        </w:tabs>
        <w:rPr>
          <w:color w:val="000000" w:themeColor="text1"/>
        </w:rPr>
      </w:pPr>
    </w:p>
    <w:p w:rsidR="00F02B61" w:rsidRPr="00F16AFA" w:rsidRDefault="00F02B61" w:rsidP="00F02B61">
      <w:pPr>
        <w:pStyle w:val="JUDGMENTNUMBERED"/>
        <w:tabs>
          <w:tab w:val="clear" w:pos="360"/>
        </w:tabs>
        <w:rPr>
          <w:color w:val="000000" w:themeColor="text1"/>
          <w:szCs w:val="26"/>
        </w:rPr>
      </w:pPr>
      <w:r w:rsidRPr="00F16AFA">
        <w:rPr>
          <w:color w:val="000000" w:themeColor="text1"/>
        </w:rPr>
        <w:t>How law enforcement agencies would deal with reported cases of child abuse flowing from this declaration of unconstitutionality is a matter best left to be dealt with on a case-by-case basis.</w:t>
      </w:r>
    </w:p>
    <w:p w:rsidR="007E4A68" w:rsidRPr="001D6F37" w:rsidRDefault="007E4A68" w:rsidP="001D6F37">
      <w:pPr>
        <w:pStyle w:val="JUDGMENTCONTINUED"/>
      </w:pPr>
    </w:p>
    <w:p w:rsidR="00F02B61" w:rsidRPr="00F16AFA" w:rsidRDefault="00F02B61" w:rsidP="00F02B61">
      <w:pPr>
        <w:pStyle w:val="JUDGMENTNUMBERED"/>
        <w:numPr>
          <w:ilvl w:val="0"/>
          <w:numId w:val="0"/>
        </w:numPr>
        <w:tabs>
          <w:tab w:val="left" w:pos="2193"/>
        </w:tabs>
        <w:spacing w:after="120"/>
        <w:rPr>
          <w:i/>
          <w:color w:val="000000" w:themeColor="text1"/>
        </w:rPr>
      </w:pPr>
      <w:r w:rsidRPr="00F16AFA">
        <w:rPr>
          <w:i/>
          <w:color w:val="000000" w:themeColor="text1"/>
        </w:rPr>
        <w:t>Order</w:t>
      </w:r>
    </w:p>
    <w:p w:rsidR="00F02B61" w:rsidRPr="00F16AFA" w:rsidRDefault="00F02B61" w:rsidP="00F02B61">
      <w:pPr>
        <w:pStyle w:val="JUDGMENTNUMBERED"/>
        <w:tabs>
          <w:tab w:val="clear" w:pos="360"/>
        </w:tabs>
        <w:rPr>
          <w:color w:val="000000" w:themeColor="text1"/>
        </w:rPr>
      </w:pPr>
      <w:r w:rsidRPr="00F16AFA">
        <w:rPr>
          <w:color w:val="000000" w:themeColor="text1"/>
        </w:rPr>
        <w:t>In the result, the following order is made:</w:t>
      </w:r>
    </w:p>
    <w:p w:rsidR="0027481C" w:rsidRDefault="0027481C" w:rsidP="00154FA2">
      <w:pPr>
        <w:pStyle w:val="QUOTATION"/>
        <w:ind w:left="0" w:right="0"/>
        <w:rPr>
          <w:color w:val="000000" w:themeColor="text1"/>
        </w:rPr>
      </w:pPr>
    </w:p>
    <w:p w:rsidR="0027481C" w:rsidRDefault="0027481C" w:rsidP="00291E37">
      <w:pPr>
        <w:pStyle w:val="JUDGMENTNUMBERED"/>
        <w:numPr>
          <w:ilvl w:val="0"/>
          <w:numId w:val="43"/>
        </w:numPr>
        <w:jc w:val="left"/>
        <w:rPr>
          <w:color w:val="000000" w:themeColor="text1"/>
        </w:rPr>
      </w:pPr>
      <w:r>
        <w:rPr>
          <w:color w:val="000000" w:themeColor="text1"/>
        </w:rPr>
        <w:lastRenderedPageBreak/>
        <w:t>The applicatio</w:t>
      </w:r>
      <w:r w:rsidR="001967D1">
        <w:rPr>
          <w:color w:val="000000" w:themeColor="text1"/>
        </w:rPr>
        <w:t>n for direct access is granted.</w:t>
      </w:r>
    </w:p>
    <w:p w:rsidR="0027481C" w:rsidRPr="006F6978" w:rsidRDefault="0027481C" w:rsidP="0027481C">
      <w:pPr>
        <w:pStyle w:val="JUDGMENTCONTINUED"/>
        <w:numPr>
          <w:ilvl w:val="0"/>
          <w:numId w:val="43"/>
        </w:numPr>
      </w:pPr>
      <w:r w:rsidRPr="0027481C">
        <w:t>Freedom of Religion South Africa is granted leave to intervene.</w:t>
      </w:r>
    </w:p>
    <w:p w:rsidR="0027481C" w:rsidRDefault="0027481C" w:rsidP="00291E37">
      <w:pPr>
        <w:pStyle w:val="JUDGMENTNUMBERED"/>
        <w:numPr>
          <w:ilvl w:val="0"/>
          <w:numId w:val="0"/>
        </w:numPr>
        <w:ind w:left="1440" w:hanging="720"/>
        <w:jc w:val="left"/>
        <w:rPr>
          <w:color w:val="000000" w:themeColor="text1"/>
        </w:rPr>
      </w:pPr>
      <w:r>
        <w:rPr>
          <w:color w:val="000000" w:themeColor="text1"/>
        </w:rPr>
        <w:t>3</w:t>
      </w:r>
      <w:r w:rsidRPr="00F16AFA">
        <w:rPr>
          <w:color w:val="000000" w:themeColor="text1"/>
        </w:rPr>
        <w:t>.</w:t>
      </w:r>
      <w:r w:rsidRPr="00F16AFA">
        <w:rPr>
          <w:color w:val="000000" w:themeColor="text1"/>
        </w:rPr>
        <w:tab/>
      </w:r>
      <w:r>
        <w:rPr>
          <w:color w:val="000000" w:themeColor="text1"/>
        </w:rPr>
        <w:t>The application for leave to appeal is dismissed.</w:t>
      </w:r>
    </w:p>
    <w:p w:rsidR="0027481C" w:rsidRPr="00F16AFA" w:rsidRDefault="0027481C" w:rsidP="0027481C">
      <w:pPr>
        <w:pStyle w:val="JUDGMENTNUMBERED"/>
        <w:numPr>
          <w:ilvl w:val="0"/>
          <w:numId w:val="0"/>
        </w:numPr>
        <w:ind w:left="1440" w:hanging="720"/>
        <w:rPr>
          <w:color w:val="000000" w:themeColor="text1"/>
        </w:rPr>
      </w:pPr>
      <w:r>
        <w:rPr>
          <w:color w:val="000000" w:themeColor="text1"/>
        </w:rPr>
        <w:t>4.</w:t>
      </w:r>
      <w:r>
        <w:rPr>
          <w:color w:val="000000" w:themeColor="text1"/>
        </w:rPr>
        <w:tab/>
        <w:t>It is declared that the</w:t>
      </w:r>
      <w:r w:rsidRPr="00F16AFA">
        <w:rPr>
          <w:color w:val="000000" w:themeColor="text1"/>
        </w:rPr>
        <w:t xml:space="preserve"> common law defence of reasonable and moderate parental chastisement is inconsistent with the provisions of section</w:t>
      </w:r>
      <w:r>
        <w:rPr>
          <w:color w:val="000000" w:themeColor="text1"/>
        </w:rPr>
        <w:t xml:space="preserve">s 10 and </w:t>
      </w:r>
      <w:r w:rsidRPr="00F16AFA">
        <w:rPr>
          <w:color w:val="000000" w:themeColor="text1"/>
        </w:rPr>
        <w:t>12(1)(c) of the Constitution.</w:t>
      </w:r>
    </w:p>
    <w:p w:rsidR="00505FA6" w:rsidRPr="00505FA6" w:rsidRDefault="0027481C" w:rsidP="00291E37">
      <w:pPr>
        <w:pStyle w:val="JUDGMENTNUMBERED"/>
        <w:numPr>
          <w:ilvl w:val="0"/>
          <w:numId w:val="0"/>
        </w:numPr>
        <w:ind w:left="1440" w:hanging="720"/>
        <w:jc w:val="left"/>
        <w:rPr>
          <w:color w:val="000000" w:themeColor="text1"/>
        </w:rPr>
        <w:sectPr w:rsidR="00505FA6" w:rsidRPr="00505FA6" w:rsidSect="008716BB">
          <w:footerReference w:type="default" r:id="rId15"/>
          <w:type w:val="continuous"/>
          <w:pgSz w:w="11907" w:h="16839" w:code="9"/>
          <w:pgMar w:top="1440" w:right="1440" w:bottom="1440" w:left="1440" w:header="708" w:footer="708" w:gutter="0"/>
          <w:cols w:space="708"/>
          <w:titlePg/>
          <w:docGrid w:linePitch="360"/>
        </w:sectPr>
      </w:pPr>
      <w:r>
        <w:rPr>
          <w:color w:val="000000" w:themeColor="text1"/>
        </w:rPr>
        <w:t>5</w:t>
      </w:r>
      <w:r w:rsidRPr="00F16AFA">
        <w:rPr>
          <w:color w:val="000000" w:themeColor="text1"/>
        </w:rPr>
        <w:t>.</w:t>
      </w:r>
      <w:r w:rsidRPr="00F16AFA">
        <w:rPr>
          <w:color w:val="000000" w:themeColor="text1"/>
        </w:rPr>
        <w:tab/>
        <w:t>The</w:t>
      </w:r>
      <w:r w:rsidR="00505FA6">
        <w:rPr>
          <w:color w:val="000000" w:themeColor="text1"/>
        </w:rPr>
        <w:t>re will be no order as to co</w:t>
      </w:r>
      <w:r w:rsidR="001967D1">
        <w:rPr>
          <w:color w:val="000000" w:themeColor="text1"/>
        </w:rPr>
        <w:t>sts.</w:t>
      </w:r>
    </w:p>
    <w:p w:rsidR="00505FA6" w:rsidRDefault="00505FA6" w:rsidP="001D6F37">
      <w:pPr>
        <w:pStyle w:val="JUDGMENTCONTINUED"/>
        <w:sectPr w:rsidR="00505FA6" w:rsidSect="00505FA6">
          <w:pgSz w:w="11907" w:h="16839" w:code="9"/>
          <w:pgMar w:top="1440" w:right="1440" w:bottom="1440" w:left="1440" w:header="708" w:footer="708" w:gutter="0"/>
          <w:pgNumType w:start="1"/>
          <w:cols w:space="708"/>
          <w:titlePg/>
          <w:docGrid w:linePitch="360"/>
        </w:sectPr>
      </w:pPr>
    </w:p>
    <w:p w:rsidR="003853A6" w:rsidRDefault="003853A6" w:rsidP="001D6F37">
      <w:pPr>
        <w:pStyle w:val="JUDGMENTCONTINUED"/>
      </w:pPr>
    </w:p>
    <w:p w:rsidR="003853A6" w:rsidRPr="00B439E2" w:rsidRDefault="003853A6" w:rsidP="003853A6">
      <w:pPr>
        <w:spacing w:line="240" w:lineRule="auto"/>
        <w:ind w:left="5040" w:hanging="5040"/>
      </w:pPr>
      <w:r>
        <w:t>For the Applicant:</w:t>
      </w:r>
      <w:r>
        <w:tab/>
      </w:r>
      <w:r w:rsidR="00F02F27" w:rsidRPr="00B439E2">
        <w:t>R S Willis</w:t>
      </w:r>
      <w:r w:rsidRPr="00B439E2">
        <w:t xml:space="preserve"> </w:t>
      </w:r>
      <w:r w:rsidR="00155AAC">
        <w:t xml:space="preserve">and N L Badenhorst </w:t>
      </w:r>
      <w:r w:rsidRPr="00B439E2">
        <w:t>instructed by Maphalla Mokate Conradie Incorporated</w:t>
      </w:r>
    </w:p>
    <w:p w:rsidR="003853A6" w:rsidRPr="00B439E2" w:rsidRDefault="003853A6" w:rsidP="003853A6">
      <w:pPr>
        <w:spacing w:line="240" w:lineRule="auto"/>
      </w:pPr>
    </w:p>
    <w:p w:rsidR="003853A6" w:rsidRDefault="003853A6" w:rsidP="00EE7D25">
      <w:pPr>
        <w:spacing w:line="240" w:lineRule="auto"/>
        <w:ind w:left="5040" w:hanging="5040"/>
      </w:pPr>
      <w:r w:rsidRPr="00B439E2">
        <w:t>For the First and Second Respondents:</w:t>
      </w:r>
      <w:r w:rsidRPr="00B439E2">
        <w:tab/>
      </w:r>
      <w:r w:rsidR="00F02F27" w:rsidRPr="00B439E2">
        <w:t>N H M</w:t>
      </w:r>
      <w:r w:rsidR="00A108D8" w:rsidRPr="00B439E2">
        <w:t xml:space="preserve">aenetje </w:t>
      </w:r>
      <w:r w:rsidR="00B13633">
        <w:t xml:space="preserve">SC </w:t>
      </w:r>
      <w:r w:rsidR="00A108D8" w:rsidRPr="00B439E2">
        <w:t>and</w:t>
      </w:r>
      <w:r w:rsidR="00F02F27" w:rsidRPr="00B439E2">
        <w:t xml:space="preserve"> A Mofokeng</w:t>
      </w:r>
      <w:r w:rsidRPr="00B439E2">
        <w:t xml:space="preserve"> instructed by State Attorney, Johannesburg</w:t>
      </w:r>
    </w:p>
    <w:p w:rsidR="003853A6" w:rsidRDefault="003853A6" w:rsidP="00EE7D25">
      <w:pPr>
        <w:spacing w:line="240" w:lineRule="auto"/>
      </w:pPr>
    </w:p>
    <w:p w:rsidR="003853A6" w:rsidRDefault="003853A6" w:rsidP="001D6F37">
      <w:pPr>
        <w:spacing w:line="240" w:lineRule="auto"/>
        <w:ind w:left="5040" w:hanging="5040"/>
      </w:pPr>
      <w:r>
        <w:t xml:space="preserve">For the </w:t>
      </w:r>
      <w:r w:rsidR="00F02F27">
        <w:t>fifth to seventh respondents</w:t>
      </w:r>
      <w:r>
        <w:t>:</w:t>
      </w:r>
      <w:r>
        <w:tab/>
      </w:r>
      <w:r w:rsidR="00F02F27" w:rsidRPr="004A3B55">
        <w:t>A M Skelton</w:t>
      </w:r>
      <w:r w:rsidRPr="004A3B55">
        <w:t xml:space="preserve"> instructed by </w:t>
      </w:r>
      <w:r w:rsidR="004653B2" w:rsidRPr="004A3B55">
        <w:t>Centre for Child Law</w:t>
      </w:r>
    </w:p>
    <w:p w:rsidR="00F04B72" w:rsidRDefault="00F04B72" w:rsidP="00F04B72">
      <w:pPr>
        <w:spacing w:line="240" w:lineRule="auto"/>
        <w:ind w:left="5040" w:hanging="5040"/>
      </w:pPr>
    </w:p>
    <w:p w:rsidR="00F04B72" w:rsidRPr="003853A6" w:rsidRDefault="00F04B72" w:rsidP="001D6F37">
      <w:pPr>
        <w:spacing w:line="240" w:lineRule="auto"/>
        <w:ind w:left="5040" w:hanging="5040"/>
      </w:pPr>
      <w:r>
        <w:t>For the Amici Curiae:</w:t>
      </w:r>
      <w:r>
        <w:tab/>
        <w:t>E Webber</w:t>
      </w:r>
      <w:r w:rsidRPr="004A3B55">
        <w:t xml:space="preserve"> instructed by </w:t>
      </w:r>
      <w:r>
        <w:t>Legal Resources Centre</w:t>
      </w:r>
    </w:p>
    <w:sectPr w:rsidR="00F04B72" w:rsidRPr="003853A6" w:rsidSect="00505FA6">
      <w:type w:val="continuous"/>
      <w:pgSz w:w="11907" w:h="16839" w:code="9"/>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36F0" w:rsidRDefault="002636F0" w:rsidP="00E4607C">
      <w:pPr>
        <w:spacing w:line="240" w:lineRule="auto"/>
      </w:pPr>
      <w:r>
        <w:separator/>
      </w:r>
    </w:p>
  </w:endnote>
  <w:endnote w:type="continuationSeparator" w:id="0">
    <w:p w:rsidR="002636F0" w:rsidRDefault="002636F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yriad Pro Cond">
    <w:altName w:val="Segoe U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6BB" w:rsidRDefault="008716B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8315881"/>
      <w:docPartObj>
        <w:docPartGallery w:val="Page Numbers (Bottom of Page)"/>
        <w:docPartUnique/>
      </w:docPartObj>
    </w:sdtPr>
    <w:sdtEndPr>
      <w:rPr>
        <w:noProof/>
      </w:rPr>
    </w:sdtEndPr>
    <w:sdtContent>
      <w:p w:rsidR="00F06C0B" w:rsidRDefault="00F06C0B">
        <w:pPr>
          <w:pStyle w:val="Footer"/>
          <w:jc w:val="center"/>
        </w:pPr>
        <w:r>
          <w:fldChar w:fldCharType="begin"/>
        </w:r>
        <w:r>
          <w:instrText xml:space="preserve"> PAGE  \* Arabic  \* MERGEFORMAT </w:instrText>
        </w:r>
        <w:r>
          <w:fldChar w:fldCharType="separate"/>
        </w:r>
        <w:r w:rsidR="00732A92">
          <w:rPr>
            <w:noProof/>
          </w:rPr>
          <w:t>2</w:t>
        </w:r>
        <w:r>
          <w:fldChar w:fldCharType="end"/>
        </w:r>
      </w:p>
    </w:sdtContent>
  </w:sdt>
  <w:p w:rsidR="00F06C0B" w:rsidRDefault="00F06C0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6BB" w:rsidRDefault="008716B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8252366"/>
      <w:docPartObj>
        <w:docPartGallery w:val="Page Numbers (Bottom of Page)"/>
        <w:docPartUnique/>
      </w:docPartObj>
    </w:sdtPr>
    <w:sdtEndPr>
      <w:rPr>
        <w:noProof/>
      </w:rPr>
    </w:sdtEndPr>
    <w:sdtContent>
      <w:p w:rsidR="008716BB" w:rsidRDefault="008716BB">
        <w:pPr>
          <w:pStyle w:val="Footer"/>
          <w:jc w:val="center"/>
        </w:pPr>
        <w:r>
          <w:fldChar w:fldCharType="begin"/>
        </w:r>
        <w:r>
          <w:instrText xml:space="preserve"> PAGE   \* MERGEFORMAT </w:instrText>
        </w:r>
        <w:r>
          <w:fldChar w:fldCharType="separate"/>
        </w:r>
        <w:r w:rsidR="00732A92">
          <w:rPr>
            <w:noProof/>
          </w:rPr>
          <w:t>21</w:t>
        </w:r>
        <w:r>
          <w:rPr>
            <w:noProof/>
          </w:rPr>
          <w:fldChar w:fldCharType="end"/>
        </w:r>
      </w:p>
    </w:sdtContent>
  </w:sdt>
  <w:p w:rsidR="008716BB" w:rsidRDefault="008716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36F0" w:rsidRDefault="002636F0" w:rsidP="00E4607C">
      <w:pPr>
        <w:spacing w:line="240" w:lineRule="auto"/>
      </w:pPr>
      <w:r>
        <w:separator/>
      </w:r>
    </w:p>
  </w:footnote>
  <w:footnote w:type="continuationSeparator" w:id="0">
    <w:p w:rsidR="002636F0" w:rsidRDefault="002636F0" w:rsidP="00E4607C">
      <w:pPr>
        <w:spacing w:line="240" w:lineRule="auto"/>
      </w:pPr>
      <w:r>
        <w:continuationSeparator/>
      </w:r>
    </w:p>
  </w:footnote>
  <w:footnote w:id="1">
    <w:p w:rsidR="00DE44D7" w:rsidRDefault="00DE44D7">
      <w:pPr>
        <w:pStyle w:val="FootnoteText"/>
      </w:pPr>
      <w:r>
        <w:rPr>
          <w:rStyle w:val="FootnoteReference"/>
        </w:rPr>
        <w:footnoteRef/>
      </w:r>
      <w:r w:rsidR="0046299D">
        <w:t xml:space="preserve"> Proverbs 13:24</w:t>
      </w:r>
      <w:r>
        <w:t xml:space="preserve"> </w:t>
      </w:r>
      <w:r w:rsidRPr="00912672">
        <w:rPr>
          <w:i/>
        </w:rPr>
        <w:t>Holy</w:t>
      </w:r>
      <w:r>
        <w:t xml:space="preserve"> </w:t>
      </w:r>
      <w:r w:rsidRPr="00011010">
        <w:rPr>
          <w:i/>
        </w:rPr>
        <w:t xml:space="preserve">Bible New </w:t>
      </w:r>
      <w:r>
        <w:rPr>
          <w:i/>
        </w:rPr>
        <w:t xml:space="preserve">King James </w:t>
      </w:r>
      <w:r w:rsidRPr="00E664D7">
        <w:rPr>
          <w:i/>
        </w:rPr>
        <w:t>Version</w:t>
      </w:r>
      <w:r>
        <w:t xml:space="preserve"> (Thomas Nelson Publishers, 1982).</w:t>
      </w:r>
    </w:p>
  </w:footnote>
  <w:footnote w:id="2">
    <w:p w:rsidR="00DE44D7" w:rsidRDefault="00DE44D7" w:rsidP="00415937">
      <w:pPr>
        <w:pStyle w:val="FootnoteText"/>
      </w:pPr>
      <w:r>
        <w:rPr>
          <w:rStyle w:val="FootnoteReference"/>
        </w:rPr>
        <w:footnoteRef/>
      </w:r>
      <w:r>
        <w:t xml:space="preserve"> </w:t>
      </w:r>
      <w:r w:rsidRPr="00E664D7">
        <w:rPr>
          <w:i/>
        </w:rPr>
        <w:t xml:space="preserve">S v YG </w:t>
      </w:r>
      <w:r w:rsidR="00922C0B">
        <w:t>2018 (1)</w:t>
      </w:r>
      <w:r w:rsidRPr="00E664D7">
        <w:t xml:space="preserve"> </w:t>
      </w:r>
      <w:r w:rsidR="00922C0B">
        <w:t>SACR 64</w:t>
      </w:r>
      <w:r>
        <w:t xml:space="preserve"> (</w:t>
      </w:r>
      <w:r w:rsidRPr="0003739E">
        <w:t>GJ)</w:t>
      </w:r>
      <w:r>
        <w:t>.</w:t>
      </w:r>
    </w:p>
  </w:footnote>
  <w:footnote w:id="3">
    <w:p w:rsidR="00DE44D7" w:rsidRDefault="00DE44D7">
      <w:pPr>
        <w:pStyle w:val="FootnoteText"/>
      </w:pPr>
      <w:r>
        <w:rPr>
          <w:rStyle w:val="FootnoteReference"/>
        </w:rPr>
        <w:footnoteRef/>
      </w:r>
      <w:r>
        <w:t xml:space="preserve"> Burchell and Milton </w:t>
      </w:r>
      <w:r w:rsidRPr="00C46E82">
        <w:rPr>
          <w:i/>
        </w:rPr>
        <w:t>Principles of Criminal Law</w:t>
      </w:r>
      <w:r>
        <w:rPr>
          <w:i/>
        </w:rPr>
        <w:t xml:space="preserve"> </w:t>
      </w:r>
      <w:r>
        <w:t>(Juta &amp; Co Ltd, Cape Town 1991).</w:t>
      </w:r>
    </w:p>
  </w:footnote>
  <w:footnote w:id="4">
    <w:p w:rsidR="00DE44D7" w:rsidRDefault="00DE44D7" w:rsidP="00BE22C2">
      <w:pPr>
        <w:pStyle w:val="FootnoteText"/>
      </w:pPr>
      <w:r>
        <w:rPr>
          <w:rStyle w:val="FootnoteReference"/>
        </w:rPr>
        <w:footnoteRef/>
      </w:r>
      <w:r>
        <w:t xml:space="preserve"> Id at 159.</w:t>
      </w:r>
    </w:p>
  </w:footnote>
  <w:footnote w:id="5">
    <w:p w:rsidR="00DE44D7" w:rsidRDefault="00DE44D7" w:rsidP="00BE22C2">
      <w:pPr>
        <w:pStyle w:val="FootnoteText"/>
      </w:pPr>
      <w:r>
        <w:rPr>
          <w:rStyle w:val="FootnoteReference"/>
        </w:rPr>
        <w:footnoteRef/>
      </w:r>
      <w:r>
        <w:t xml:space="preserve"> Id at 160-1.</w:t>
      </w:r>
    </w:p>
  </w:footnote>
  <w:footnote w:id="6">
    <w:p w:rsidR="00DE44D7" w:rsidRDefault="00DE44D7" w:rsidP="00BE22C2">
      <w:pPr>
        <w:pStyle w:val="FootnoteText"/>
      </w:pPr>
      <w:r>
        <w:rPr>
          <w:rStyle w:val="FootnoteReference"/>
        </w:rPr>
        <w:footnoteRef/>
      </w:r>
      <w:r>
        <w:t xml:space="preserve"> Id at 161.</w:t>
      </w:r>
    </w:p>
  </w:footnote>
  <w:footnote w:id="7">
    <w:p w:rsidR="00DE44D7" w:rsidRDefault="00DE44D7" w:rsidP="00BE22C2">
      <w:pPr>
        <w:pStyle w:val="FootnoteText"/>
      </w:pPr>
      <w:r>
        <w:rPr>
          <w:rStyle w:val="FootnoteReference"/>
        </w:rPr>
        <w:footnoteRef/>
      </w:r>
      <w:r>
        <w:t xml:space="preserve"> Id.</w:t>
      </w:r>
    </w:p>
  </w:footnote>
  <w:footnote w:id="8">
    <w:p w:rsidR="00DE44D7" w:rsidRDefault="00DE44D7" w:rsidP="00BE22C2">
      <w:pPr>
        <w:pStyle w:val="FootnoteText"/>
      </w:pPr>
      <w:r>
        <w:rPr>
          <w:rStyle w:val="FootnoteReference"/>
        </w:rPr>
        <w:footnoteRef/>
      </w:r>
      <w:r>
        <w:t xml:space="preserve"> </w:t>
      </w:r>
      <w:r w:rsidRPr="005322D1">
        <w:rPr>
          <w:i/>
        </w:rPr>
        <w:t>R v Hopley</w:t>
      </w:r>
      <w:r>
        <w:t xml:space="preserve"> (1860) 2 F&amp;F 202, cited in </w:t>
      </w:r>
      <w:r w:rsidRPr="002668B5">
        <w:rPr>
          <w:i/>
        </w:rPr>
        <w:t>R v Janke</w:t>
      </w:r>
      <w:r>
        <w:t xml:space="preserve"> 1913 TPD 382 at 385.</w:t>
      </w:r>
    </w:p>
  </w:footnote>
  <w:footnote w:id="9">
    <w:p w:rsidR="00DE44D7" w:rsidRDefault="00DE44D7">
      <w:pPr>
        <w:pStyle w:val="FootnoteText"/>
      </w:pPr>
      <w:r>
        <w:rPr>
          <w:rStyle w:val="FootnoteReference"/>
        </w:rPr>
        <w:footnoteRef/>
      </w:r>
      <w:r>
        <w:t xml:space="preserve"> Burchell and Milton above n 3 at 163.</w:t>
      </w:r>
    </w:p>
  </w:footnote>
  <w:footnote w:id="10">
    <w:p w:rsidR="00DE44D7" w:rsidRDefault="00DE44D7">
      <w:pPr>
        <w:pStyle w:val="FootnoteText"/>
      </w:pPr>
      <w:r>
        <w:rPr>
          <w:rStyle w:val="FootnoteReference"/>
        </w:rPr>
        <w:footnoteRef/>
      </w:r>
      <w:r>
        <w:t xml:space="preserve"> Id.</w:t>
      </w:r>
    </w:p>
  </w:footnote>
  <w:footnote w:id="11">
    <w:p w:rsidR="00DE44D7" w:rsidRDefault="00DE44D7">
      <w:pPr>
        <w:pStyle w:val="FootnoteText"/>
      </w:pPr>
      <w:r>
        <w:rPr>
          <w:rStyle w:val="FootnoteReference"/>
        </w:rPr>
        <w:footnoteRef/>
      </w:r>
      <w:r>
        <w:t xml:space="preserve"> Section 50(1) and (2) of the </w:t>
      </w:r>
      <w:r w:rsidRPr="00470C1A">
        <w:rPr>
          <w:iCs/>
        </w:rPr>
        <w:t>Child Care Act</w:t>
      </w:r>
      <w:r w:rsidRPr="00982AC8">
        <w:t xml:space="preserve"> 74 of 1983</w:t>
      </w:r>
      <w:r>
        <w:t>.</w:t>
      </w:r>
    </w:p>
  </w:footnote>
  <w:footnote w:id="12">
    <w:p w:rsidR="00DE44D7" w:rsidRDefault="00DE44D7">
      <w:pPr>
        <w:pStyle w:val="FootnoteText"/>
      </w:pPr>
      <w:r>
        <w:rPr>
          <w:rStyle w:val="FootnoteReference"/>
        </w:rPr>
        <w:footnoteRef/>
      </w:r>
      <w:r>
        <w:t xml:space="preserve"> See sections 7,</w:t>
      </w:r>
      <w:r w:rsidR="009D1726">
        <w:t xml:space="preserve"> </w:t>
      </w:r>
      <w:r>
        <w:t>9 and 10 of</w:t>
      </w:r>
      <w:r w:rsidR="00ED393D">
        <w:t xml:space="preserve"> the Children’s Act 38 of 2005.</w:t>
      </w:r>
    </w:p>
  </w:footnote>
  <w:footnote w:id="13">
    <w:p w:rsidR="00DE44D7" w:rsidRDefault="00DE44D7">
      <w:pPr>
        <w:pStyle w:val="FootnoteText"/>
      </w:pPr>
      <w:r>
        <w:rPr>
          <w:rStyle w:val="FootnoteReference"/>
        </w:rPr>
        <w:footnoteRef/>
      </w:r>
      <w:r>
        <w:t xml:space="preserve"> Whose </w:t>
      </w:r>
      <w:r w:rsidRPr="009D34A6">
        <w:t>objectives a</w:t>
      </w:r>
      <w:r>
        <w:t xml:space="preserve">re described in broad terms as </w:t>
      </w:r>
      <w:r w:rsidRPr="009D34A6">
        <w:t>engaged in advancing freedom of religion in South Africa, through public a</w:t>
      </w:r>
      <w:r>
        <w:t>wareness, lobbying and research.</w:t>
      </w:r>
    </w:p>
  </w:footnote>
  <w:footnote w:id="14">
    <w:p w:rsidR="00DE44D7" w:rsidRDefault="00DE44D7">
      <w:pPr>
        <w:pStyle w:val="FootnoteText"/>
      </w:pPr>
      <w:r>
        <w:rPr>
          <w:rStyle w:val="FootnoteReference"/>
        </w:rPr>
        <w:footnoteRef/>
      </w:r>
      <w:r>
        <w:t xml:space="preserve"> See section 38(d) of the Constitution.</w:t>
      </w:r>
    </w:p>
  </w:footnote>
  <w:footnote w:id="15">
    <w:p w:rsidR="00DE44D7" w:rsidRPr="009B3B10" w:rsidRDefault="00DE44D7" w:rsidP="00C67925">
      <w:pPr>
        <w:pStyle w:val="FootnoteText"/>
        <w:rPr>
          <w:color w:val="000000" w:themeColor="text1"/>
        </w:rPr>
      </w:pPr>
      <w:r w:rsidRPr="009B3B10">
        <w:rPr>
          <w:rStyle w:val="FootnoteReference"/>
          <w:color w:val="000000" w:themeColor="text1"/>
        </w:rPr>
        <w:footnoteRef/>
      </w:r>
      <w:r>
        <w:rPr>
          <w:i/>
          <w:color w:val="000000" w:themeColor="text1"/>
        </w:rPr>
        <w:t xml:space="preserve"> </w:t>
      </w:r>
      <w:r w:rsidRPr="009B3B10">
        <w:rPr>
          <w:i/>
          <w:color w:val="000000" w:themeColor="text1"/>
        </w:rPr>
        <w:t>Ferreira v Levin N.O.; Vryenhoek v Powell N.O.</w:t>
      </w:r>
      <w:r w:rsidRPr="009B3B10">
        <w:rPr>
          <w:rFonts w:eastAsia="Times New Roman"/>
          <w:color w:val="000000" w:themeColor="text1"/>
          <w:szCs w:val="20"/>
          <w:lang w:eastAsia="en-ZA"/>
        </w:rPr>
        <w:t xml:space="preserve"> </w:t>
      </w:r>
      <w:r w:rsidRPr="009B3B10">
        <w:rPr>
          <w:color w:val="000000" w:themeColor="text1"/>
        </w:rPr>
        <w:t>[1995] ZACC 13; 1996 (1) SA 984 (CC); 1996 (1) BCLR 1</w:t>
      </w:r>
      <w:r>
        <w:rPr>
          <w:color w:val="000000" w:themeColor="text1"/>
        </w:rPr>
        <w:t xml:space="preserve"> (CC) </w:t>
      </w:r>
      <w:r w:rsidRPr="009B3B10">
        <w:rPr>
          <w:color w:val="000000" w:themeColor="text1"/>
        </w:rPr>
        <w:t>at para 234.</w:t>
      </w:r>
    </w:p>
  </w:footnote>
  <w:footnote w:id="16">
    <w:p w:rsidR="00DE44D7" w:rsidRPr="009B3B10" w:rsidRDefault="00DE44D7" w:rsidP="00C67925">
      <w:pPr>
        <w:pStyle w:val="FootnoteText"/>
        <w:rPr>
          <w:i/>
          <w:szCs w:val="20"/>
        </w:rPr>
      </w:pPr>
      <w:r w:rsidRPr="009B3B10">
        <w:rPr>
          <w:rStyle w:val="FootnoteReference"/>
          <w:szCs w:val="20"/>
        </w:rPr>
        <w:footnoteRef/>
      </w:r>
      <w:r w:rsidRPr="009B3B10">
        <w:rPr>
          <w:szCs w:val="20"/>
        </w:rPr>
        <w:t xml:space="preserve"> </w:t>
      </w:r>
      <w:r w:rsidRPr="009B3B10">
        <w:rPr>
          <w:i/>
          <w:szCs w:val="20"/>
        </w:rPr>
        <w:t>Lawyers</w:t>
      </w:r>
      <w:r w:rsidRPr="009B3B10">
        <w:rPr>
          <w:bCs/>
          <w:i/>
          <w:szCs w:val="20"/>
        </w:rPr>
        <w:t xml:space="preserve"> </w:t>
      </w:r>
      <w:r w:rsidRPr="009B3B10">
        <w:rPr>
          <w:i/>
          <w:szCs w:val="20"/>
        </w:rPr>
        <w:t>for</w:t>
      </w:r>
      <w:r w:rsidRPr="009B3B10">
        <w:rPr>
          <w:bCs/>
          <w:i/>
          <w:szCs w:val="20"/>
        </w:rPr>
        <w:t xml:space="preserve"> </w:t>
      </w:r>
      <w:r w:rsidRPr="009B3B10">
        <w:rPr>
          <w:i/>
          <w:szCs w:val="20"/>
        </w:rPr>
        <w:t>Human</w:t>
      </w:r>
      <w:r w:rsidRPr="009B3B10">
        <w:rPr>
          <w:bCs/>
          <w:i/>
          <w:szCs w:val="20"/>
        </w:rPr>
        <w:t xml:space="preserve"> </w:t>
      </w:r>
      <w:r w:rsidRPr="009B3B10">
        <w:rPr>
          <w:i/>
          <w:szCs w:val="20"/>
        </w:rPr>
        <w:t>Rights</w:t>
      </w:r>
      <w:r w:rsidRPr="009B3B10">
        <w:rPr>
          <w:bCs/>
          <w:i/>
          <w:szCs w:val="20"/>
        </w:rPr>
        <w:t xml:space="preserve"> v </w:t>
      </w:r>
      <w:r w:rsidRPr="009B3B10">
        <w:rPr>
          <w:i/>
          <w:szCs w:val="20"/>
        </w:rPr>
        <w:t>Minister</w:t>
      </w:r>
      <w:r w:rsidRPr="009B3B10">
        <w:rPr>
          <w:bCs/>
          <w:i/>
          <w:szCs w:val="20"/>
        </w:rPr>
        <w:t xml:space="preserve"> </w:t>
      </w:r>
      <w:r w:rsidRPr="009B3B10">
        <w:rPr>
          <w:i/>
          <w:szCs w:val="20"/>
        </w:rPr>
        <w:t>of</w:t>
      </w:r>
      <w:r w:rsidRPr="009B3B10">
        <w:rPr>
          <w:bCs/>
          <w:i/>
          <w:szCs w:val="20"/>
        </w:rPr>
        <w:t xml:space="preserve"> </w:t>
      </w:r>
      <w:r w:rsidRPr="009B3B10">
        <w:rPr>
          <w:i/>
          <w:szCs w:val="20"/>
        </w:rPr>
        <w:t>Home</w:t>
      </w:r>
      <w:r w:rsidRPr="009B3B10">
        <w:rPr>
          <w:bCs/>
          <w:i/>
          <w:szCs w:val="20"/>
        </w:rPr>
        <w:t xml:space="preserve"> </w:t>
      </w:r>
      <w:r w:rsidRPr="009B3B10">
        <w:rPr>
          <w:i/>
          <w:szCs w:val="20"/>
        </w:rPr>
        <w:t>Affairs</w:t>
      </w:r>
      <w:r w:rsidRPr="009B3B10">
        <w:rPr>
          <w:szCs w:val="20"/>
        </w:rPr>
        <w:t xml:space="preserve"> [2004] ZACC 12; 2004 (4) SA 125 (CC); 2004 (7) BCLR 775 (CC) at para 18.</w:t>
      </w:r>
    </w:p>
  </w:footnote>
  <w:footnote w:id="17">
    <w:p w:rsidR="00DE44D7" w:rsidRDefault="00DE44D7" w:rsidP="002852FF">
      <w:pPr>
        <w:pStyle w:val="FootnoteText"/>
      </w:pPr>
      <w:r>
        <w:rPr>
          <w:rStyle w:val="FootnoteReference"/>
        </w:rPr>
        <w:footnoteRef/>
      </w:r>
      <w:r>
        <w:t xml:space="preserve"> </w:t>
      </w:r>
      <w:bookmarkStart w:id="1" w:name="0-0-0-85607"/>
      <w:bookmarkEnd w:id="1"/>
      <w:r w:rsidRPr="00A24070">
        <w:rPr>
          <w:i/>
        </w:rPr>
        <w:t>University of Witwatersrand Law Clinic v Minister of Home Affairs</w:t>
      </w:r>
      <w:r w:rsidRPr="00A24070">
        <w:t xml:space="preserve"> [2007] ZACC 8; 2008 (1) SA 447 (CC); 2007 (7) BCLR 821 (CC) at para 6</w:t>
      </w:r>
      <w:r>
        <w:t xml:space="preserve"> and </w:t>
      </w:r>
      <w:r w:rsidRPr="00631B2A">
        <w:rPr>
          <w:bCs/>
          <w:i/>
        </w:rPr>
        <w:t>Campus Law Clinic, University Of Kwa</w:t>
      </w:r>
      <w:r>
        <w:rPr>
          <w:bCs/>
          <w:i/>
        </w:rPr>
        <w:t>Z</w:t>
      </w:r>
      <w:r w:rsidRPr="00631B2A">
        <w:rPr>
          <w:bCs/>
          <w:i/>
        </w:rPr>
        <w:t>ulu-Natal v Standard Bank of South Africa Ltd</w:t>
      </w:r>
      <w:r w:rsidRPr="00631B2A">
        <w:rPr>
          <w:i/>
        </w:rPr>
        <w:t xml:space="preserve"> </w:t>
      </w:r>
      <w:r>
        <w:t>[2006] ZACC 5; 2006 (6) SA 103 (CC); 2006 (6) BCLR 669 (CC) at para 21.</w:t>
      </w:r>
    </w:p>
  </w:footnote>
  <w:footnote w:id="18">
    <w:p w:rsidR="00DE44D7" w:rsidRDefault="00DE44D7">
      <w:pPr>
        <w:pStyle w:val="FootnoteText"/>
      </w:pPr>
      <w:r>
        <w:rPr>
          <w:rStyle w:val="FootnoteReference"/>
        </w:rPr>
        <w:footnoteRef/>
      </w:r>
      <w:r>
        <w:t xml:space="preserve"> Section 167(6)(b) of the Constitution.</w:t>
      </w:r>
    </w:p>
  </w:footnote>
  <w:footnote w:id="19">
    <w:p w:rsidR="00DE44D7" w:rsidRDefault="00DE44D7">
      <w:pPr>
        <w:pStyle w:val="FootnoteText"/>
      </w:pPr>
      <w:r>
        <w:rPr>
          <w:rStyle w:val="FootnoteReference"/>
        </w:rPr>
        <w:footnoteRef/>
      </w:r>
      <w:r>
        <w:t xml:space="preserve"> Section 167(3)(b)(ii) of the Constitution.</w:t>
      </w:r>
    </w:p>
  </w:footnote>
  <w:footnote w:id="20">
    <w:p w:rsidR="00DE44D7" w:rsidRDefault="00DE44D7">
      <w:pPr>
        <w:pStyle w:val="FootnoteText"/>
      </w:pPr>
      <w:r>
        <w:rPr>
          <w:rStyle w:val="FootnoteReference"/>
        </w:rPr>
        <w:footnoteRef/>
      </w:r>
      <w:r>
        <w:t xml:space="preserve"> Sections 9, 10, 12 and 28 of the Constitution.</w:t>
      </w:r>
    </w:p>
  </w:footnote>
  <w:footnote w:id="21">
    <w:p w:rsidR="00DE44D7" w:rsidRDefault="00DE44D7">
      <w:pPr>
        <w:pStyle w:val="FootnoteText"/>
      </w:pPr>
      <w:r>
        <w:rPr>
          <w:rStyle w:val="FootnoteReference"/>
        </w:rPr>
        <w:footnoteRef/>
      </w:r>
      <w:r>
        <w:t xml:space="preserve"> Section 28(2) of the Constitution. </w:t>
      </w:r>
    </w:p>
  </w:footnote>
  <w:footnote w:id="22">
    <w:p w:rsidR="00DE44D7" w:rsidRDefault="00DE44D7" w:rsidP="00561755">
      <w:pPr>
        <w:pStyle w:val="FootnoteText"/>
      </w:pPr>
      <w:r>
        <w:rPr>
          <w:rStyle w:val="FootnoteReference"/>
        </w:rPr>
        <w:footnoteRef/>
      </w:r>
      <w:r>
        <w:t xml:space="preserve"> In </w:t>
      </w:r>
      <w:r w:rsidRPr="000A2258">
        <w:rPr>
          <w:i/>
        </w:rPr>
        <w:t>Zondi v ME</w:t>
      </w:r>
      <w:r>
        <w:rPr>
          <w:i/>
        </w:rPr>
        <w:t>C</w:t>
      </w:r>
      <w:r w:rsidRPr="000A2258">
        <w:rPr>
          <w:i/>
        </w:rPr>
        <w:t xml:space="preserve"> for Traditional and Local Government Affairs</w:t>
      </w:r>
      <w:r w:rsidRPr="000A2258">
        <w:t xml:space="preserve"> [2004] ZACC 19; 2005 3 SA 589 </w:t>
      </w:r>
      <w:r>
        <w:t>(</w:t>
      </w:r>
      <w:r w:rsidRPr="000A2258">
        <w:t>CC</w:t>
      </w:r>
      <w:r>
        <w:t>)</w:t>
      </w:r>
      <w:r w:rsidRPr="000A2258">
        <w:t>; 2005 (4) BCLR 347</w:t>
      </w:r>
      <w:r>
        <w:t xml:space="preserve"> (</w:t>
      </w:r>
      <w:r w:rsidRPr="000A2258">
        <w:t>CC</w:t>
      </w:r>
      <w:r>
        <w:t xml:space="preserve">) at </w:t>
      </w:r>
      <w:r w:rsidRPr="000A2258">
        <w:t>para 13</w:t>
      </w:r>
      <w:r>
        <w:t>, this Court</w:t>
      </w:r>
      <w:r w:rsidRPr="000A2258">
        <w:t xml:space="preserve"> emphasised that </w:t>
      </w:r>
      <w:r>
        <w:t>“</w:t>
      </w:r>
      <w:r w:rsidRPr="000A2258">
        <w:t xml:space="preserve">courts are not </w:t>
      </w:r>
      <w:r>
        <w:t>[</w:t>
      </w:r>
      <w:r w:rsidRPr="000A2258">
        <w:t>to be</w:t>
      </w:r>
      <w:r>
        <w:t>]</w:t>
      </w:r>
      <w:r w:rsidRPr="000A2258">
        <w:t xml:space="preserve"> bypassed in matters that fall within their jurisdiction unless there are compelling reasons to do so</w:t>
      </w:r>
      <w:r>
        <w:t>”</w:t>
      </w:r>
      <w:r w:rsidRPr="000A2258">
        <w:t>.</w:t>
      </w:r>
    </w:p>
  </w:footnote>
  <w:footnote w:id="23">
    <w:p w:rsidR="00DE44D7" w:rsidRDefault="00DE44D7">
      <w:pPr>
        <w:pStyle w:val="FootnoteText"/>
      </w:pPr>
      <w:r>
        <w:rPr>
          <w:rStyle w:val="FootnoteReference"/>
        </w:rPr>
        <w:footnoteRef/>
      </w:r>
      <w:r>
        <w:t xml:space="preserve"> Id at paras 12-3.</w:t>
      </w:r>
    </w:p>
  </w:footnote>
  <w:footnote w:id="24">
    <w:p w:rsidR="00DE44D7" w:rsidRDefault="00DE44D7">
      <w:pPr>
        <w:pStyle w:val="FootnoteText"/>
      </w:pPr>
      <w:r>
        <w:rPr>
          <w:rStyle w:val="FootnoteReference"/>
        </w:rPr>
        <w:footnoteRef/>
      </w:r>
      <w:r>
        <w:t xml:space="preserve"> Id</w:t>
      </w:r>
      <w:r w:rsidRPr="000A2258">
        <w:t>.</w:t>
      </w:r>
      <w:r>
        <w:t xml:space="preserve"> </w:t>
      </w:r>
      <w:r w:rsidRPr="000A2258">
        <w:t xml:space="preserve"> Th</w:t>
      </w:r>
      <w:r>
        <w:t>is Court</w:t>
      </w:r>
      <w:r w:rsidRPr="000A2258">
        <w:t xml:space="preserve"> list</w:t>
      </w:r>
      <w:r>
        <w:t>ed</w:t>
      </w:r>
      <w:r w:rsidRPr="000A2258">
        <w:t xml:space="preserve"> a range of factors that it would consider in determining whether it is in the interests of justice to grant direct access under section 167(6)(a)</w:t>
      </w:r>
      <w:r>
        <w:t xml:space="preserve"> of the Constitution.</w:t>
      </w:r>
    </w:p>
  </w:footnote>
  <w:footnote w:id="25">
    <w:p w:rsidR="00DE44D7" w:rsidRDefault="00DE44D7">
      <w:pPr>
        <w:pStyle w:val="FootnoteText"/>
      </w:pPr>
      <w:r>
        <w:rPr>
          <w:rStyle w:val="FootnoteReference"/>
        </w:rPr>
        <w:footnoteRef/>
      </w:r>
      <w:r>
        <w:t xml:space="preserve"> </w:t>
      </w:r>
      <w:r w:rsidRPr="00A737BE">
        <w:t>On the bas</w:t>
      </w:r>
      <w:r>
        <w:t>e</w:t>
      </w:r>
      <w:r w:rsidRPr="00A737BE">
        <w:t>s of sections 9</w:t>
      </w:r>
      <w:r>
        <w:t>-</w:t>
      </w:r>
      <w:r w:rsidRPr="00A737BE">
        <w:t>10, 12 and 28 of the Constitution.</w:t>
      </w:r>
    </w:p>
  </w:footnote>
  <w:footnote w:id="26">
    <w:p w:rsidR="00DE44D7" w:rsidRDefault="00DE44D7">
      <w:pPr>
        <w:pStyle w:val="FootnoteText"/>
      </w:pPr>
      <w:r>
        <w:rPr>
          <w:rStyle w:val="FootnoteReference"/>
        </w:rPr>
        <w:footnoteRef/>
      </w:r>
      <w:r>
        <w:t xml:space="preserve"> Section 10 of the Constitution.</w:t>
      </w:r>
    </w:p>
  </w:footnote>
  <w:footnote w:id="27">
    <w:p w:rsidR="00DE44D7" w:rsidRDefault="00DE44D7">
      <w:pPr>
        <w:pStyle w:val="FootnoteText"/>
      </w:pPr>
      <w:r>
        <w:rPr>
          <w:rStyle w:val="FootnoteReference"/>
        </w:rPr>
        <w:footnoteRef/>
      </w:r>
      <w:r>
        <w:t xml:space="preserve"> </w:t>
      </w:r>
      <w:r w:rsidRPr="00DB4E20">
        <w:t>Undoubtedly, they draw additional reinforcement for their entitlement to chastise, based on their right to freedom of religion, from biblical injunctions like “[h]e who spares the rod h</w:t>
      </w:r>
      <w:r>
        <w:t>ates his son, b</w:t>
      </w:r>
      <w:r w:rsidRPr="00DB4E20">
        <w:t>ut he who loves him disciplines him promptly</w:t>
      </w:r>
      <w:r w:rsidR="0046299D">
        <w:t xml:space="preserve">” Proverbs 13:24 </w:t>
      </w:r>
      <w:r w:rsidR="0046299D" w:rsidRPr="00912672">
        <w:rPr>
          <w:i/>
        </w:rPr>
        <w:t>Holy</w:t>
      </w:r>
      <w:r w:rsidR="0046299D">
        <w:t xml:space="preserve"> </w:t>
      </w:r>
      <w:r w:rsidR="0046299D" w:rsidRPr="00011010">
        <w:rPr>
          <w:i/>
        </w:rPr>
        <w:t xml:space="preserve">Bible New </w:t>
      </w:r>
      <w:r w:rsidR="0046299D">
        <w:rPr>
          <w:i/>
        </w:rPr>
        <w:t xml:space="preserve">King James </w:t>
      </w:r>
      <w:r w:rsidR="0046299D" w:rsidRPr="00E664D7">
        <w:rPr>
          <w:i/>
        </w:rPr>
        <w:t>Version</w:t>
      </w:r>
      <w:r w:rsidR="0046299D">
        <w:rPr>
          <w:i/>
        </w:rPr>
        <w:t xml:space="preserve"> </w:t>
      </w:r>
      <w:r w:rsidR="0046299D" w:rsidRPr="007563F0">
        <w:t>above n 1</w:t>
      </w:r>
      <w:r w:rsidRPr="00DB4E20">
        <w:t>.  And “[n]ow no chastising seems to be joyful for the present, but painful; nevertheless, afterward it yields the peaceable fruit of righteousness to those who have been trained by it</w:t>
      </w:r>
      <w:r>
        <w:t>.</w:t>
      </w:r>
      <w:r w:rsidR="0046299D">
        <w:t>” Hebrews 12:11</w:t>
      </w:r>
      <w:r w:rsidRPr="006A30DC">
        <w:rPr>
          <w:i/>
          <w:sz w:val="26"/>
        </w:rPr>
        <w:t xml:space="preserve"> </w:t>
      </w:r>
      <w:r w:rsidRPr="00912672">
        <w:rPr>
          <w:i/>
        </w:rPr>
        <w:t>Holy</w:t>
      </w:r>
      <w:r>
        <w:t xml:space="preserve"> </w:t>
      </w:r>
      <w:r w:rsidRPr="00011010">
        <w:rPr>
          <w:i/>
        </w:rPr>
        <w:t xml:space="preserve">Bible New </w:t>
      </w:r>
      <w:r>
        <w:rPr>
          <w:i/>
        </w:rPr>
        <w:t xml:space="preserve">King James </w:t>
      </w:r>
      <w:r w:rsidRPr="00E664D7">
        <w:rPr>
          <w:i/>
        </w:rPr>
        <w:t>Version</w:t>
      </w:r>
      <w:r>
        <w:rPr>
          <w:i/>
        </w:rPr>
        <w:t xml:space="preserve"> </w:t>
      </w:r>
      <w:r w:rsidRPr="007563F0">
        <w:t>above n 1.</w:t>
      </w:r>
    </w:p>
  </w:footnote>
  <w:footnote w:id="28">
    <w:p w:rsidR="00DE44D7" w:rsidRPr="00A664C1" w:rsidRDefault="00DE44D7" w:rsidP="00302576">
      <w:pPr>
        <w:pStyle w:val="FootnoteText"/>
      </w:pPr>
      <w:r>
        <w:rPr>
          <w:rStyle w:val="FootnoteReference"/>
        </w:rPr>
        <w:footnoteRef/>
      </w:r>
      <w:r>
        <w:t xml:space="preserve"> Burchell </w:t>
      </w:r>
      <w:r w:rsidRPr="0047577C">
        <w:rPr>
          <w:i/>
        </w:rPr>
        <w:t>Principles of Criminal Law</w:t>
      </w:r>
      <w:r>
        <w:rPr>
          <w:i/>
        </w:rPr>
        <w:t xml:space="preserve"> </w:t>
      </w:r>
      <w:r>
        <w:t>5 ed (</w:t>
      </w:r>
      <w:r w:rsidRPr="00736905">
        <w:t>Juta &amp; Co Ltd</w:t>
      </w:r>
      <w:r>
        <w:t>,</w:t>
      </w:r>
      <w:r w:rsidRPr="009D7815">
        <w:rPr>
          <w:rFonts w:ascii="Arial" w:hAnsi="Arial" w:cs="Arial"/>
          <w:color w:val="545454"/>
          <w:szCs w:val="20"/>
        </w:rPr>
        <w:t xml:space="preserve"> </w:t>
      </w:r>
      <w:r w:rsidRPr="009D7815">
        <w:t>Cape Town</w:t>
      </w:r>
      <w:r>
        <w:t xml:space="preserve"> 2016) at 245.</w:t>
      </w:r>
    </w:p>
  </w:footnote>
  <w:footnote w:id="29">
    <w:p w:rsidR="00DE44D7" w:rsidRDefault="00DE44D7">
      <w:pPr>
        <w:pStyle w:val="FootnoteText"/>
      </w:pPr>
      <w:r w:rsidRPr="00082801">
        <w:rPr>
          <w:rStyle w:val="FootnoteReference"/>
        </w:rPr>
        <w:footnoteRef/>
      </w:r>
      <w:r w:rsidRPr="00082801">
        <w:t xml:space="preserve"> Where for example a man touches a woman on her breast or behind without permission or deliberately bumps against those parts of her body, our courts have held that it would amount to assault. </w:t>
      </w:r>
      <w:r w:rsidR="00082801">
        <w:t xml:space="preserve"> </w:t>
      </w:r>
      <w:r w:rsidRPr="00082801">
        <w:rPr>
          <w:i/>
        </w:rPr>
        <w:t>R v</w:t>
      </w:r>
      <w:r w:rsidRPr="00082801">
        <w:t xml:space="preserve"> </w:t>
      </w:r>
      <w:r w:rsidRPr="00082801">
        <w:rPr>
          <w:i/>
        </w:rPr>
        <w:t>M</w:t>
      </w:r>
      <w:r w:rsidRPr="00082801">
        <w:t xml:space="preserve"> 1961 2 SA 60 (O).</w:t>
      </w:r>
    </w:p>
  </w:footnote>
  <w:footnote w:id="30">
    <w:p w:rsidR="00DE44D7" w:rsidRDefault="00DE44D7" w:rsidP="00302576">
      <w:pPr>
        <w:pStyle w:val="FootnoteText"/>
      </w:pPr>
      <w:r>
        <w:rPr>
          <w:rStyle w:val="FootnoteReference"/>
        </w:rPr>
        <w:footnoteRef/>
      </w:r>
      <w:r>
        <w:t xml:space="preserve"> Id at 55.</w:t>
      </w:r>
    </w:p>
  </w:footnote>
  <w:footnote w:id="31">
    <w:p w:rsidR="00DE44D7" w:rsidRDefault="00DE44D7" w:rsidP="00AB13C4">
      <w:pPr>
        <w:pStyle w:val="FootnoteText"/>
      </w:pPr>
      <w:r>
        <w:rPr>
          <w:rStyle w:val="FootnoteReference"/>
        </w:rPr>
        <w:footnoteRef/>
      </w:r>
      <w:r>
        <w:t xml:space="preserve"> Sections 9, 10, 12 and 28 of the Constitution.</w:t>
      </w:r>
    </w:p>
  </w:footnote>
  <w:footnote w:id="32">
    <w:p w:rsidR="00DE44D7" w:rsidRPr="00D275E2" w:rsidRDefault="00DE44D7" w:rsidP="00A061C9">
      <w:pPr>
        <w:pStyle w:val="FootnoteText"/>
      </w:pPr>
      <w:r>
        <w:rPr>
          <w:rStyle w:val="FootnoteReference"/>
        </w:rPr>
        <w:footnoteRef/>
      </w:r>
      <w:r>
        <w:t xml:space="preserve"> </w:t>
      </w:r>
      <w:r w:rsidRPr="008F6A18">
        <w:t xml:space="preserve">Burchell and Milton </w:t>
      </w:r>
      <w:r>
        <w:t>above n 3 at 423</w:t>
      </w:r>
      <w:r w:rsidRPr="00E30D86">
        <w:t>.</w:t>
      </w:r>
      <w:r>
        <w:t xml:space="preserve">  See also </w:t>
      </w:r>
      <w:r w:rsidRPr="00D275E2">
        <w:t xml:space="preserve">Snyman </w:t>
      </w:r>
      <w:r w:rsidRPr="00D275E2">
        <w:rPr>
          <w:i/>
        </w:rPr>
        <w:t>Criminal Law</w:t>
      </w:r>
      <w:r w:rsidRPr="00D275E2">
        <w:t xml:space="preserve"> 6 ed (LexisNexis, Durban 2014) at 4</w:t>
      </w:r>
      <w:r>
        <w:t>55, in which he states</w:t>
      </w:r>
      <w:r w:rsidRPr="00D275E2">
        <w:t>––</w:t>
      </w:r>
    </w:p>
    <w:p w:rsidR="00DE44D7" w:rsidRPr="00D275E2" w:rsidRDefault="00DE44D7" w:rsidP="00A061C9">
      <w:pPr>
        <w:pStyle w:val="FootnoteText"/>
        <w:spacing w:after="0"/>
        <w:ind w:left="720" w:right="720"/>
      </w:pPr>
      <w:r w:rsidRPr="00D275E2">
        <w:t>“[a]ssault consists in any unlawful and intentional act or omission––</w:t>
      </w:r>
    </w:p>
    <w:p w:rsidR="00DE44D7" w:rsidRDefault="00DE44D7" w:rsidP="00A061C9">
      <w:pPr>
        <w:pStyle w:val="FootnoteText"/>
        <w:numPr>
          <w:ilvl w:val="0"/>
          <w:numId w:val="41"/>
        </w:numPr>
        <w:spacing w:after="0"/>
        <w:ind w:left="1440" w:right="720" w:hanging="720"/>
      </w:pPr>
      <w:r w:rsidRPr="00D275E2">
        <w:t>which results in another person’s bodily integrity being dire</w:t>
      </w:r>
      <w:r>
        <w:t>ctly or indirectly impaired, or</w:t>
      </w:r>
    </w:p>
    <w:p w:rsidR="00DE44D7" w:rsidRDefault="00DE44D7" w:rsidP="00A061C9">
      <w:pPr>
        <w:pStyle w:val="FootnoteText"/>
        <w:numPr>
          <w:ilvl w:val="0"/>
          <w:numId w:val="41"/>
        </w:numPr>
        <w:ind w:left="1440" w:right="720" w:hanging="720"/>
      </w:pPr>
      <w:r w:rsidRPr="00D275E2">
        <w:t>which inspires a belief in another person that such impairment of her bodily integrity is immediately to take place.”</w:t>
      </w:r>
    </w:p>
  </w:footnote>
  <w:footnote w:id="33">
    <w:p w:rsidR="00DE44D7" w:rsidRDefault="00DE44D7" w:rsidP="00133E30">
      <w:pPr>
        <w:pStyle w:val="FootnoteText"/>
      </w:pPr>
      <w:r>
        <w:rPr>
          <w:rStyle w:val="FootnoteReference"/>
        </w:rPr>
        <w:footnoteRef/>
      </w:r>
      <w:r>
        <w:t xml:space="preserve"> </w:t>
      </w:r>
      <w:r w:rsidRPr="009314AE">
        <w:rPr>
          <w:i/>
        </w:rPr>
        <w:t>S v Ntuli</w:t>
      </w:r>
      <w:r>
        <w:t xml:space="preserve"> 1975 2 All SA 1 A at 435-6 H.  See also </w:t>
      </w:r>
      <w:r w:rsidRPr="00E17167">
        <w:rPr>
          <w:i/>
          <w:iCs/>
        </w:rPr>
        <w:t xml:space="preserve">Rex v Jolly </w:t>
      </w:r>
      <w:r>
        <w:t xml:space="preserve">1923 AD 176 at </w:t>
      </w:r>
      <w:r w:rsidRPr="00E17167">
        <w:t>179</w:t>
      </w:r>
      <w:r>
        <w:t xml:space="preserve"> where Innes CJ said that: </w:t>
      </w:r>
    </w:p>
    <w:p w:rsidR="00DE44D7" w:rsidRDefault="00DE44D7" w:rsidP="006E75FB">
      <w:pPr>
        <w:pStyle w:val="QUOTEINFOOTNOTE"/>
      </w:pPr>
      <w:r>
        <w:t xml:space="preserve">“The definition of assault in South African practice as given by Gardiner and Lansdown (vol 2, p 1010) is as follows:  ‘The act of intentionally and unlawfully applying force to the person of another, directly or indirectly, or attempting or threatening by any act to apply that force, if the person making the threat causes the other to believe that he has the ability to effect his purpose.’  The definition is substantially taken from the Transkeian Penal Code; it commended itself to the Trial Court, and would appear to be satisfactory for all practical purposes. It recognises that the application of force may be indirect as well as direct – a conclusion which is logically unassailable, for it is evident that a person may cause force to be applied to the body of another without himself touching that other. Such application of force would be properly described as indirect. A may cause B to fall from his bicycle, either by pushing him off or by overturning the bicycle; in one case he applies force to B’s body directly; in the other indirectly; but in both cases the result, actual and legal, is the same. In each instance A has assaulted B.” </w:t>
      </w:r>
    </w:p>
  </w:footnote>
  <w:footnote w:id="34">
    <w:p w:rsidR="00DE44D7" w:rsidRDefault="00DE44D7">
      <w:pPr>
        <w:pStyle w:val="FootnoteText"/>
      </w:pPr>
      <w:r>
        <w:rPr>
          <w:rStyle w:val="FootnoteReference"/>
        </w:rPr>
        <w:footnoteRef/>
      </w:r>
      <w:r>
        <w:t xml:space="preserve"> </w:t>
      </w:r>
      <w:r w:rsidRPr="00534089">
        <w:rPr>
          <w:i/>
        </w:rPr>
        <w:t>Oxford English Dictionary</w:t>
      </w:r>
      <w:r>
        <w:t xml:space="preserve"> 6ed (Oxford University Press, Oxford 1936) at 3535. </w:t>
      </w:r>
    </w:p>
  </w:footnote>
  <w:footnote w:id="35">
    <w:p w:rsidR="00DE44D7" w:rsidRDefault="00DE44D7" w:rsidP="00F02B61">
      <w:pPr>
        <w:pStyle w:val="FootnoteText"/>
      </w:pPr>
      <w:r>
        <w:rPr>
          <w:rStyle w:val="FootnoteReference"/>
        </w:rPr>
        <w:footnoteRef/>
      </w:r>
      <w:r>
        <w:t xml:space="preserve"> </w:t>
      </w:r>
      <w:r w:rsidRPr="00912672">
        <w:rPr>
          <w:i/>
        </w:rPr>
        <w:t>Holy</w:t>
      </w:r>
      <w:r>
        <w:t xml:space="preserve"> </w:t>
      </w:r>
      <w:r w:rsidRPr="00011010">
        <w:rPr>
          <w:i/>
        </w:rPr>
        <w:t xml:space="preserve">Bible New </w:t>
      </w:r>
      <w:r>
        <w:rPr>
          <w:i/>
        </w:rPr>
        <w:t xml:space="preserve">King James </w:t>
      </w:r>
      <w:r w:rsidRPr="00E664D7">
        <w:rPr>
          <w:i/>
        </w:rPr>
        <w:t>Version</w:t>
      </w:r>
      <w:r>
        <w:rPr>
          <w:i/>
        </w:rPr>
        <w:t xml:space="preserve"> </w:t>
      </w:r>
      <w:r w:rsidRPr="00F02B61">
        <w:t>above n 1.</w:t>
      </w:r>
    </w:p>
  </w:footnote>
  <w:footnote w:id="36">
    <w:p w:rsidR="00DE44D7" w:rsidRDefault="00DE44D7" w:rsidP="00F02B61">
      <w:pPr>
        <w:pStyle w:val="FootnoteText"/>
      </w:pPr>
      <w:r>
        <w:rPr>
          <w:rStyle w:val="FootnoteReference"/>
        </w:rPr>
        <w:footnoteRef/>
      </w:r>
      <w:r>
        <w:t xml:space="preserve"> </w:t>
      </w:r>
      <w:r w:rsidRPr="00271124">
        <w:rPr>
          <w:i/>
        </w:rPr>
        <w:t>S v Williams</w:t>
      </w:r>
      <w:r>
        <w:t xml:space="preserve"> [1995] ZACC 6; 1995 (3) SA 632 (CC); 1995 (7) BCLR 861 (CC) at para 52.</w:t>
      </w:r>
    </w:p>
  </w:footnote>
  <w:footnote w:id="37">
    <w:p w:rsidR="00DE44D7" w:rsidRDefault="00DE44D7" w:rsidP="00F02B61">
      <w:pPr>
        <w:pStyle w:val="FootnoteText"/>
      </w:pPr>
      <w:r>
        <w:rPr>
          <w:rStyle w:val="FootnoteReference"/>
        </w:rPr>
        <w:footnoteRef/>
      </w:r>
      <w:r>
        <w:t xml:space="preserve"> Cameron “Dignity and Disgrace: Moral Citizenship and Constitutional Protection” McCrudden </w:t>
      </w:r>
      <w:r w:rsidRPr="00E22D43">
        <w:rPr>
          <w:i/>
        </w:rPr>
        <w:t>Understanding Human Dignity</w:t>
      </w:r>
      <w:r>
        <w:rPr>
          <w:i/>
        </w:rPr>
        <w:t xml:space="preserve"> </w:t>
      </w:r>
      <w:r>
        <w:t>(Oxford University Press, Oxford 2012) at 476.</w:t>
      </w:r>
    </w:p>
  </w:footnote>
  <w:footnote w:id="38">
    <w:p w:rsidR="00DE44D7" w:rsidRDefault="00DE44D7" w:rsidP="00F02B61">
      <w:pPr>
        <w:pStyle w:val="FootnoteText"/>
      </w:pPr>
      <w:r>
        <w:rPr>
          <w:rStyle w:val="FootnoteReference"/>
        </w:rPr>
        <w:footnoteRef/>
      </w:r>
      <w:r>
        <w:t xml:space="preserve"> See sections 1(a) and 10 of the Constitution.</w:t>
      </w:r>
    </w:p>
  </w:footnote>
  <w:footnote w:id="39">
    <w:p w:rsidR="00DE44D7" w:rsidRPr="006A6D48" w:rsidRDefault="00DE44D7" w:rsidP="00F02B61">
      <w:pPr>
        <w:pStyle w:val="FootnoteText"/>
      </w:pPr>
      <w:r>
        <w:rPr>
          <w:rStyle w:val="FootnoteReference"/>
        </w:rPr>
        <w:footnoteRef/>
      </w:r>
      <w:r>
        <w:t xml:space="preserve"> </w:t>
      </w:r>
      <w:r w:rsidRPr="00E43555">
        <w:rPr>
          <w:i/>
        </w:rPr>
        <w:t>S v M</w:t>
      </w:r>
      <w:r w:rsidRPr="00A004CC">
        <w:t xml:space="preserve"> [2007] ZACC 18; 2008 (3) SA 232 (CC); 2007 (12) BCLR 1312 (CC)</w:t>
      </w:r>
      <w:r>
        <w:t xml:space="preserve"> </w:t>
      </w:r>
      <w:r>
        <w:rPr>
          <w:lang w:val="en-US"/>
        </w:rPr>
        <w:t>at paras 18-9.</w:t>
      </w:r>
    </w:p>
  </w:footnote>
  <w:footnote w:id="40">
    <w:p w:rsidR="00DE44D7" w:rsidRDefault="00DE44D7" w:rsidP="00F02B61">
      <w:pPr>
        <w:pStyle w:val="FootnoteText"/>
      </w:pPr>
      <w:r>
        <w:rPr>
          <w:rStyle w:val="FootnoteReference"/>
        </w:rPr>
        <w:footnoteRef/>
      </w:r>
      <w:r>
        <w:t xml:space="preserve"> </w:t>
      </w:r>
      <w:r w:rsidRPr="00067DB2">
        <w:rPr>
          <w:i/>
          <w:szCs w:val="20"/>
        </w:rPr>
        <w:t>Christian Education South Africa v Minister of Education</w:t>
      </w:r>
      <w:r w:rsidRPr="00067DB2">
        <w:rPr>
          <w:szCs w:val="20"/>
        </w:rPr>
        <w:t xml:space="preserve"> [2000] ZACC 11; 2000 (4) SA 757</w:t>
      </w:r>
      <w:r>
        <w:rPr>
          <w:szCs w:val="20"/>
        </w:rPr>
        <w:t xml:space="preserve"> (CC)</w:t>
      </w:r>
      <w:r w:rsidRPr="00067DB2">
        <w:rPr>
          <w:szCs w:val="20"/>
        </w:rPr>
        <w:t>; 2000 (10) BCLR 1051</w:t>
      </w:r>
      <w:r>
        <w:rPr>
          <w:szCs w:val="20"/>
        </w:rPr>
        <w:t xml:space="preserve"> </w:t>
      </w:r>
      <w:r w:rsidRPr="006D1575">
        <w:t>(</w:t>
      </w:r>
      <w:r>
        <w:t>CC</w:t>
      </w:r>
      <w:r w:rsidRPr="006D1575">
        <w:t>)</w:t>
      </w:r>
      <w:r>
        <w:t xml:space="preserve"> at para 51.</w:t>
      </w:r>
    </w:p>
  </w:footnote>
  <w:footnote w:id="41">
    <w:p w:rsidR="00DE44D7" w:rsidRDefault="00DE44D7" w:rsidP="00F02B61">
      <w:pPr>
        <w:pStyle w:val="FootnoteText"/>
      </w:pPr>
      <w:r>
        <w:rPr>
          <w:rStyle w:val="FootnoteReference"/>
        </w:rPr>
        <w:footnoteRef/>
      </w:r>
      <w:r>
        <w:t xml:space="preserve"> Id </w:t>
      </w:r>
      <w:r w:rsidRPr="005357D8">
        <w:t>at</w:t>
      </w:r>
      <w:r>
        <w:t xml:space="preserve"> para 38.</w:t>
      </w:r>
    </w:p>
  </w:footnote>
  <w:footnote w:id="42">
    <w:p w:rsidR="00DE44D7" w:rsidRDefault="00DE44D7" w:rsidP="00F02B61">
      <w:pPr>
        <w:pStyle w:val="FootnoteText"/>
      </w:pPr>
      <w:r>
        <w:rPr>
          <w:rStyle w:val="FootnoteReference"/>
        </w:rPr>
        <w:footnoteRef/>
      </w:r>
      <w:r>
        <w:t xml:space="preserve"> Id at para 51.</w:t>
      </w:r>
    </w:p>
  </w:footnote>
  <w:footnote w:id="43">
    <w:p w:rsidR="00DE44D7" w:rsidRDefault="00DE44D7" w:rsidP="00F02B61">
      <w:pPr>
        <w:pStyle w:val="FootnoteText"/>
      </w:pPr>
      <w:r w:rsidRPr="003F5DAD">
        <w:rPr>
          <w:rStyle w:val="FootnoteReference"/>
        </w:rPr>
        <w:footnoteRef/>
      </w:r>
      <w:r w:rsidRPr="003F5DAD">
        <w:t xml:space="preserve"> In Africa, it is only Benin, Kenya, the Republic of Congo, Togo and Tunisia that have abolished corporal punishment in all settings, including in the home.  Globally, only 54 states in seven territories have fully prohibited corporal punishment in the home, while 145 states in 32 territories have not fully prohibited it.  Countries that have moved towards the full protection of children from physical punishment in the home are, for example, </w:t>
      </w:r>
      <w:r w:rsidRPr="003F5DAD">
        <w:rPr>
          <w:szCs w:val="20"/>
        </w:rPr>
        <w:t xml:space="preserve">Albania, Andorra, Argentina, Aruba, Austria, Bolivia, Brazil, Bulgaria, Costa Rica, Croatia, Curacao, Cyprus, Denmark, Estonia, Faroe Islands, Finland, Germany, Greece, Greenland, Israel, Latvia, Norway and Sweden.  </w:t>
      </w:r>
      <w:r w:rsidRPr="003F5DAD">
        <w:t xml:space="preserve">See </w:t>
      </w:r>
      <w:r>
        <w:t>Global Initiative to End All Corporal Punishment of Children “Global progress towards prohibiting all corporal punishment”</w:t>
      </w:r>
      <w:r w:rsidRPr="003F5DAD">
        <w:t xml:space="preserve"> (June 2019), available at </w:t>
      </w:r>
      <w:r w:rsidRPr="004770B6">
        <w:rPr>
          <w:color w:val="000000"/>
          <w:szCs w:val="20"/>
          <w:u w:val="single"/>
        </w:rPr>
        <w:t>http://endcorporalpunishment.org/wp-content/uploads/legality-tables/Global-progress-table-with-terrs-alphabetical.pdf</w:t>
      </w:r>
      <w:r>
        <w:rPr>
          <w:color w:val="000000"/>
          <w:szCs w:val="20"/>
          <w:u w:val="single"/>
        </w:rPr>
        <w:t>.</w:t>
      </w:r>
    </w:p>
  </w:footnote>
  <w:footnote w:id="44">
    <w:p w:rsidR="00DE44D7" w:rsidRDefault="00DE44D7" w:rsidP="00F02B61">
      <w:pPr>
        <w:pStyle w:val="FootnoteText"/>
      </w:pPr>
      <w:r>
        <w:rPr>
          <w:rStyle w:val="FootnoteReference"/>
        </w:rPr>
        <w:footnoteRef/>
      </w:r>
      <w:r>
        <w:t xml:space="preserve"> Section 7(2) of the Constitution.</w:t>
      </w:r>
    </w:p>
  </w:footnote>
  <w:footnote w:id="45">
    <w:p w:rsidR="00DE44D7" w:rsidRDefault="00DE44D7" w:rsidP="00F02B61">
      <w:pPr>
        <w:pStyle w:val="FootnoteText"/>
      </w:pPr>
      <w:r>
        <w:rPr>
          <w:rStyle w:val="FootnoteReference"/>
        </w:rPr>
        <w:footnoteRef/>
      </w:r>
      <w:r>
        <w:t xml:space="preserve"> Section 8(1) of the Constitution.</w:t>
      </w:r>
    </w:p>
  </w:footnote>
  <w:footnote w:id="46">
    <w:p w:rsidR="00DE44D7" w:rsidRDefault="00DE44D7" w:rsidP="00F02B61">
      <w:pPr>
        <w:pStyle w:val="FootnoteText"/>
      </w:pPr>
      <w:r>
        <w:rPr>
          <w:rStyle w:val="FootnoteReference"/>
        </w:rPr>
        <w:footnoteRef/>
      </w:r>
      <w:r>
        <w:t xml:space="preserve"> </w:t>
      </w:r>
      <w:r w:rsidRPr="00154FA2">
        <w:rPr>
          <w:i/>
        </w:rPr>
        <w:t>S v M</w:t>
      </w:r>
      <w:r w:rsidRPr="00CD2125">
        <w:rPr>
          <w:sz w:val="26"/>
        </w:rPr>
        <w:t xml:space="preserve"> </w:t>
      </w:r>
      <w:r w:rsidR="001E4A96">
        <w:t>above n 39</w:t>
      </w:r>
      <w:r>
        <w:t xml:space="preserve"> at para 26</w:t>
      </w:r>
      <w:r w:rsidR="00361257">
        <w:t>. See also</w:t>
      </w:r>
      <w:r>
        <w:t xml:space="preserve"> </w:t>
      </w:r>
      <w:r w:rsidRPr="0047577C">
        <w:rPr>
          <w:i/>
        </w:rPr>
        <w:t>Director of Public Prosecutions, Transvaal v Minister of Justice and Constitutional Development</w:t>
      </w:r>
      <w:r w:rsidRPr="00496362">
        <w:t xml:space="preserve"> </w:t>
      </w:r>
      <w:r w:rsidRPr="006922BB">
        <w:t>[2009</w:t>
      </w:r>
      <w:r>
        <w:t xml:space="preserve">] ZACC 8; 2009 (4) SA 222 (CC); </w:t>
      </w:r>
      <w:r w:rsidRPr="006922BB">
        <w:t>2009 (7) BCLR 637 (CC)</w:t>
      </w:r>
      <w:r>
        <w:t xml:space="preserve"> at </w:t>
      </w:r>
      <w:r w:rsidRPr="00AB03D4">
        <w:t>para 72</w:t>
      </w:r>
      <w:r>
        <w:t xml:space="preserve"> and </w:t>
      </w:r>
      <w:r w:rsidRPr="0047577C">
        <w:rPr>
          <w:bCs/>
          <w:i/>
          <w:iCs/>
        </w:rPr>
        <w:t>Le Roux v Dey (Freedom of Expression Institute and Restorative Justice Centre as Amici Curiae)</w:t>
      </w:r>
      <w:r w:rsidRPr="0096727C">
        <w:t xml:space="preserve"> [2011] ZACC 4; 2011 (3) SA 274 (CC); 2011 (6) BCLR 577 (CC) at para 49.</w:t>
      </w:r>
    </w:p>
  </w:footnote>
  <w:footnote w:id="47">
    <w:p w:rsidR="00DE44D7" w:rsidRDefault="00DE44D7" w:rsidP="00F02B61">
      <w:pPr>
        <w:pStyle w:val="FootnoteText"/>
      </w:pPr>
      <w:r>
        <w:rPr>
          <w:rStyle w:val="FootnoteReference"/>
        </w:rPr>
        <w:footnoteRef/>
      </w:r>
      <w:r>
        <w:t xml:space="preserve"> </w:t>
      </w:r>
      <w:r w:rsidRPr="0047577C">
        <w:rPr>
          <w:bCs/>
          <w:i/>
          <w:szCs w:val="20"/>
        </w:rPr>
        <w:t>MR</w:t>
      </w:r>
      <w:r w:rsidRPr="0047577C">
        <w:rPr>
          <w:bCs/>
          <w:szCs w:val="20"/>
        </w:rPr>
        <w:t xml:space="preserve"> </w:t>
      </w:r>
      <w:r w:rsidRPr="0047577C">
        <w:rPr>
          <w:i/>
          <w:iCs/>
          <w:szCs w:val="20"/>
        </w:rPr>
        <w:t>v</w:t>
      </w:r>
      <w:r w:rsidRPr="004F5721">
        <w:rPr>
          <w:i/>
          <w:iCs/>
        </w:rPr>
        <w:t xml:space="preserve"> Minister of Safety and Security</w:t>
      </w:r>
      <w:r w:rsidRPr="004F5721">
        <w:t xml:space="preserve"> [2016] ZACC 24;</w:t>
      </w:r>
      <w:r>
        <w:t xml:space="preserve"> </w:t>
      </w:r>
      <w:r w:rsidRPr="004F5721">
        <w:t>2016 (2) SACR 540 (CC)</w:t>
      </w:r>
      <w:r>
        <w:t>; 2016 (10) BCLR 1326 (CC)</w:t>
      </w:r>
      <w:r w:rsidRPr="004F5721">
        <w:t xml:space="preserve"> </w:t>
      </w:r>
      <w:r>
        <w:t xml:space="preserve">at </w:t>
      </w:r>
      <w:r w:rsidRPr="004F5721">
        <w:t>para 59</w:t>
      </w:r>
      <w:r>
        <w:t xml:space="preserve">.  See also </w:t>
      </w:r>
      <w:r w:rsidRPr="009E4438">
        <w:rPr>
          <w:i/>
        </w:rPr>
        <w:t>AB v Minister of Social Development</w:t>
      </w:r>
      <w:r w:rsidRPr="009E4438">
        <w:t xml:space="preserve"> [2016] ZACC 43; 2017 (3) SA 570 (CC); 2017 (3) BCLR 267 (CC) at paras 280-1.</w:t>
      </w:r>
    </w:p>
  </w:footnote>
  <w:footnote w:id="48">
    <w:p w:rsidR="00DE44D7" w:rsidRDefault="00DE44D7" w:rsidP="00F02B61">
      <w:pPr>
        <w:pStyle w:val="FootnoteText"/>
      </w:pPr>
      <w:r>
        <w:rPr>
          <w:rStyle w:val="FootnoteReference"/>
        </w:rPr>
        <w:footnoteRef/>
      </w:r>
      <w:r>
        <w:t xml:space="preserve"> </w:t>
      </w:r>
      <w:r w:rsidRPr="00D75E17">
        <w:rPr>
          <w:i/>
        </w:rPr>
        <w:t xml:space="preserve">Christian Education South Africa </w:t>
      </w:r>
      <w:r>
        <w:t xml:space="preserve">above n </w:t>
      </w:r>
      <w:r w:rsidR="00CF08CE">
        <w:t>40</w:t>
      </w:r>
      <w:r>
        <w:rPr>
          <w:i/>
        </w:rPr>
        <w:t xml:space="preserve"> </w:t>
      </w:r>
      <w:r>
        <w:t xml:space="preserve">at para 41.  See also </w:t>
      </w:r>
      <w:r w:rsidRPr="00BC6F21">
        <w:rPr>
          <w:i/>
        </w:rPr>
        <w:t>S v M</w:t>
      </w:r>
      <w:r w:rsidR="00196FC0">
        <w:t xml:space="preserve"> above n 39</w:t>
      </w:r>
      <w:r>
        <w:t xml:space="preserve"> at paras 15 and 22.</w:t>
      </w:r>
    </w:p>
  </w:footnote>
  <w:footnote w:id="49">
    <w:p w:rsidR="00DE44D7" w:rsidRPr="0016661F" w:rsidRDefault="00DE44D7" w:rsidP="00F02B61">
      <w:pPr>
        <w:pStyle w:val="FootnoteText"/>
        <w:rPr>
          <w:lang w:val="en-US"/>
        </w:rPr>
      </w:pPr>
      <w:r>
        <w:rPr>
          <w:rStyle w:val="FootnoteReference"/>
        </w:rPr>
        <w:footnoteRef/>
      </w:r>
      <w:r>
        <w:t xml:space="preserve"> </w:t>
      </w:r>
      <w:r>
        <w:rPr>
          <w:lang w:val="en-US"/>
        </w:rPr>
        <w:t>Article 17 of the International Covenant on Civil and Political Rights and article 18 of the African Charter on Human and People’s Rights (Banjul Charter).</w:t>
      </w:r>
    </w:p>
  </w:footnote>
  <w:footnote w:id="50">
    <w:p w:rsidR="00DE44D7" w:rsidRDefault="00DE44D7" w:rsidP="00F02B61">
      <w:pPr>
        <w:pStyle w:val="FootnoteText"/>
      </w:pPr>
      <w:r>
        <w:rPr>
          <w:rStyle w:val="FootnoteReference"/>
        </w:rPr>
        <w:footnoteRef/>
      </w:r>
      <w:r>
        <w:t xml:space="preserve"> See, for example</w:t>
      </w:r>
      <w:r w:rsidRPr="00A23590">
        <w:t xml:space="preserve">, </w:t>
      </w:r>
      <w:r>
        <w:t xml:space="preserve">the sections on </w:t>
      </w:r>
      <w:r w:rsidRPr="00A23590">
        <w:t>“</w:t>
      </w:r>
      <w:r w:rsidRPr="00A23590">
        <w:rPr>
          <w:bCs/>
        </w:rPr>
        <w:t xml:space="preserve">corporal </w:t>
      </w:r>
      <w:r w:rsidRPr="00A4533F">
        <w:rPr>
          <w:bCs/>
        </w:rPr>
        <w:t>punishment as a risk factor for no optimal child development” and “</w:t>
      </w:r>
      <w:r w:rsidRPr="00A23590">
        <w:rPr>
          <w:bCs/>
        </w:rPr>
        <w:t>physiologic changes associated w</w:t>
      </w:r>
      <w:r w:rsidRPr="00A4533F">
        <w:rPr>
          <w:bCs/>
        </w:rPr>
        <w:t>ith corporal punishment and verbal abuse” in</w:t>
      </w:r>
      <w:r w:rsidRPr="00E76014">
        <w:t xml:space="preserve"> </w:t>
      </w:r>
      <w:r>
        <w:t>Sege et al</w:t>
      </w:r>
      <w:r w:rsidRPr="004C1CF5">
        <w:t xml:space="preserve"> </w:t>
      </w:r>
      <w:r>
        <w:t>“</w:t>
      </w:r>
      <w:r w:rsidRPr="004C1CF5">
        <w:t xml:space="preserve">Effective discipline to </w:t>
      </w:r>
      <w:r>
        <w:t>R</w:t>
      </w:r>
      <w:r w:rsidRPr="004C1CF5">
        <w:t xml:space="preserve">aise </w:t>
      </w:r>
      <w:r>
        <w:t>H</w:t>
      </w:r>
      <w:r w:rsidRPr="004C1CF5">
        <w:t xml:space="preserve">ealthy </w:t>
      </w:r>
      <w:r>
        <w:t>C</w:t>
      </w:r>
      <w:r w:rsidRPr="004C1CF5">
        <w:t>hildren</w:t>
      </w:r>
      <w:r>
        <w:t xml:space="preserve">” (2018) 142 </w:t>
      </w:r>
      <w:r w:rsidRPr="00A4533F">
        <w:rPr>
          <w:i/>
        </w:rPr>
        <w:t>Pediatrics</w:t>
      </w:r>
      <w:r w:rsidRPr="00093A1E">
        <w:t xml:space="preserve"> at 4</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6BB" w:rsidRDefault="008716B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4D7" w:rsidRDefault="00DE44D7" w:rsidP="001D6F37">
    <w:pPr>
      <w:pStyle w:val="Header"/>
      <w:jc w:val="right"/>
    </w:pPr>
    <w:r>
      <w:ptab w:relativeTo="margin" w:alignment="center" w:leader="none"/>
    </w:r>
    <w:r>
      <w:ptab w:relativeTo="margin" w:alignment="right" w:leader="none"/>
    </w:r>
    <w:r>
      <w:t>MOGOENG CJ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6BB" w:rsidRDefault="008716B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6426874C"/>
    <w:lvl w:ilvl="0" w:tplc="F6C4560C">
      <w:start w:val="1"/>
      <w:numFmt w:val="decimal"/>
      <w:pStyle w:val="JUDGMENTNUMBERED"/>
      <w:lvlText w:val="[%1]"/>
      <w:lvlJc w:val="left"/>
      <w:pPr>
        <w:ind w:left="3420" w:hanging="360"/>
      </w:pPr>
      <w:rPr>
        <w:rFonts w:ascii="Times New Roman" w:hAnsi="Times New Roman" w:cs="Times New Roman"/>
        <w:b w:val="0"/>
        <w:bCs w:val="0"/>
        <w:i w:val="0"/>
        <w:iCs w:val="0"/>
        <w:caps w:val="0"/>
        <w:smallCaps w:val="0"/>
        <w:strike w:val="0"/>
        <w:dstrike w:val="0"/>
        <w:noProof w:val="0"/>
        <w:vanish w:val="0"/>
        <w:color w:val="000000" w:themeColor="text1"/>
        <w:spacing w:val="0"/>
        <w:kern w:val="0"/>
        <w:position w:val="0"/>
        <w:u w:val="none"/>
        <w:effect w:val="none"/>
        <w:vertAlign w:val="baseline"/>
        <w:em w:val="none"/>
        <w:specVanish w:val="0"/>
      </w:r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 w15:restartNumberingAfterBreak="0">
    <w:nsid w:val="0DA81063"/>
    <w:multiLevelType w:val="hybridMultilevel"/>
    <w:tmpl w:val="A0AE9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4656B1"/>
    <w:multiLevelType w:val="hybridMultilevel"/>
    <w:tmpl w:val="2334C5B4"/>
    <w:lvl w:ilvl="0" w:tplc="67AE09B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2B311F51"/>
    <w:multiLevelType w:val="hybridMultilevel"/>
    <w:tmpl w:val="C9044708"/>
    <w:lvl w:ilvl="0" w:tplc="BC3E2478">
      <w:start w:val="1"/>
      <w:numFmt w:val="lowerLetter"/>
      <w:lvlText w:val="(%1)"/>
      <w:lvlJc w:val="left"/>
      <w:pPr>
        <w:ind w:left="720" w:hanging="360"/>
      </w:pPr>
      <w:rPr>
        <w:rFonts w:hint="default"/>
      </w:rPr>
    </w:lvl>
    <w:lvl w:ilvl="1" w:tplc="BC3E2478">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0206D93"/>
    <w:multiLevelType w:val="hybridMultilevel"/>
    <w:tmpl w:val="9724BBF6"/>
    <w:lvl w:ilvl="0" w:tplc="6F6AA08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7062DE5"/>
    <w:multiLevelType w:val="hybridMultilevel"/>
    <w:tmpl w:val="F1FA8EB6"/>
    <w:lvl w:ilvl="0" w:tplc="A7A4CABE">
      <w:start w:val="49"/>
      <w:numFmt w:val="decimal"/>
      <w:lvlText w:val="[%1]"/>
      <w:lvlJc w:val="left"/>
      <w:pPr>
        <w:ind w:left="720" w:hanging="360"/>
      </w:pPr>
      <w:rPr>
        <w:rFonts w:ascii="Times New Roman" w:hAnsi="Times New Roman" w:cs="Times New Roman" w:hint="default"/>
        <w:b w:val="0"/>
        <w:bCs w:val="0"/>
        <w:i w:val="0"/>
        <w:iCs w:val="0"/>
        <w:caps w:val="0"/>
        <w:smallCaps w:val="0"/>
        <w:strike w:val="0"/>
        <w:dstrike w:val="0"/>
        <w:vanish w:val="0"/>
        <w:color w:val="000000"/>
        <w:spacing w:val="0"/>
        <w:kern w:val="0"/>
        <w:position w:val="0"/>
        <w:sz w:val="26"/>
        <w:szCs w:val="26"/>
        <w:u w:val="none"/>
        <w:effect w:val="none"/>
        <w:vertAlign w:val="baseline"/>
        <w:em w:val="none"/>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1784F26"/>
    <w:multiLevelType w:val="hybridMultilevel"/>
    <w:tmpl w:val="4D3EA0CC"/>
    <w:lvl w:ilvl="0" w:tplc="BC3E2478">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7" w15:restartNumberingAfterBreak="0">
    <w:nsid w:val="45E35F62"/>
    <w:multiLevelType w:val="hybridMultilevel"/>
    <w:tmpl w:val="98A806FC"/>
    <w:lvl w:ilvl="0" w:tplc="7CB834E4">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8" w15:restartNumberingAfterBreak="0">
    <w:nsid w:val="471A7CAF"/>
    <w:multiLevelType w:val="hybridMultilevel"/>
    <w:tmpl w:val="5D447326"/>
    <w:lvl w:ilvl="0" w:tplc="6F6AA08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48AD5DBB"/>
    <w:multiLevelType w:val="hybridMultilevel"/>
    <w:tmpl w:val="83EC5D70"/>
    <w:lvl w:ilvl="0" w:tplc="6F6AA08A">
      <w:start w:val="1"/>
      <w:numFmt w:val="decimal"/>
      <w:lvlText w:val="(%1)"/>
      <w:lvlJc w:val="left"/>
      <w:pPr>
        <w:ind w:left="720" w:hanging="360"/>
      </w:pPr>
      <w:rPr>
        <w:rFonts w:hint="default"/>
      </w:rPr>
    </w:lvl>
    <w:lvl w:ilvl="1" w:tplc="2DA8D31C">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9550D60"/>
    <w:multiLevelType w:val="hybridMultilevel"/>
    <w:tmpl w:val="24BC8A86"/>
    <w:lvl w:ilvl="0" w:tplc="D85A6F1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49CE20A7"/>
    <w:multiLevelType w:val="hybridMultilevel"/>
    <w:tmpl w:val="D5C44D6C"/>
    <w:lvl w:ilvl="0" w:tplc="4DFAF28A">
      <w:start w:val="1"/>
      <w:numFmt w:val="decimal"/>
      <w:lvlText w:val="%1."/>
      <w:lvlJc w:val="left"/>
      <w:pPr>
        <w:ind w:left="1440" w:hanging="720"/>
      </w:pPr>
      <w:rPr>
        <w:rFonts w:hint="default"/>
      </w:rPr>
    </w:lvl>
    <w:lvl w:ilvl="1" w:tplc="AC48C21C">
      <w:start w:val="1"/>
      <w:numFmt w:val="decimal"/>
      <w:lvlText w:val="%2."/>
      <w:lvlJc w:val="left"/>
      <w:pPr>
        <w:ind w:left="1800" w:hanging="360"/>
      </w:pPr>
      <w:rPr>
        <w:rFonts w:hint="default"/>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15:restartNumberingAfterBreak="0">
    <w:nsid w:val="52E72902"/>
    <w:multiLevelType w:val="hybridMultilevel"/>
    <w:tmpl w:val="BD945E30"/>
    <w:lvl w:ilvl="0" w:tplc="25C8D32A">
      <w:start w:val="2"/>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5330163C"/>
    <w:multiLevelType w:val="hybridMultilevel"/>
    <w:tmpl w:val="E6AE3B16"/>
    <w:lvl w:ilvl="0" w:tplc="28A83CF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53E66892"/>
    <w:multiLevelType w:val="hybridMultilevel"/>
    <w:tmpl w:val="07409F04"/>
    <w:lvl w:ilvl="0" w:tplc="97006EF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59F01289"/>
    <w:multiLevelType w:val="hybridMultilevel"/>
    <w:tmpl w:val="0046D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140C3D"/>
    <w:multiLevelType w:val="hybridMultilevel"/>
    <w:tmpl w:val="F524FAF0"/>
    <w:lvl w:ilvl="0" w:tplc="35E019CC">
      <w:start w:val="1"/>
      <w:numFmt w:val="decimal"/>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66103B00"/>
    <w:multiLevelType w:val="hybridMultilevel"/>
    <w:tmpl w:val="F1C82990"/>
    <w:lvl w:ilvl="0" w:tplc="D24C4A6C">
      <w:start w:val="1"/>
      <w:numFmt w:val="decimal"/>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8" w15:restartNumberingAfterBreak="0">
    <w:nsid w:val="68322619"/>
    <w:multiLevelType w:val="multilevel"/>
    <w:tmpl w:val="7D50CD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8C922C2"/>
    <w:multiLevelType w:val="hybridMultilevel"/>
    <w:tmpl w:val="A9722D1C"/>
    <w:lvl w:ilvl="0" w:tplc="BC3E247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0" w15:restartNumberingAfterBreak="0">
    <w:nsid w:val="6BEE492B"/>
    <w:multiLevelType w:val="hybridMultilevel"/>
    <w:tmpl w:val="9F0E6A94"/>
    <w:lvl w:ilvl="0" w:tplc="BC3E2478">
      <w:start w:val="1"/>
      <w:numFmt w:val="lowerLetter"/>
      <w:lvlText w:val="(%1)"/>
      <w:lvlJc w:val="left"/>
      <w:pPr>
        <w:ind w:left="2160" w:hanging="360"/>
      </w:pPr>
      <w:rPr>
        <w:rFonts w:hint="default"/>
      </w:rPr>
    </w:lvl>
    <w:lvl w:ilvl="1" w:tplc="BC3E2478">
      <w:start w:val="1"/>
      <w:numFmt w:val="lowerLetter"/>
      <w:lvlText w:val="(%2)"/>
      <w:lvlJc w:val="left"/>
      <w:pPr>
        <w:ind w:left="2880" w:hanging="360"/>
      </w:pPr>
      <w:rPr>
        <w:rFonts w:hint="default"/>
      </w:r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1" w15:restartNumberingAfterBreak="0">
    <w:nsid w:val="6C291E7B"/>
    <w:multiLevelType w:val="hybridMultilevel"/>
    <w:tmpl w:val="C74647FE"/>
    <w:lvl w:ilvl="0" w:tplc="0C20711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14D73DF"/>
    <w:multiLevelType w:val="hybridMultilevel"/>
    <w:tmpl w:val="E7AC524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3" w15:restartNumberingAfterBreak="0">
    <w:nsid w:val="7AC10FFF"/>
    <w:multiLevelType w:val="hybridMultilevel"/>
    <w:tmpl w:val="DA00BE9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0"/>
  </w:num>
  <w:num w:numId="2">
    <w:abstractNumId w:val="11"/>
  </w:num>
  <w:num w:numId="3">
    <w:abstractNumId w:val="4"/>
  </w:num>
  <w:num w:numId="4">
    <w:abstractNumId w:val="6"/>
  </w:num>
  <w:num w:numId="5">
    <w:abstractNumId w:val="14"/>
  </w:num>
  <w:num w:numId="6">
    <w:abstractNumId w:val="8"/>
  </w:num>
  <w:num w:numId="7">
    <w:abstractNumId w:val="9"/>
  </w:num>
  <w:num w:numId="8">
    <w:abstractNumId w:val="20"/>
  </w:num>
  <w:num w:numId="9">
    <w:abstractNumId w:val="3"/>
  </w:num>
  <w:num w:numId="10">
    <w:abstractNumId w:val="12"/>
  </w:num>
  <w:num w:numId="11">
    <w:abstractNumId w:val="7"/>
  </w:num>
  <w:num w:numId="12">
    <w:abstractNumId w:val="18"/>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21"/>
  </w:num>
  <w:num w:numId="24">
    <w:abstractNumId w:val="0"/>
    <w:lvlOverride w:ilvl="0">
      <w:startOverride w:val="2"/>
    </w:lvlOverride>
  </w:num>
  <w:num w:numId="25">
    <w:abstractNumId w:val="0"/>
    <w:lvlOverride w:ilvl="0">
      <w:startOverride w:val="2"/>
    </w:lvlOverride>
  </w:num>
  <w:num w:numId="26">
    <w:abstractNumId w:val="1"/>
  </w:num>
  <w:num w:numId="27">
    <w:abstractNumId w:val="0"/>
  </w:num>
  <w:num w:numId="28">
    <w:abstractNumId w:val="0"/>
  </w:num>
  <w:num w:numId="29">
    <w:abstractNumId w:val="0"/>
  </w:num>
  <w:num w:numId="30">
    <w:abstractNumId w:val="0"/>
  </w:num>
  <w:num w:numId="31">
    <w:abstractNumId w:val="0"/>
  </w:num>
  <w:num w:numId="32">
    <w:abstractNumId w:val="0"/>
  </w:num>
  <w:num w:numId="33">
    <w:abstractNumId w:val="17"/>
  </w:num>
  <w:num w:numId="34">
    <w:abstractNumId w:val="23"/>
  </w:num>
  <w:num w:numId="35">
    <w:abstractNumId w:val="19"/>
  </w:num>
  <w:num w:numId="36">
    <w:abstractNumId w:val="16"/>
  </w:num>
  <w:num w:numId="37">
    <w:abstractNumId w:val="5"/>
  </w:num>
  <w:num w:numId="38">
    <w:abstractNumId w:val="0"/>
  </w:num>
  <w:num w:numId="39">
    <w:abstractNumId w:val="0"/>
  </w:num>
  <w:num w:numId="40">
    <w:abstractNumId w:val="22"/>
  </w:num>
  <w:num w:numId="41">
    <w:abstractNumId w:val="13"/>
  </w:num>
  <w:num w:numId="42">
    <w:abstractNumId w:val="10"/>
  </w:num>
  <w:num w:numId="4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CIhMTQyNDIyMTS0tzCyUdpeDU4uLM/DyQAsNaACIXPCYsAAAA"/>
  </w:docVars>
  <w:rsids>
    <w:rsidRoot w:val="007410F3"/>
    <w:rsid w:val="00001CA4"/>
    <w:rsid w:val="00002981"/>
    <w:rsid w:val="00002F88"/>
    <w:rsid w:val="00003278"/>
    <w:rsid w:val="00003910"/>
    <w:rsid w:val="0000406C"/>
    <w:rsid w:val="00004460"/>
    <w:rsid w:val="000045BC"/>
    <w:rsid w:val="00004CA1"/>
    <w:rsid w:val="000054D1"/>
    <w:rsid w:val="00005578"/>
    <w:rsid w:val="000057D0"/>
    <w:rsid w:val="0000600B"/>
    <w:rsid w:val="0000780D"/>
    <w:rsid w:val="0001013D"/>
    <w:rsid w:val="00010601"/>
    <w:rsid w:val="00010949"/>
    <w:rsid w:val="00011010"/>
    <w:rsid w:val="00011305"/>
    <w:rsid w:val="00012191"/>
    <w:rsid w:val="00012451"/>
    <w:rsid w:val="00013C81"/>
    <w:rsid w:val="00014141"/>
    <w:rsid w:val="0001487D"/>
    <w:rsid w:val="00014D9F"/>
    <w:rsid w:val="00015897"/>
    <w:rsid w:val="00015A73"/>
    <w:rsid w:val="00016044"/>
    <w:rsid w:val="00016D3D"/>
    <w:rsid w:val="00020125"/>
    <w:rsid w:val="00020695"/>
    <w:rsid w:val="00020CED"/>
    <w:rsid w:val="000215D4"/>
    <w:rsid w:val="00021B45"/>
    <w:rsid w:val="00022D4B"/>
    <w:rsid w:val="00023587"/>
    <w:rsid w:val="00023A56"/>
    <w:rsid w:val="00024E0E"/>
    <w:rsid w:val="000250B6"/>
    <w:rsid w:val="00025328"/>
    <w:rsid w:val="000254CD"/>
    <w:rsid w:val="00025612"/>
    <w:rsid w:val="000267FF"/>
    <w:rsid w:val="0003042A"/>
    <w:rsid w:val="00030E39"/>
    <w:rsid w:val="00031432"/>
    <w:rsid w:val="0003193E"/>
    <w:rsid w:val="00032001"/>
    <w:rsid w:val="0003222E"/>
    <w:rsid w:val="000322AE"/>
    <w:rsid w:val="0003332C"/>
    <w:rsid w:val="000333B4"/>
    <w:rsid w:val="0003374F"/>
    <w:rsid w:val="000338C7"/>
    <w:rsid w:val="00033B0E"/>
    <w:rsid w:val="00033B8E"/>
    <w:rsid w:val="00034489"/>
    <w:rsid w:val="0003470A"/>
    <w:rsid w:val="00036037"/>
    <w:rsid w:val="0003739E"/>
    <w:rsid w:val="00037C64"/>
    <w:rsid w:val="0004147C"/>
    <w:rsid w:val="00041BA1"/>
    <w:rsid w:val="00041F8E"/>
    <w:rsid w:val="0004341B"/>
    <w:rsid w:val="0004355C"/>
    <w:rsid w:val="00043D3E"/>
    <w:rsid w:val="00044026"/>
    <w:rsid w:val="0004439B"/>
    <w:rsid w:val="000454AA"/>
    <w:rsid w:val="00045F07"/>
    <w:rsid w:val="000462F0"/>
    <w:rsid w:val="000464EB"/>
    <w:rsid w:val="0004670A"/>
    <w:rsid w:val="00046867"/>
    <w:rsid w:val="000473B0"/>
    <w:rsid w:val="00047A91"/>
    <w:rsid w:val="00047B32"/>
    <w:rsid w:val="000515A6"/>
    <w:rsid w:val="000522B6"/>
    <w:rsid w:val="00052BD4"/>
    <w:rsid w:val="00053C53"/>
    <w:rsid w:val="000555C4"/>
    <w:rsid w:val="00055B5F"/>
    <w:rsid w:val="00055F99"/>
    <w:rsid w:val="00056182"/>
    <w:rsid w:val="00056D1B"/>
    <w:rsid w:val="000570BC"/>
    <w:rsid w:val="000572E0"/>
    <w:rsid w:val="00057530"/>
    <w:rsid w:val="00057BBE"/>
    <w:rsid w:val="000604E5"/>
    <w:rsid w:val="00061695"/>
    <w:rsid w:val="00062362"/>
    <w:rsid w:val="0006269D"/>
    <w:rsid w:val="00062E40"/>
    <w:rsid w:val="0006491A"/>
    <w:rsid w:val="000658AE"/>
    <w:rsid w:val="00065B66"/>
    <w:rsid w:val="00066F0F"/>
    <w:rsid w:val="00067350"/>
    <w:rsid w:val="000704F2"/>
    <w:rsid w:val="00070935"/>
    <w:rsid w:val="00070EC6"/>
    <w:rsid w:val="00070ED9"/>
    <w:rsid w:val="00073EB1"/>
    <w:rsid w:val="00074383"/>
    <w:rsid w:val="00074BDE"/>
    <w:rsid w:val="00075F6C"/>
    <w:rsid w:val="00075FE7"/>
    <w:rsid w:val="00076595"/>
    <w:rsid w:val="0007707F"/>
    <w:rsid w:val="00077BD7"/>
    <w:rsid w:val="000822C6"/>
    <w:rsid w:val="00082801"/>
    <w:rsid w:val="00082D0F"/>
    <w:rsid w:val="00082D40"/>
    <w:rsid w:val="0008348A"/>
    <w:rsid w:val="0008371B"/>
    <w:rsid w:val="00085328"/>
    <w:rsid w:val="000854FE"/>
    <w:rsid w:val="0008557C"/>
    <w:rsid w:val="00085C5D"/>
    <w:rsid w:val="0008605B"/>
    <w:rsid w:val="00086A98"/>
    <w:rsid w:val="000879E0"/>
    <w:rsid w:val="0009117F"/>
    <w:rsid w:val="00091EF3"/>
    <w:rsid w:val="00092ACB"/>
    <w:rsid w:val="00093588"/>
    <w:rsid w:val="00093F75"/>
    <w:rsid w:val="000946FA"/>
    <w:rsid w:val="00094A3C"/>
    <w:rsid w:val="00095A15"/>
    <w:rsid w:val="00095E58"/>
    <w:rsid w:val="00096113"/>
    <w:rsid w:val="00096AE8"/>
    <w:rsid w:val="00096CA4"/>
    <w:rsid w:val="00097996"/>
    <w:rsid w:val="00097BCF"/>
    <w:rsid w:val="000A0132"/>
    <w:rsid w:val="000A2091"/>
    <w:rsid w:val="000A2258"/>
    <w:rsid w:val="000A2722"/>
    <w:rsid w:val="000A2B07"/>
    <w:rsid w:val="000A4A38"/>
    <w:rsid w:val="000A4AFC"/>
    <w:rsid w:val="000A50EE"/>
    <w:rsid w:val="000A5147"/>
    <w:rsid w:val="000A592E"/>
    <w:rsid w:val="000A5B74"/>
    <w:rsid w:val="000A7064"/>
    <w:rsid w:val="000A707F"/>
    <w:rsid w:val="000B017F"/>
    <w:rsid w:val="000B0C92"/>
    <w:rsid w:val="000B1011"/>
    <w:rsid w:val="000B22E6"/>
    <w:rsid w:val="000B3558"/>
    <w:rsid w:val="000B407C"/>
    <w:rsid w:val="000B46FC"/>
    <w:rsid w:val="000B4C4D"/>
    <w:rsid w:val="000B5087"/>
    <w:rsid w:val="000B6698"/>
    <w:rsid w:val="000C022F"/>
    <w:rsid w:val="000C0762"/>
    <w:rsid w:val="000C0EE3"/>
    <w:rsid w:val="000C14B7"/>
    <w:rsid w:val="000C2068"/>
    <w:rsid w:val="000C2A14"/>
    <w:rsid w:val="000C34D6"/>
    <w:rsid w:val="000C38CF"/>
    <w:rsid w:val="000C4379"/>
    <w:rsid w:val="000C49C6"/>
    <w:rsid w:val="000D026A"/>
    <w:rsid w:val="000D0824"/>
    <w:rsid w:val="000D0A4D"/>
    <w:rsid w:val="000D132F"/>
    <w:rsid w:val="000D2E4B"/>
    <w:rsid w:val="000D3266"/>
    <w:rsid w:val="000D349B"/>
    <w:rsid w:val="000D361D"/>
    <w:rsid w:val="000D3BF0"/>
    <w:rsid w:val="000D3D17"/>
    <w:rsid w:val="000D4A15"/>
    <w:rsid w:val="000D4B58"/>
    <w:rsid w:val="000D5338"/>
    <w:rsid w:val="000D5DBC"/>
    <w:rsid w:val="000D5F5A"/>
    <w:rsid w:val="000D6490"/>
    <w:rsid w:val="000D69A2"/>
    <w:rsid w:val="000D75F1"/>
    <w:rsid w:val="000E203C"/>
    <w:rsid w:val="000E2E9D"/>
    <w:rsid w:val="000E33D1"/>
    <w:rsid w:val="000E3BE0"/>
    <w:rsid w:val="000E3CFC"/>
    <w:rsid w:val="000E4E9F"/>
    <w:rsid w:val="000E5114"/>
    <w:rsid w:val="000E5B9A"/>
    <w:rsid w:val="000F0412"/>
    <w:rsid w:val="000F116D"/>
    <w:rsid w:val="000F1635"/>
    <w:rsid w:val="000F1DF8"/>
    <w:rsid w:val="000F22B2"/>
    <w:rsid w:val="000F34E1"/>
    <w:rsid w:val="000F433B"/>
    <w:rsid w:val="000F4A58"/>
    <w:rsid w:val="000F5960"/>
    <w:rsid w:val="000F6FC4"/>
    <w:rsid w:val="000F70D8"/>
    <w:rsid w:val="000F7144"/>
    <w:rsid w:val="000F727A"/>
    <w:rsid w:val="000F7521"/>
    <w:rsid w:val="000F7761"/>
    <w:rsid w:val="000F7F55"/>
    <w:rsid w:val="0010050C"/>
    <w:rsid w:val="0010055A"/>
    <w:rsid w:val="001016AC"/>
    <w:rsid w:val="0010235E"/>
    <w:rsid w:val="001023B7"/>
    <w:rsid w:val="001025E8"/>
    <w:rsid w:val="00103798"/>
    <w:rsid w:val="001039B2"/>
    <w:rsid w:val="00103E5A"/>
    <w:rsid w:val="001044E3"/>
    <w:rsid w:val="001057FE"/>
    <w:rsid w:val="001060E9"/>
    <w:rsid w:val="00106736"/>
    <w:rsid w:val="00106D15"/>
    <w:rsid w:val="001113A9"/>
    <w:rsid w:val="00111A11"/>
    <w:rsid w:val="00111DC9"/>
    <w:rsid w:val="00111F97"/>
    <w:rsid w:val="001133C3"/>
    <w:rsid w:val="001137AF"/>
    <w:rsid w:val="001139C0"/>
    <w:rsid w:val="001139CD"/>
    <w:rsid w:val="00113A90"/>
    <w:rsid w:val="00114E38"/>
    <w:rsid w:val="00114F2C"/>
    <w:rsid w:val="00115585"/>
    <w:rsid w:val="001159D0"/>
    <w:rsid w:val="00115DAD"/>
    <w:rsid w:val="00115DED"/>
    <w:rsid w:val="00116301"/>
    <w:rsid w:val="00116734"/>
    <w:rsid w:val="00116947"/>
    <w:rsid w:val="00120343"/>
    <w:rsid w:val="001205B9"/>
    <w:rsid w:val="001208EE"/>
    <w:rsid w:val="00121504"/>
    <w:rsid w:val="00122079"/>
    <w:rsid w:val="001220F0"/>
    <w:rsid w:val="00123F8C"/>
    <w:rsid w:val="00125B26"/>
    <w:rsid w:val="00126090"/>
    <w:rsid w:val="00126E73"/>
    <w:rsid w:val="0012760F"/>
    <w:rsid w:val="0013029F"/>
    <w:rsid w:val="00130823"/>
    <w:rsid w:val="00130CE9"/>
    <w:rsid w:val="00130E13"/>
    <w:rsid w:val="0013118A"/>
    <w:rsid w:val="001315AA"/>
    <w:rsid w:val="00131B3F"/>
    <w:rsid w:val="00131F61"/>
    <w:rsid w:val="00132B96"/>
    <w:rsid w:val="001332B6"/>
    <w:rsid w:val="00133E30"/>
    <w:rsid w:val="00134296"/>
    <w:rsid w:val="00134EB4"/>
    <w:rsid w:val="00140845"/>
    <w:rsid w:val="00140A1E"/>
    <w:rsid w:val="00141172"/>
    <w:rsid w:val="001413C4"/>
    <w:rsid w:val="00141863"/>
    <w:rsid w:val="00141CDE"/>
    <w:rsid w:val="001423C6"/>
    <w:rsid w:val="001423FB"/>
    <w:rsid w:val="001433BD"/>
    <w:rsid w:val="0014353F"/>
    <w:rsid w:val="00143996"/>
    <w:rsid w:val="00143C5E"/>
    <w:rsid w:val="001442A7"/>
    <w:rsid w:val="0014451D"/>
    <w:rsid w:val="00146219"/>
    <w:rsid w:val="0014641C"/>
    <w:rsid w:val="00146B5B"/>
    <w:rsid w:val="00147308"/>
    <w:rsid w:val="0015068B"/>
    <w:rsid w:val="001510DB"/>
    <w:rsid w:val="00151C16"/>
    <w:rsid w:val="00152228"/>
    <w:rsid w:val="001523C5"/>
    <w:rsid w:val="001543B7"/>
    <w:rsid w:val="00154C4A"/>
    <w:rsid w:val="00154FA2"/>
    <w:rsid w:val="00155600"/>
    <w:rsid w:val="00155AAC"/>
    <w:rsid w:val="00156CBA"/>
    <w:rsid w:val="001603F4"/>
    <w:rsid w:val="001611B1"/>
    <w:rsid w:val="00161BA8"/>
    <w:rsid w:val="00162B2A"/>
    <w:rsid w:val="001630BA"/>
    <w:rsid w:val="00163B46"/>
    <w:rsid w:val="001641EC"/>
    <w:rsid w:val="0016479D"/>
    <w:rsid w:val="00164F87"/>
    <w:rsid w:val="0016661F"/>
    <w:rsid w:val="00167CA8"/>
    <w:rsid w:val="00170489"/>
    <w:rsid w:val="001706B2"/>
    <w:rsid w:val="00170E39"/>
    <w:rsid w:val="00171D51"/>
    <w:rsid w:val="00171E09"/>
    <w:rsid w:val="001722AF"/>
    <w:rsid w:val="00172BD2"/>
    <w:rsid w:val="00173804"/>
    <w:rsid w:val="00174981"/>
    <w:rsid w:val="00175654"/>
    <w:rsid w:val="001757B2"/>
    <w:rsid w:val="00175814"/>
    <w:rsid w:val="001763D2"/>
    <w:rsid w:val="001769EB"/>
    <w:rsid w:val="001773DD"/>
    <w:rsid w:val="0017797E"/>
    <w:rsid w:val="00177BCD"/>
    <w:rsid w:val="001812FB"/>
    <w:rsid w:val="001820E3"/>
    <w:rsid w:val="0018240B"/>
    <w:rsid w:val="00183FC9"/>
    <w:rsid w:val="00184854"/>
    <w:rsid w:val="001852CA"/>
    <w:rsid w:val="00185574"/>
    <w:rsid w:val="001868A5"/>
    <w:rsid w:val="0018704E"/>
    <w:rsid w:val="00187478"/>
    <w:rsid w:val="00187C15"/>
    <w:rsid w:val="001920F3"/>
    <w:rsid w:val="001926EC"/>
    <w:rsid w:val="001927E9"/>
    <w:rsid w:val="00192D07"/>
    <w:rsid w:val="00193141"/>
    <w:rsid w:val="00193170"/>
    <w:rsid w:val="00193A89"/>
    <w:rsid w:val="00194B9C"/>
    <w:rsid w:val="00194FCC"/>
    <w:rsid w:val="001955FE"/>
    <w:rsid w:val="001964F6"/>
    <w:rsid w:val="00196789"/>
    <w:rsid w:val="001967D1"/>
    <w:rsid w:val="00196986"/>
    <w:rsid w:val="00196C3B"/>
    <w:rsid w:val="00196F18"/>
    <w:rsid w:val="00196FC0"/>
    <w:rsid w:val="001979FE"/>
    <w:rsid w:val="001A1011"/>
    <w:rsid w:val="001A1714"/>
    <w:rsid w:val="001A1D0E"/>
    <w:rsid w:val="001A1E6F"/>
    <w:rsid w:val="001A2017"/>
    <w:rsid w:val="001A2FFB"/>
    <w:rsid w:val="001A3CD8"/>
    <w:rsid w:val="001A466D"/>
    <w:rsid w:val="001A5E1C"/>
    <w:rsid w:val="001A7D6F"/>
    <w:rsid w:val="001B0999"/>
    <w:rsid w:val="001B0B56"/>
    <w:rsid w:val="001B122C"/>
    <w:rsid w:val="001B4547"/>
    <w:rsid w:val="001B4963"/>
    <w:rsid w:val="001B4C29"/>
    <w:rsid w:val="001B66F6"/>
    <w:rsid w:val="001B6788"/>
    <w:rsid w:val="001B6BB6"/>
    <w:rsid w:val="001B6CEA"/>
    <w:rsid w:val="001B744D"/>
    <w:rsid w:val="001C0307"/>
    <w:rsid w:val="001C050A"/>
    <w:rsid w:val="001C05E3"/>
    <w:rsid w:val="001C1392"/>
    <w:rsid w:val="001C2909"/>
    <w:rsid w:val="001C4027"/>
    <w:rsid w:val="001C55BA"/>
    <w:rsid w:val="001C5E7A"/>
    <w:rsid w:val="001C74A9"/>
    <w:rsid w:val="001C7CC5"/>
    <w:rsid w:val="001D1060"/>
    <w:rsid w:val="001D31D7"/>
    <w:rsid w:val="001D5059"/>
    <w:rsid w:val="001D5D09"/>
    <w:rsid w:val="001D5F75"/>
    <w:rsid w:val="001D6B63"/>
    <w:rsid w:val="001D6F37"/>
    <w:rsid w:val="001D720E"/>
    <w:rsid w:val="001E0F37"/>
    <w:rsid w:val="001E13EB"/>
    <w:rsid w:val="001E4A96"/>
    <w:rsid w:val="001E4BFC"/>
    <w:rsid w:val="001E5307"/>
    <w:rsid w:val="001F1512"/>
    <w:rsid w:val="001F15DC"/>
    <w:rsid w:val="001F2E5F"/>
    <w:rsid w:val="001F344F"/>
    <w:rsid w:val="001F39F6"/>
    <w:rsid w:val="001F58E0"/>
    <w:rsid w:val="001F5909"/>
    <w:rsid w:val="001F5C0A"/>
    <w:rsid w:val="001F5D29"/>
    <w:rsid w:val="001F71A0"/>
    <w:rsid w:val="00200158"/>
    <w:rsid w:val="002003EA"/>
    <w:rsid w:val="00200B58"/>
    <w:rsid w:val="00200CDA"/>
    <w:rsid w:val="00201516"/>
    <w:rsid w:val="0020172C"/>
    <w:rsid w:val="0020182C"/>
    <w:rsid w:val="00203739"/>
    <w:rsid w:val="002050F7"/>
    <w:rsid w:val="00205328"/>
    <w:rsid w:val="002061A8"/>
    <w:rsid w:val="002065F7"/>
    <w:rsid w:val="002066EB"/>
    <w:rsid w:val="002070A6"/>
    <w:rsid w:val="00210681"/>
    <w:rsid w:val="002112CE"/>
    <w:rsid w:val="00211ED0"/>
    <w:rsid w:val="00213079"/>
    <w:rsid w:val="0021499A"/>
    <w:rsid w:val="00214F05"/>
    <w:rsid w:val="00215803"/>
    <w:rsid w:val="00215C7D"/>
    <w:rsid w:val="00216A60"/>
    <w:rsid w:val="002208F2"/>
    <w:rsid w:val="00220A6A"/>
    <w:rsid w:val="00220C34"/>
    <w:rsid w:val="00221118"/>
    <w:rsid w:val="00221B03"/>
    <w:rsid w:val="00222C81"/>
    <w:rsid w:val="00224F43"/>
    <w:rsid w:val="00224F98"/>
    <w:rsid w:val="002250FC"/>
    <w:rsid w:val="00225B94"/>
    <w:rsid w:val="00225FA6"/>
    <w:rsid w:val="0023038C"/>
    <w:rsid w:val="00231943"/>
    <w:rsid w:val="00231FB8"/>
    <w:rsid w:val="00232B8F"/>
    <w:rsid w:val="002336F1"/>
    <w:rsid w:val="00235587"/>
    <w:rsid w:val="00236B74"/>
    <w:rsid w:val="00236F17"/>
    <w:rsid w:val="00236F9A"/>
    <w:rsid w:val="00237017"/>
    <w:rsid w:val="00237BE6"/>
    <w:rsid w:val="002409B4"/>
    <w:rsid w:val="00240FD3"/>
    <w:rsid w:val="002431E9"/>
    <w:rsid w:val="0024342F"/>
    <w:rsid w:val="002443D4"/>
    <w:rsid w:val="00244C16"/>
    <w:rsid w:val="002455B5"/>
    <w:rsid w:val="002456A7"/>
    <w:rsid w:val="00245885"/>
    <w:rsid w:val="00245AAD"/>
    <w:rsid w:val="002466E4"/>
    <w:rsid w:val="0024675D"/>
    <w:rsid w:val="00246AD8"/>
    <w:rsid w:val="00247148"/>
    <w:rsid w:val="0024725F"/>
    <w:rsid w:val="00247DC7"/>
    <w:rsid w:val="00250553"/>
    <w:rsid w:val="00250593"/>
    <w:rsid w:val="00251767"/>
    <w:rsid w:val="00252671"/>
    <w:rsid w:val="00252877"/>
    <w:rsid w:val="002542D3"/>
    <w:rsid w:val="0025455C"/>
    <w:rsid w:val="00254BE8"/>
    <w:rsid w:val="002567A7"/>
    <w:rsid w:val="002571BE"/>
    <w:rsid w:val="0026087F"/>
    <w:rsid w:val="0026256D"/>
    <w:rsid w:val="00262711"/>
    <w:rsid w:val="0026297B"/>
    <w:rsid w:val="00262C6F"/>
    <w:rsid w:val="0026330D"/>
    <w:rsid w:val="002633E2"/>
    <w:rsid w:val="002636F0"/>
    <w:rsid w:val="002637C4"/>
    <w:rsid w:val="00263940"/>
    <w:rsid w:val="00263D79"/>
    <w:rsid w:val="00263E79"/>
    <w:rsid w:val="00263FB0"/>
    <w:rsid w:val="00264084"/>
    <w:rsid w:val="00264317"/>
    <w:rsid w:val="0026431A"/>
    <w:rsid w:val="00264E01"/>
    <w:rsid w:val="00265AB9"/>
    <w:rsid w:val="00265CEA"/>
    <w:rsid w:val="002668B5"/>
    <w:rsid w:val="002674D9"/>
    <w:rsid w:val="002675C2"/>
    <w:rsid w:val="002678A6"/>
    <w:rsid w:val="002705AA"/>
    <w:rsid w:val="00271124"/>
    <w:rsid w:val="00271A3D"/>
    <w:rsid w:val="00271F3B"/>
    <w:rsid w:val="0027220A"/>
    <w:rsid w:val="00272688"/>
    <w:rsid w:val="002737C5"/>
    <w:rsid w:val="00273A44"/>
    <w:rsid w:val="0027481C"/>
    <w:rsid w:val="002763B2"/>
    <w:rsid w:val="00276C92"/>
    <w:rsid w:val="002800D6"/>
    <w:rsid w:val="0028045F"/>
    <w:rsid w:val="00280AEC"/>
    <w:rsid w:val="00280D22"/>
    <w:rsid w:val="0028150A"/>
    <w:rsid w:val="002820B7"/>
    <w:rsid w:val="0028212F"/>
    <w:rsid w:val="002824FB"/>
    <w:rsid w:val="00282637"/>
    <w:rsid w:val="00283C93"/>
    <w:rsid w:val="002852FF"/>
    <w:rsid w:val="002855D7"/>
    <w:rsid w:val="00286C36"/>
    <w:rsid w:val="002874EB"/>
    <w:rsid w:val="00287753"/>
    <w:rsid w:val="002877FF"/>
    <w:rsid w:val="00287986"/>
    <w:rsid w:val="00287BAE"/>
    <w:rsid w:val="00291634"/>
    <w:rsid w:val="0029169D"/>
    <w:rsid w:val="00291E37"/>
    <w:rsid w:val="00292268"/>
    <w:rsid w:val="00292368"/>
    <w:rsid w:val="002929CA"/>
    <w:rsid w:val="00292EDF"/>
    <w:rsid w:val="00292FB9"/>
    <w:rsid w:val="00293D8C"/>
    <w:rsid w:val="0029439D"/>
    <w:rsid w:val="00295C91"/>
    <w:rsid w:val="0029681F"/>
    <w:rsid w:val="002968D3"/>
    <w:rsid w:val="00296D8C"/>
    <w:rsid w:val="002A0FA8"/>
    <w:rsid w:val="002A1399"/>
    <w:rsid w:val="002A1BF4"/>
    <w:rsid w:val="002A203C"/>
    <w:rsid w:val="002A230F"/>
    <w:rsid w:val="002A2475"/>
    <w:rsid w:val="002A2AFB"/>
    <w:rsid w:val="002A3882"/>
    <w:rsid w:val="002A5471"/>
    <w:rsid w:val="002A5769"/>
    <w:rsid w:val="002A5AC5"/>
    <w:rsid w:val="002A66A3"/>
    <w:rsid w:val="002A6DC8"/>
    <w:rsid w:val="002A79CC"/>
    <w:rsid w:val="002B1DA3"/>
    <w:rsid w:val="002B2095"/>
    <w:rsid w:val="002B40FC"/>
    <w:rsid w:val="002B5EFB"/>
    <w:rsid w:val="002B6504"/>
    <w:rsid w:val="002B71B7"/>
    <w:rsid w:val="002C14EE"/>
    <w:rsid w:val="002C1A06"/>
    <w:rsid w:val="002C5F97"/>
    <w:rsid w:val="002C7AC5"/>
    <w:rsid w:val="002D0A14"/>
    <w:rsid w:val="002D1C2F"/>
    <w:rsid w:val="002D1D79"/>
    <w:rsid w:val="002D1E9A"/>
    <w:rsid w:val="002D1FD9"/>
    <w:rsid w:val="002D20B5"/>
    <w:rsid w:val="002D2B5A"/>
    <w:rsid w:val="002D4959"/>
    <w:rsid w:val="002D4ED1"/>
    <w:rsid w:val="002D63B0"/>
    <w:rsid w:val="002D6845"/>
    <w:rsid w:val="002D6E04"/>
    <w:rsid w:val="002E0336"/>
    <w:rsid w:val="002E0510"/>
    <w:rsid w:val="002E09DF"/>
    <w:rsid w:val="002E10AE"/>
    <w:rsid w:val="002E10EC"/>
    <w:rsid w:val="002E125D"/>
    <w:rsid w:val="002E1AA1"/>
    <w:rsid w:val="002E1C8A"/>
    <w:rsid w:val="002E1FD1"/>
    <w:rsid w:val="002E2DAA"/>
    <w:rsid w:val="002E4857"/>
    <w:rsid w:val="002E55BA"/>
    <w:rsid w:val="002E5EB9"/>
    <w:rsid w:val="002E68DB"/>
    <w:rsid w:val="002F0749"/>
    <w:rsid w:val="002F3482"/>
    <w:rsid w:val="002F3D35"/>
    <w:rsid w:val="002F3FD5"/>
    <w:rsid w:val="002F414A"/>
    <w:rsid w:val="002F4367"/>
    <w:rsid w:val="002F4FE6"/>
    <w:rsid w:val="002F512A"/>
    <w:rsid w:val="002F6A17"/>
    <w:rsid w:val="003006B8"/>
    <w:rsid w:val="0030074D"/>
    <w:rsid w:val="00300D1E"/>
    <w:rsid w:val="00302576"/>
    <w:rsid w:val="00302613"/>
    <w:rsid w:val="0030313C"/>
    <w:rsid w:val="00306412"/>
    <w:rsid w:val="003065AA"/>
    <w:rsid w:val="0030662B"/>
    <w:rsid w:val="0030777E"/>
    <w:rsid w:val="00307D66"/>
    <w:rsid w:val="003105B6"/>
    <w:rsid w:val="003109D0"/>
    <w:rsid w:val="0031256E"/>
    <w:rsid w:val="0031293C"/>
    <w:rsid w:val="0031389C"/>
    <w:rsid w:val="0031410C"/>
    <w:rsid w:val="003141C6"/>
    <w:rsid w:val="003145F6"/>
    <w:rsid w:val="00315005"/>
    <w:rsid w:val="0031542D"/>
    <w:rsid w:val="00315DAC"/>
    <w:rsid w:val="0031643B"/>
    <w:rsid w:val="00317CCA"/>
    <w:rsid w:val="00320005"/>
    <w:rsid w:val="00321DB0"/>
    <w:rsid w:val="003227C9"/>
    <w:rsid w:val="003236C6"/>
    <w:rsid w:val="00323F21"/>
    <w:rsid w:val="00324AD9"/>
    <w:rsid w:val="003255A3"/>
    <w:rsid w:val="00325688"/>
    <w:rsid w:val="00325D9D"/>
    <w:rsid w:val="00326649"/>
    <w:rsid w:val="00326DD1"/>
    <w:rsid w:val="00327E85"/>
    <w:rsid w:val="00330620"/>
    <w:rsid w:val="00331903"/>
    <w:rsid w:val="0033196E"/>
    <w:rsid w:val="0033247B"/>
    <w:rsid w:val="003326D3"/>
    <w:rsid w:val="003329D9"/>
    <w:rsid w:val="003343BD"/>
    <w:rsid w:val="00334514"/>
    <w:rsid w:val="00334BC9"/>
    <w:rsid w:val="003353D1"/>
    <w:rsid w:val="00335E26"/>
    <w:rsid w:val="0033605D"/>
    <w:rsid w:val="003368C5"/>
    <w:rsid w:val="003377CD"/>
    <w:rsid w:val="0034070B"/>
    <w:rsid w:val="00341131"/>
    <w:rsid w:val="003411E0"/>
    <w:rsid w:val="00341222"/>
    <w:rsid w:val="00342E40"/>
    <w:rsid w:val="00343185"/>
    <w:rsid w:val="00343482"/>
    <w:rsid w:val="0034412B"/>
    <w:rsid w:val="00346927"/>
    <w:rsid w:val="00346BF7"/>
    <w:rsid w:val="00347342"/>
    <w:rsid w:val="00350BB9"/>
    <w:rsid w:val="00350F37"/>
    <w:rsid w:val="00352AAC"/>
    <w:rsid w:val="00354ECE"/>
    <w:rsid w:val="00354F74"/>
    <w:rsid w:val="0035586E"/>
    <w:rsid w:val="00357E5D"/>
    <w:rsid w:val="003603B6"/>
    <w:rsid w:val="003604D0"/>
    <w:rsid w:val="00360993"/>
    <w:rsid w:val="00361257"/>
    <w:rsid w:val="003612CD"/>
    <w:rsid w:val="00362993"/>
    <w:rsid w:val="00362ABC"/>
    <w:rsid w:val="00363299"/>
    <w:rsid w:val="003644DF"/>
    <w:rsid w:val="00364F90"/>
    <w:rsid w:val="003655C8"/>
    <w:rsid w:val="00365D31"/>
    <w:rsid w:val="00366550"/>
    <w:rsid w:val="00366B17"/>
    <w:rsid w:val="00367CC4"/>
    <w:rsid w:val="00370066"/>
    <w:rsid w:val="00370AC2"/>
    <w:rsid w:val="00370E99"/>
    <w:rsid w:val="0037133C"/>
    <w:rsid w:val="00371428"/>
    <w:rsid w:val="00371746"/>
    <w:rsid w:val="00371751"/>
    <w:rsid w:val="0037297B"/>
    <w:rsid w:val="00372F82"/>
    <w:rsid w:val="00374088"/>
    <w:rsid w:val="00374A75"/>
    <w:rsid w:val="003752F5"/>
    <w:rsid w:val="00377647"/>
    <w:rsid w:val="00377D4F"/>
    <w:rsid w:val="00377E1F"/>
    <w:rsid w:val="0038109F"/>
    <w:rsid w:val="003810C0"/>
    <w:rsid w:val="0038122C"/>
    <w:rsid w:val="00381E96"/>
    <w:rsid w:val="00382B59"/>
    <w:rsid w:val="003837F4"/>
    <w:rsid w:val="00383886"/>
    <w:rsid w:val="003849E9"/>
    <w:rsid w:val="00384A61"/>
    <w:rsid w:val="003853A6"/>
    <w:rsid w:val="00385E8C"/>
    <w:rsid w:val="00386A24"/>
    <w:rsid w:val="00386F56"/>
    <w:rsid w:val="00386FCB"/>
    <w:rsid w:val="00387184"/>
    <w:rsid w:val="003876D9"/>
    <w:rsid w:val="00391305"/>
    <w:rsid w:val="00391C2B"/>
    <w:rsid w:val="00391EDA"/>
    <w:rsid w:val="00393394"/>
    <w:rsid w:val="00393DF5"/>
    <w:rsid w:val="0039436A"/>
    <w:rsid w:val="003958CF"/>
    <w:rsid w:val="00395ADE"/>
    <w:rsid w:val="00395CA3"/>
    <w:rsid w:val="003963B5"/>
    <w:rsid w:val="00396CFA"/>
    <w:rsid w:val="00397635"/>
    <w:rsid w:val="00397C72"/>
    <w:rsid w:val="00397DE5"/>
    <w:rsid w:val="003A106A"/>
    <w:rsid w:val="003A1875"/>
    <w:rsid w:val="003A18CF"/>
    <w:rsid w:val="003A3C4A"/>
    <w:rsid w:val="003A3E5C"/>
    <w:rsid w:val="003A4295"/>
    <w:rsid w:val="003A5C72"/>
    <w:rsid w:val="003A6A1B"/>
    <w:rsid w:val="003B02A1"/>
    <w:rsid w:val="003B0666"/>
    <w:rsid w:val="003B068E"/>
    <w:rsid w:val="003B0703"/>
    <w:rsid w:val="003B12C2"/>
    <w:rsid w:val="003B1B80"/>
    <w:rsid w:val="003B238A"/>
    <w:rsid w:val="003B4568"/>
    <w:rsid w:val="003B5D03"/>
    <w:rsid w:val="003B69B5"/>
    <w:rsid w:val="003B7D8C"/>
    <w:rsid w:val="003C0087"/>
    <w:rsid w:val="003C123E"/>
    <w:rsid w:val="003C2909"/>
    <w:rsid w:val="003C38C5"/>
    <w:rsid w:val="003C4302"/>
    <w:rsid w:val="003C516E"/>
    <w:rsid w:val="003C5CF6"/>
    <w:rsid w:val="003C5D73"/>
    <w:rsid w:val="003C7166"/>
    <w:rsid w:val="003C740F"/>
    <w:rsid w:val="003C7B6C"/>
    <w:rsid w:val="003C7DA6"/>
    <w:rsid w:val="003D09B5"/>
    <w:rsid w:val="003D0A30"/>
    <w:rsid w:val="003D1471"/>
    <w:rsid w:val="003D1B58"/>
    <w:rsid w:val="003D2384"/>
    <w:rsid w:val="003D2A65"/>
    <w:rsid w:val="003D3106"/>
    <w:rsid w:val="003D3487"/>
    <w:rsid w:val="003D3746"/>
    <w:rsid w:val="003D4B99"/>
    <w:rsid w:val="003D53F7"/>
    <w:rsid w:val="003D6620"/>
    <w:rsid w:val="003D6DF4"/>
    <w:rsid w:val="003D7130"/>
    <w:rsid w:val="003D713E"/>
    <w:rsid w:val="003D7857"/>
    <w:rsid w:val="003D78FB"/>
    <w:rsid w:val="003E01DB"/>
    <w:rsid w:val="003E0391"/>
    <w:rsid w:val="003E25CD"/>
    <w:rsid w:val="003E3015"/>
    <w:rsid w:val="003E3193"/>
    <w:rsid w:val="003E3388"/>
    <w:rsid w:val="003E426F"/>
    <w:rsid w:val="003E50CF"/>
    <w:rsid w:val="003E6898"/>
    <w:rsid w:val="003E6C9A"/>
    <w:rsid w:val="003F0181"/>
    <w:rsid w:val="003F22DF"/>
    <w:rsid w:val="003F274F"/>
    <w:rsid w:val="003F2DA8"/>
    <w:rsid w:val="003F388F"/>
    <w:rsid w:val="003F3BAB"/>
    <w:rsid w:val="003F4238"/>
    <w:rsid w:val="003F5185"/>
    <w:rsid w:val="003F5DAD"/>
    <w:rsid w:val="003F6B39"/>
    <w:rsid w:val="003F6F8E"/>
    <w:rsid w:val="003F762B"/>
    <w:rsid w:val="004026C5"/>
    <w:rsid w:val="00402BE0"/>
    <w:rsid w:val="00404082"/>
    <w:rsid w:val="0040411E"/>
    <w:rsid w:val="00404A25"/>
    <w:rsid w:val="00404BA7"/>
    <w:rsid w:val="00407A1E"/>
    <w:rsid w:val="00407D52"/>
    <w:rsid w:val="004110F6"/>
    <w:rsid w:val="0041123E"/>
    <w:rsid w:val="00411D28"/>
    <w:rsid w:val="0041223B"/>
    <w:rsid w:val="004126B6"/>
    <w:rsid w:val="00412732"/>
    <w:rsid w:val="004140B4"/>
    <w:rsid w:val="0041457A"/>
    <w:rsid w:val="0041489A"/>
    <w:rsid w:val="00414FB9"/>
    <w:rsid w:val="004154E7"/>
    <w:rsid w:val="00415937"/>
    <w:rsid w:val="0041646E"/>
    <w:rsid w:val="004175CF"/>
    <w:rsid w:val="004177CB"/>
    <w:rsid w:val="00417A24"/>
    <w:rsid w:val="00417CB7"/>
    <w:rsid w:val="00420194"/>
    <w:rsid w:val="0042098E"/>
    <w:rsid w:val="00420DDE"/>
    <w:rsid w:val="00421706"/>
    <w:rsid w:val="00421723"/>
    <w:rsid w:val="004220E8"/>
    <w:rsid w:val="00422C0D"/>
    <w:rsid w:val="00425917"/>
    <w:rsid w:val="0042663A"/>
    <w:rsid w:val="004266A0"/>
    <w:rsid w:val="004269BC"/>
    <w:rsid w:val="0042761F"/>
    <w:rsid w:val="00427AC6"/>
    <w:rsid w:val="004305A7"/>
    <w:rsid w:val="00430FC0"/>
    <w:rsid w:val="00432440"/>
    <w:rsid w:val="00432687"/>
    <w:rsid w:val="00432ABF"/>
    <w:rsid w:val="004334A4"/>
    <w:rsid w:val="00433A03"/>
    <w:rsid w:val="00435344"/>
    <w:rsid w:val="00435829"/>
    <w:rsid w:val="00436A75"/>
    <w:rsid w:val="004402D7"/>
    <w:rsid w:val="00440BBD"/>
    <w:rsid w:val="00441A01"/>
    <w:rsid w:val="00441CB1"/>
    <w:rsid w:val="00441F91"/>
    <w:rsid w:val="004422AF"/>
    <w:rsid w:val="00442422"/>
    <w:rsid w:val="0044313C"/>
    <w:rsid w:val="00443675"/>
    <w:rsid w:val="0044409E"/>
    <w:rsid w:val="004457FC"/>
    <w:rsid w:val="00446020"/>
    <w:rsid w:val="0044724E"/>
    <w:rsid w:val="00447359"/>
    <w:rsid w:val="0044789D"/>
    <w:rsid w:val="00452C57"/>
    <w:rsid w:val="00453781"/>
    <w:rsid w:val="00453789"/>
    <w:rsid w:val="00453B34"/>
    <w:rsid w:val="0045436E"/>
    <w:rsid w:val="0045486F"/>
    <w:rsid w:val="00456B04"/>
    <w:rsid w:val="00456FE3"/>
    <w:rsid w:val="00457338"/>
    <w:rsid w:val="00460346"/>
    <w:rsid w:val="0046068E"/>
    <w:rsid w:val="00461754"/>
    <w:rsid w:val="0046175B"/>
    <w:rsid w:val="0046182E"/>
    <w:rsid w:val="00461DE9"/>
    <w:rsid w:val="004620BF"/>
    <w:rsid w:val="0046267F"/>
    <w:rsid w:val="0046289C"/>
    <w:rsid w:val="0046299D"/>
    <w:rsid w:val="00463266"/>
    <w:rsid w:val="004647B4"/>
    <w:rsid w:val="004648B5"/>
    <w:rsid w:val="004651A4"/>
    <w:rsid w:val="004653B2"/>
    <w:rsid w:val="00465709"/>
    <w:rsid w:val="00465BE4"/>
    <w:rsid w:val="004669B7"/>
    <w:rsid w:val="00467321"/>
    <w:rsid w:val="00467424"/>
    <w:rsid w:val="0047081D"/>
    <w:rsid w:val="004708CE"/>
    <w:rsid w:val="00470C1A"/>
    <w:rsid w:val="00471566"/>
    <w:rsid w:val="0047227A"/>
    <w:rsid w:val="00474D90"/>
    <w:rsid w:val="00474DD6"/>
    <w:rsid w:val="004751CE"/>
    <w:rsid w:val="004770B6"/>
    <w:rsid w:val="00477420"/>
    <w:rsid w:val="00477730"/>
    <w:rsid w:val="00477A88"/>
    <w:rsid w:val="00480199"/>
    <w:rsid w:val="004804D0"/>
    <w:rsid w:val="00480ED7"/>
    <w:rsid w:val="004818D9"/>
    <w:rsid w:val="00482BF8"/>
    <w:rsid w:val="00482D5A"/>
    <w:rsid w:val="00483569"/>
    <w:rsid w:val="0048371F"/>
    <w:rsid w:val="00484928"/>
    <w:rsid w:val="0048499A"/>
    <w:rsid w:val="00484EEF"/>
    <w:rsid w:val="00485465"/>
    <w:rsid w:val="00485AEE"/>
    <w:rsid w:val="00487EFF"/>
    <w:rsid w:val="00490937"/>
    <w:rsid w:val="00490B6D"/>
    <w:rsid w:val="00491AA7"/>
    <w:rsid w:val="00492A80"/>
    <w:rsid w:val="004930A9"/>
    <w:rsid w:val="00493920"/>
    <w:rsid w:val="0049455C"/>
    <w:rsid w:val="0049496E"/>
    <w:rsid w:val="00494DD3"/>
    <w:rsid w:val="0049540C"/>
    <w:rsid w:val="00496362"/>
    <w:rsid w:val="0049670C"/>
    <w:rsid w:val="00497680"/>
    <w:rsid w:val="00497773"/>
    <w:rsid w:val="004A079F"/>
    <w:rsid w:val="004A1159"/>
    <w:rsid w:val="004A147F"/>
    <w:rsid w:val="004A14DE"/>
    <w:rsid w:val="004A1EA7"/>
    <w:rsid w:val="004A2410"/>
    <w:rsid w:val="004A28CA"/>
    <w:rsid w:val="004A3B55"/>
    <w:rsid w:val="004A4890"/>
    <w:rsid w:val="004A613A"/>
    <w:rsid w:val="004A7411"/>
    <w:rsid w:val="004A741C"/>
    <w:rsid w:val="004A7FF9"/>
    <w:rsid w:val="004B0758"/>
    <w:rsid w:val="004B1004"/>
    <w:rsid w:val="004B3764"/>
    <w:rsid w:val="004B5D04"/>
    <w:rsid w:val="004C0ACF"/>
    <w:rsid w:val="004C0EC9"/>
    <w:rsid w:val="004C1CF5"/>
    <w:rsid w:val="004C1E69"/>
    <w:rsid w:val="004C2D5A"/>
    <w:rsid w:val="004C3E6D"/>
    <w:rsid w:val="004C57B7"/>
    <w:rsid w:val="004C5DEE"/>
    <w:rsid w:val="004C68E9"/>
    <w:rsid w:val="004C74EE"/>
    <w:rsid w:val="004C7588"/>
    <w:rsid w:val="004C782A"/>
    <w:rsid w:val="004C7ACF"/>
    <w:rsid w:val="004C7E1F"/>
    <w:rsid w:val="004D02BA"/>
    <w:rsid w:val="004D1496"/>
    <w:rsid w:val="004D1EBE"/>
    <w:rsid w:val="004D232A"/>
    <w:rsid w:val="004D3AD0"/>
    <w:rsid w:val="004D3D8E"/>
    <w:rsid w:val="004D4CAD"/>
    <w:rsid w:val="004D5005"/>
    <w:rsid w:val="004D69CF"/>
    <w:rsid w:val="004D7653"/>
    <w:rsid w:val="004D76A7"/>
    <w:rsid w:val="004D770B"/>
    <w:rsid w:val="004D7ADF"/>
    <w:rsid w:val="004E00EA"/>
    <w:rsid w:val="004E1014"/>
    <w:rsid w:val="004E1076"/>
    <w:rsid w:val="004E1167"/>
    <w:rsid w:val="004E11B4"/>
    <w:rsid w:val="004E1C8E"/>
    <w:rsid w:val="004E3677"/>
    <w:rsid w:val="004E6743"/>
    <w:rsid w:val="004E72AE"/>
    <w:rsid w:val="004F1B01"/>
    <w:rsid w:val="004F1D8A"/>
    <w:rsid w:val="004F382C"/>
    <w:rsid w:val="004F5721"/>
    <w:rsid w:val="004F5FA4"/>
    <w:rsid w:val="004F72B6"/>
    <w:rsid w:val="004F7992"/>
    <w:rsid w:val="004F7AD4"/>
    <w:rsid w:val="004F7FD0"/>
    <w:rsid w:val="00500597"/>
    <w:rsid w:val="005021CF"/>
    <w:rsid w:val="005022DE"/>
    <w:rsid w:val="005024A1"/>
    <w:rsid w:val="00503030"/>
    <w:rsid w:val="00503277"/>
    <w:rsid w:val="00503CC0"/>
    <w:rsid w:val="005043BF"/>
    <w:rsid w:val="00505FA6"/>
    <w:rsid w:val="005069A5"/>
    <w:rsid w:val="005075C2"/>
    <w:rsid w:val="005077EE"/>
    <w:rsid w:val="00507C1E"/>
    <w:rsid w:val="00510EC6"/>
    <w:rsid w:val="00510F10"/>
    <w:rsid w:val="005112A8"/>
    <w:rsid w:val="00511CF2"/>
    <w:rsid w:val="0051283A"/>
    <w:rsid w:val="00513E79"/>
    <w:rsid w:val="005151AE"/>
    <w:rsid w:val="00515C0A"/>
    <w:rsid w:val="00516EAC"/>
    <w:rsid w:val="005172C3"/>
    <w:rsid w:val="005173F9"/>
    <w:rsid w:val="00517778"/>
    <w:rsid w:val="005178E8"/>
    <w:rsid w:val="00520084"/>
    <w:rsid w:val="00520447"/>
    <w:rsid w:val="005217F3"/>
    <w:rsid w:val="005218A4"/>
    <w:rsid w:val="005218C6"/>
    <w:rsid w:val="005229AB"/>
    <w:rsid w:val="00523002"/>
    <w:rsid w:val="00523505"/>
    <w:rsid w:val="0052410F"/>
    <w:rsid w:val="00524BAB"/>
    <w:rsid w:val="00524FF4"/>
    <w:rsid w:val="00525A98"/>
    <w:rsid w:val="00526550"/>
    <w:rsid w:val="00526CE6"/>
    <w:rsid w:val="00527B2E"/>
    <w:rsid w:val="00527EAE"/>
    <w:rsid w:val="00530680"/>
    <w:rsid w:val="0053088A"/>
    <w:rsid w:val="005313F3"/>
    <w:rsid w:val="005314E0"/>
    <w:rsid w:val="005317AD"/>
    <w:rsid w:val="005326F8"/>
    <w:rsid w:val="00532ADB"/>
    <w:rsid w:val="00533037"/>
    <w:rsid w:val="00533EC6"/>
    <w:rsid w:val="00533EE5"/>
    <w:rsid w:val="00534089"/>
    <w:rsid w:val="005342B0"/>
    <w:rsid w:val="00534416"/>
    <w:rsid w:val="00534485"/>
    <w:rsid w:val="00535269"/>
    <w:rsid w:val="005357D8"/>
    <w:rsid w:val="00535E74"/>
    <w:rsid w:val="00536E97"/>
    <w:rsid w:val="00537C77"/>
    <w:rsid w:val="00540B61"/>
    <w:rsid w:val="0054110D"/>
    <w:rsid w:val="0054131F"/>
    <w:rsid w:val="00542F53"/>
    <w:rsid w:val="00543E95"/>
    <w:rsid w:val="00543F18"/>
    <w:rsid w:val="00544EB0"/>
    <w:rsid w:val="00545617"/>
    <w:rsid w:val="00545C47"/>
    <w:rsid w:val="005465A9"/>
    <w:rsid w:val="00546E0F"/>
    <w:rsid w:val="00547153"/>
    <w:rsid w:val="0054726D"/>
    <w:rsid w:val="00547E44"/>
    <w:rsid w:val="00550BCE"/>
    <w:rsid w:val="00551EFB"/>
    <w:rsid w:val="0055384B"/>
    <w:rsid w:val="005539A9"/>
    <w:rsid w:val="0055584A"/>
    <w:rsid w:val="00556115"/>
    <w:rsid w:val="00556632"/>
    <w:rsid w:val="00557C6E"/>
    <w:rsid w:val="00561755"/>
    <w:rsid w:val="00562747"/>
    <w:rsid w:val="005627D3"/>
    <w:rsid w:val="00563055"/>
    <w:rsid w:val="005637F0"/>
    <w:rsid w:val="00563D94"/>
    <w:rsid w:val="00563E8D"/>
    <w:rsid w:val="00564113"/>
    <w:rsid w:val="005659C1"/>
    <w:rsid w:val="00566552"/>
    <w:rsid w:val="0056742C"/>
    <w:rsid w:val="00567495"/>
    <w:rsid w:val="00567725"/>
    <w:rsid w:val="00570D1C"/>
    <w:rsid w:val="0057230F"/>
    <w:rsid w:val="005729D6"/>
    <w:rsid w:val="00572C83"/>
    <w:rsid w:val="00573082"/>
    <w:rsid w:val="00573633"/>
    <w:rsid w:val="00574931"/>
    <w:rsid w:val="0057538A"/>
    <w:rsid w:val="005762DC"/>
    <w:rsid w:val="00576809"/>
    <w:rsid w:val="00576A60"/>
    <w:rsid w:val="00576C14"/>
    <w:rsid w:val="00576C62"/>
    <w:rsid w:val="00577039"/>
    <w:rsid w:val="00577134"/>
    <w:rsid w:val="005805EE"/>
    <w:rsid w:val="0058132F"/>
    <w:rsid w:val="005817A7"/>
    <w:rsid w:val="005823AC"/>
    <w:rsid w:val="00582DA4"/>
    <w:rsid w:val="00583296"/>
    <w:rsid w:val="00583365"/>
    <w:rsid w:val="005833B1"/>
    <w:rsid w:val="00584418"/>
    <w:rsid w:val="00584529"/>
    <w:rsid w:val="00585996"/>
    <w:rsid w:val="00585E10"/>
    <w:rsid w:val="00586CCA"/>
    <w:rsid w:val="00587721"/>
    <w:rsid w:val="005877BF"/>
    <w:rsid w:val="00587AA3"/>
    <w:rsid w:val="00590B22"/>
    <w:rsid w:val="00590ED9"/>
    <w:rsid w:val="005919F0"/>
    <w:rsid w:val="00591D55"/>
    <w:rsid w:val="00591F69"/>
    <w:rsid w:val="005922FC"/>
    <w:rsid w:val="0059437A"/>
    <w:rsid w:val="0059460C"/>
    <w:rsid w:val="005947BE"/>
    <w:rsid w:val="00594D5D"/>
    <w:rsid w:val="005950FB"/>
    <w:rsid w:val="005954FA"/>
    <w:rsid w:val="00595568"/>
    <w:rsid w:val="005967A4"/>
    <w:rsid w:val="005970C4"/>
    <w:rsid w:val="00597A7B"/>
    <w:rsid w:val="005A003E"/>
    <w:rsid w:val="005A0CEC"/>
    <w:rsid w:val="005A1034"/>
    <w:rsid w:val="005A24B1"/>
    <w:rsid w:val="005A2B60"/>
    <w:rsid w:val="005A54A4"/>
    <w:rsid w:val="005A60B4"/>
    <w:rsid w:val="005A60D2"/>
    <w:rsid w:val="005A640B"/>
    <w:rsid w:val="005A7AAE"/>
    <w:rsid w:val="005B0925"/>
    <w:rsid w:val="005B0C49"/>
    <w:rsid w:val="005B2466"/>
    <w:rsid w:val="005B2818"/>
    <w:rsid w:val="005B4032"/>
    <w:rsid w:val="005B4C79"/>
    <w:rsid w:val="005B4F8F"/>
    <w:rsid w:val="005B5303"/>
    <w:rsid w:val="005B5396"/>
    <w:rsid w:val="005B54B4"/>
    <w:rsid w:val="005B57EA"/>
    <w:rsid w:val="005B59EE"/>
    <w:rsid w:val="005B5F6D"/>
    <w:rsid w:val="005B622D"/>
    <w:rsid w:val="005C3188"/>
    <w:rsid w:val="005C4874"/>
    <w:rsid w:val="005C5656"/>
    <w:rsid w:val="005C655D"/>
    <w:rsid w:val="005D00B2"/>
    <w:rsid w:val="005D053C"/>
    <w:rsid w:val="005D1B31"/>
    <w:rsid w:val="005D275E"/>
    <w:rsid w:val="005D3D1B"/>
    <w:rsid w:val="005D3E17"/>
    <w:rsid w:val="005D3EFB"/>
    <w:rsid w:val="005D544B"/>
    <w:rsid w:val="005D6456"/>
    <w:rsid w:val="005D65E7"/>
    <w:rsid w:val="005D6637"/>
    <w:rsid w:val="005D6F1E"/>
    <w:rsid w:val="005E07C7"/>
    <w:rsid w:val="005E1487"/>
    <w:rsid w:val="005E291E"/>
    <w:rsid w:val="005E34B9"/>
    <w:rsid w:val="005E3C90"/>
    <w:rsid w:val="005E4338"/>
    <w:rsid w:val="005E4C0C"/>
    <w:rsid w:val="005E4EC5"/>
    <w:rsid w:val="005E543D"/>
    <w:rsid w:val="005E5696"/>
    <w:rsid w:val="005E6A15"/>
    <w:rsid w:val="005E6BBE"/>
    <w:rsid w:val="005E70BF"/>
    <w:rsid w:val="005F25A8"/>
    <w:rsid w:val="005F26C5"/>
    <w:rsid w:val="005F2A36"/>
    <w:rsid w:val="005F32E6"/>
    <w:rsid w:val="005F4DC7"/>
    <w:rsid w:val="005F4F77"/>
    <w:rsid w:val="005F5876"/>
    <w:rsid w:val="005F59D1"/>
    <w:rsid w:val="005F66E3"/>
    <w:rsid w:val="005F752F"/>
    <w:rsid w:val="006002F4"/>
    <w:rsid w:val="00600344"/>
    <w:rsid w:val="00600B1D"/>
    <w:rsid w:val="00600CD9"/>
    <w:rsid w:val="00601A88"/>
    <w:rsid w:val="006020B7"/>
    <w:rsid w:val="0060244A"/>
    <w:rsid w:val="00603238"/>
    <w:rsid w:val="00603B6C"/>
    <w:rsid w:val="00603C7B"/>
    <w:rsid w:val="00605048"/>
    <w:rsid w:val="00605994"/>
    <w:rsid w:val="00606BC2"/>
    <w:rsid w:val="0060771C"/>
    <w:rsid w:val="00610222"/>
    <w:rsid w:val="0061050E"/>
    <w:rsid w:val="00612513"/>
    <w:rsid w:val="00612D7C"/>
    <w:rsid w:val="006133E6"/>
    <w:rsid w:val="006141E9"/>
    <w:rsid w:val="0061555B"/>
    <w:rsid w:val="006179B4"/>
    <w:rsid w:val="00620511"/>
    <w:rsid w:val="00620C51"/>
    <w:rsid w:val="006210E1"/>
    <w:rsid w:val="00621950"/>
    <w:rsid w:val="00621E16"/>
    <w:rsid w:val="00622416"/>
    <w:rsid w:val="0062242A"/>
    <w:rsid w:val="006232ED"/>
    <w:rsid w:val="006239E1"/>
    <w:rsid w:val="00623D3C"/>
    <w:rsid w:val="00623E7C"/>
    <w:rsid w:val="00626014"/>
    <w:rsid w:val="00626E3E"/>
    <w:rsid w:val="00627576"/>
    <w:rsid w:val="006302AE"/>
    <w:rsid w:val="006316FD"/>
    <w:rsid w:val="00631986"/>
    <w:rsid w:val="00631B2A"/>
    <w:rsid w:val="006321B4"/>
    <w:rsid w:val="00632C4D"/>
    <w:rsid w:val="006343C8"/>
    <w:rsid w:val="00634FAC"/>
    <w:rsid w:val="00635654"/>
    <w:rsid w:val="00636CFC"/>
    <w:rsid w:val="00636D48"/>
    <w:rsid w:val="006370B4"/>
    <w:rsid w:val="006370BC"/>
    <w:rsid w:val="006404FE"/>
    <w:rsid w:val="0064069C"/>
    <w:rsid w:val="00640E66"/>
    <w:rsid w:val="0064134A"/>
    <w:rsid w:val="0064153F"/>
    <w:rsid w:val="00641762"/>
    <w:rsid w:val="00642C65"/>
    <w:rsid w:val="0064324E"/>
    <w:rsid w:val="006432D4"/>
    <w:rsid w:val="00644257"/>
    <w:rsid w:val="00644B47"/>
    <w:rsid w:val="00645F68"/>
    <w:rsid w:val="006463F2"/>
    <w:rsid w:val="00646C38"/>
    <w:rsid w:val="00650216"/>
    <w:rsid w:val="0065146B"/>
    <w:rsid w:val="00651E0B"/>
    <w:rsid w:val="00651ED7"/>
    <w:rsid w:val="006528DD"/>
    <w:rsid w:val="006529C2"/>
    <w:rsid w:val="006541D5"/>
    <w:rsid w:val="0065476B"/>
    <w:rsid w:val="006555C7"/>
    <w:rsid w:val="00656A6D"/>
    <w:rsid w:val="00657761"/>
    <w:rsid w:val="00657879"/>
    <w:rsid w:val="00657B43"/>
    <w:rsid w:val="00660673"/>
    <w:rsid w:val="00660BDA"/>
    <w:rsid w:val="0066210E"/>
    <w:rsid w:val="00663029"/>
    <w:rsid w:val="0066348C"/>
    <w:rsid w:val="00663571"/>
    <w:rsid w:val="006639D9"/>
    <w:rsid w:val="00665599"/>
    <w:rsid w:val="0066594D"/>
    <w:rsid w:val="00665A3F"/>
    <w:rsid w:val="00665B30"/>
    <w:rsid w:val="00665F62"/>
    <w:rsid w:val="006714B9"/>
    <w:rsid w:val="0067153B"/>
    <w:rsid w:val="0067159E"/>
    <w:rsid w:val="00671B33"/>
    <w:rsid w:val="00671B74"/>
    <w:rsid w:val="00672472"/>
    <w:rsid w:val="006724E0"/>
    <w:rsid w:val="006736EC"/>
    <w:rsid w:val="00673C8A"/>
    <w:rsid w:val="006742E0"/>
    <w:rsid w:val="0067446B"/>
    <w:rsid w:val="00675663"/>
    <w:rsid w:val="00675B31"/>
    <w:rsid w:val="006763C1"/>
    <w:rsid w:val="00676405"/>
    <w:rsid w:val="0067644D"/>
    <w:rsid w:val="0067649B"/>
    <w:rsid w:val="00676D74"/>
    <w:rsid w:val="00676E6C"/>
    <w:rsid w:val="006774DE"/>
    <w:rsid w:val="00680A8E"/>
    <w:rsid w:val="00682AED"/>
    <w:rsid w:val="006839DD"/>
    <w:rsid w:val="00683A02"/>
    <w:rsid w:val="00683FDD"/>
    <w:rsid w:val="00684719"/>
    <w:rsid w:val="00685912"/>
    <w:rsid w:val="00686C50"/>
    <w:rsid w:val="00686C8C"/>
    <w:rsid w:val="00687579"/>
    <w:rsid w:val="00687B82"/>
    <w:rsid w:val="00687D9D"/>
    <w:rsid w:val="006901AC"/>
    <w:rsid w:val="00690CED"/>
    <w:rsid w:val="0069191D"/>
    <w:rsid w:val="00691965"/>
    <w:rsid w:val="00691C31"/>
    <w:rsid w:val="00692047"/>
    <w:rsid w:val="00692247"/>
    <w:rsid w:val="006922BB"/>
    <w:rsid w:val="006936BB"/>
    <w:rsid w:val="00693F8E"/>
    <w:rsid w:val="00694898"/>
    <w:rsid w:val="00694D63"/>
    <w:rsid w:val="00694EE9"/>
    <w:rsid w:val="0069573F"/>
    <w:rsid w:val="0069776C"/>
    <w:rsid w:val="00697B0D"/>
    <w:rsid w:val="006A0082"/>
    <w:rsid w:val="006A0976"/>
    <w:rsid w:val="006A0EBD"/>
    <w:rsid w:val="006A165F"/>
    <w:rsid w:val="006A1B13"/>
    <w:rsid w:val="006A30DC"/>
    <w:rsid w:val="006A3CDF"/>
    <w:rsid w:val="006A4722"/>
    <w:rsid w:val="006A4C73"/>
    <w:rsid w:val="006A4E0F"/>
    <w:rsid w:val="006A4FEA"/>
    <w:rsid w:val="006A5B0C"/>
    <w:rsid w:val="006A6304"/>
    <w:rsid w:val="006A68EA"/>
    <w:rsid w:val="006A6B72"/>
    <w:rsid w:val="006A6D48"/>
    <w:rsid w:val="006A6F82"/>
    <w:rsid w:val="006A77B8"/>
    <w:rsid w:val="006B01BE"/>
    <w:rsid w:val="006B0F8A"/>
    <w:rsid w:val="006B118E"/>
    <w:rsid w:val="006B14CC"/>
    <w:rsid w:val="006B29B3"/>
    <w:rsid w:val="006B3236"/>
    <w:rsid w:val="006B47D2"/>
    <w:rsid w:val="006B4AA1"/>
    <w:rsid w:val="006B4BBB"/>
    <w:rsid w:val="006B4DA4"/>
    <w:rsid w:val="006B5046"/>
    <w:rsid w:val="006B5EED"/>
    <w:rsid w:val="006B5EF7"/>
    <w:rsid w:val="006B707F"/>
    <w:rsid w:val="006C018E"/>
    <w:rsid w:val="006C0B59"/>
    <w:rsid w:val="006C2E75"/>
    <w:rsid w:val="006C394A"/>
    <w:rsid w:val="006C5371"/>
    <w:rsid w:val="006C61B7"/>
    <w:rsid w:val="006C757A"/>
    <w:rsid w:val="006D01CD"/>
    <w:rsid w:val="006D0BA6"/>
    <w:rsid w:val="006D1575"/>
    <w:rsid w:val="006D1EBD"/>
    <w:rsid w:val="006D21A9"/>
    <w:rsid w:val="006D2514"/>
    <w:rsid w:val="006D29F0"/>
    <w:rsid w:val="006D5250"/>
    <w:rsid w:val="006D5876"/>
    <w:rsid w:val="006D5E7A"/>
    <w:rsid w:val="006D663A"/>
    <w:rsid w:val="006D6989"/>
    <w:rsid w:val="006D748E"/>
    <w:rsid w:val="006D75B7"/>
    <w:rsid w:val="006D763C"/>
    <w:rsid w:val="006D7C70"/>
    <w:rsid w:val="006D7D97"/>
    <w:rsid w:val="006E2176"/>
    <w:rsid w:val="006E2294"/>
    <w:rsid w:val="006E2518"/>
    <w:rsid w:val="006E2A17"/>
    <w:rsid w:val="006E30FA"/>
    <w:rsid w:val="006E3711"/>
    <w:rsid w:val="006E3CDF"/>
    <w:rsid w:val="006E3F6E"/>
    <w:rsid w:val="006E45A3"/>
    <w:rsid w:val="006E4739"/>
    <w:rsid w:val="006E4FE8"/>
    <w:rsid w:val="006E5D17"/>
    <w:rsid w:val="006E5DE4"/>
    <w:rsid w:val="006E75FB"/>
    <w:rsid w:val="006F0CD4"/>
    <w:rsid w:val="006F1B92"/>
    <w:rsid w:val="006F2A2D"/>
    <w:rsid w:val="006F2F97"/>
    <w:rsid w:val="006F304E"/>
    <w:rsid w:val="006F3821"/>
    <w:rsid w:val="006F3EA7"/>
    <w:rsid w:val="006F42A4"/>
    <w:rsid w:val="006F569B"/>
    <w:rsid w:val="006F5A82"/>
    <w:rsid w:val="006F5C61"/>
    <w:rsid w:val="006F5EAE"/>
    <w:rsid w:val="006F787C"/>
    <w:rsid w:val="00700F1F"/>
    <w:rsid w:val="00703518"/>
    <w:rsid w:val="007038B4"/>
    <w:rsid w:val="007050CF"/>
    <w:rsid w:val="00705DE7"/>
    <w:rsid w:val="00705E9A"/>
    <w:rsid w:val="007076C4"/>
    <w:rsid w:val="00707C78"/>
    <w:rsid w:val="00707CDF"/>
    <w:rsid w:val="00707EFC"/>
    <w:rsid w:val="00707F90"/>
    <w:rsid w:val="0071428F"/>
    <w:rsid w:val="00714F06"/>
    <w:rsid w:val="00716BB1"/>
    <w:rsid w:val="00717642"/>
    <w:rsid w:val="007177C8"/>
    <w:rsid w:val="00720F84"/>
    <w:rsid w:val="0072143A"/>
    <w:rsid w:val="00721A07"/>
    <w:rsid w:val="00722FDE"/>
    <w:rsid w:val="0072345A"/>
    <w:rsid w:val="007243E1"/>
    <w:rsid w:val="00724512"/>
    <w:rsid w:val="00724E0D"/>
    <w:rsid w:val="00724F49"/>
    <w:rsid w:val="007250B3"/>
    <w:rsid w:val="00725885"/>
    <w:rsid w:val="00725C0F"/>
    <w:rsid w:val="00725C87"/>
    <w:rsid w:val="0072644D"/>
    <w:rsid w:val="0072677A"/>
    <w:rsid w:val="007277BC"/>
    <w:rsid w:val="007277D9"/>
    <w:rsid w:val="00730113"/>
    <w:rsid w:val="00730847"/>
    <w:rsid w:val="007311F0"/>
    <w:rsid w:val="00732A92"/>
    <w:rsid w:val="00732D7E"/>
    <w:rsid w:val="00733038"/>
    <w:rsid w:val="0073402B"/>
    <w:rsid w:val="00734CDB"/>
    <w:rsid w:val="00734F3C"/>
    <w:rsid w:val="0073577A"/>
    <w:rsid w:val="00735A19"/>
    <w:rsid w:val="00735D9C"/>
    <w:rsid w:val="00735F29"/>
    <w:rsid w:val="00736905"/>
    <w:rsid w:val="00736CFE"/>
    <w:rsid w:val="00740273"/>
    <w:rsid w:val="00740CA7"/>
    <w:rsid w:val="007410F3"/>
    <w:rsid w:val="00743AF7"/>
    <w:rsid w:val="00743B79"/>
    <w:rsid w:val="00744588"/>
    <w:rsid w:val="00744ADD"/>
    <w:rsid w:val="007459C4"/>
    <w:rsid w:val="007459CE"/>
    <w:rsid w:val="00746044"/>
    <w:rsid w:val="007468B7"/>
    <w:rsid w:val="0074753B"/>
    <w:rsid w:val="00750654"/>
    <w:rsid w:val="007516F4"/>
    <w:rsid w:val="00751B81"/>
    <w:rsid w:val="00752095"/>
    <w:rsid w:val="007521D6"/>
    <w:rsid w:val="00752626"/>
    <w:rsid w:val="0075321D"/>
    <w:rsid w:val="00753247"/>
    <w:rsid w:val="007538A0"/>
    <w:rsid w:val="00753B08"/>
    <w:rsid w:val="00753BCB"/>
    <w:rsid w:val="00754974"/>
    <w:rsid w:val="00754EF8"/>
    <w:rsid w:val="00754FC8"/>
    <w:rsid w:val="007560FA"/>
    <w:rsid w:val="007563F0"/>
    <w:rsid w:val="00756CAF"/>
    <w:rsid w:val="00756D00"/>
    <w:rsid w:val="007575B6"/>
    <w:rsid w:val="00757F10"/>
    <w:rsid w:val="0076085D"/>
    <w:rsid w:val="00762387"/>
    <w:rsid w:val="00762428"/>
    <w:rsid w:val="007629D8"/>
    <w:rsid w:val="00763345"/>
    <w:rsid w:val="00765F6E"/>
    <w:rsid w:val="0076600D"/>
    <w:rsid w:val="007670F4"/>
    <w:rsid w:val="00767BE9"/>
    <w:rsid w:val="00767D90"/>
    <w:rsid w:val="00770095"/>
    <w:rsid w:val="0077115E"/>
    <w:rsid w:val="00771233"/>
    <w:rsid w:val="00771475"/>
    <w:rsid w:val="00772D3A"/>
    <w:rsid w:val="007732D6"/>
    <w:rsid w:val="0077372E"/>
    <w:rsid w:val="00774333"/>
    <w:rsid w:val="007771BC"/>
    <w:rsid w:val="007801B7"/>
    <w:rsid w:val="00780AD0"/>
    <w:rsid w:val="0078105D"/>
    <w:rsid w:val="007814EA"/>
    <w:rsid w:val="0078271A"/>
    <w:rsid w:val="00782E42"/>
    <w:rsid w:val="0078333C"/>
    <w:rsid w:val="007834D8"/>
    <w:rsid w:val="007843BD"/>
    <w:rsid w:val="007916CD"/>
    <w:rsid w:val="00792AF8"/>
    <w:rsid w:val="0079361E"/>
    <w:rsid w:val="00793F89"/>
    <w:rsid w:val="00794158"/>
    <w:rsid w:val="0079419B"/>
    <w:rsid w:val="007947C8"/>
    <w:rsid w:val="00794824"/>
    <w:rsid w:val="00795B22"/>
    <w:rsid w:val="00796034"/>
    <w:rsid w:val="00797D23"/>
    <w:rsid w:val="00797E9E"/>
    <w:rsid w:val="007A0894"/>
    <w:rsid w:val="007A0D52"/>
    <w:rsid w:val="007A0E34"/>
    <w:rsid w:val="007A10E3"/>
    <w:rsid w:val="007A18C9"/>
    <w:rsid w:val="007A3087"/>
    <w:rsid w:val="007A4399"/>
    <w:rsid w:val="007A52BA"/>
    <w:rsid w:val="007A57DC"/>
    <w:rsid w:val="007A5A41"/>
    <w:rsid w:val="007A79BA"/>
    <w:rsid w:val="007B2395"/>
    <w:rsid w:val="007B2DFD"/>
    <w:rsid w:val="007B3102"/>
    <w:rsid w:val="007B4373"/>
    <w:rsid w:val="007B45F4"/>
    <w:rsid w:val="007B48E1"/>
    <w:rsid w:val="007B4A19"/>
    <w:rsid w:val="007B507B"/>
    <w:rsid w:val="007B5814"/>
    <w:rsid w:val="007B6B10"/>
    <w:rsid w:val="007B7B62"/>
    <w:rsid w:val="007B7E9E"/>
    <w:rsid w:val="007C002D"/>
    <w:rsid w:val="007C0655"/>
    <w:rsid w:val="007C09AE"/>
    <w:rsid w:val="007C0A5C"/>
    <w:rsid w:val="007C0C80"/>
    <w:rsid w:val="007C2FC8"/>
    <w:rsid w:val="007C3318"/>
    <w:rsid w:val="007C447F"/>
    <w:rsid w:val="007C4840"/>
    <w:rsid w:val="007C659A"/>
    <w:rsid w:val="007C7B4E"/>
    <w:rsid w:val="007D067A"/>
    <w:rsid w:val="007D068A"/>
    <w:rsid w:val="007D084B"/>
    <w:rsid w:val="007D0FFD"/>
    <w:rsid w:val="007D141F"/>
    <w:rsid w:val="007D1D9C"/>
    <w:rsid w:val="007D1EB4"/>
    <w:rsid w:val="007D2C8C"/>
    <w:rsid w:val="007D3107"/>
    <w:rsid w:val="007D3B60"/>
    <w:rsid w:val="007D4AD3"/>
    <w:rsid w:val="007D67E9"/>
    <w:rsid w:val="007D6A7D"/>
    <w:rsid w:val="007D7B2E"/>
    <w:rsid w:val="007E0A3B"/>
    <w:rsid w:val="007E25B5"/>
    <w:rsid w:val="007E36BB"/>
    <w:rsid w:val="007E3922"/>
    <w:rsid w:val="007E39F3"/>
    <w:rsid w:val="007E403C"/>
    <w:rsid w:val="007E409C"/>
    <w:rsid w:val="007E4A68"/>
    <w:rsid w:val="007E4E7D"/>
    <w:rsid w:val="007E5040"/>
    <w:rsid w:val="007E5177"/>
    <w:rsid w:val="007E5ED8"/>
    <w:rsid w:val="007E6FEB"/>
    <w:rsid w:val="007F04A6"/>
    <w:rsid w:val="007F0A1F"/>
    <w:rsid w:val="007F1E9F"/>
    <w:rsid w:val="007F237E"/>
    <w:rsid w:val="007F48AF"/>
    <w:rsid w:val="007F4BBC"/>
    <w:rsid w:val="007F5332"/>
    <w:rsid w:val="007F62F9"/>
    <w:rsid w:val="007F7BE3"/>
    <w:rsid w:val="00801809"/>
    <w:rsid w:val="00801815"/>
    <w:rsid w:val="00802047"/>
    <w:rsid w:val="00802B18"/>
    <w:rsid w:val="008036C9"/>
    <w:rsid w:val="0080406E"/>
    <w:rsid w:val="00804752"/>
    <w:rsid w:val="008048F9"/>
    <w:rsid w:val="00805F2F"/>
    <w:rsid w:val="008063A9"/>
    <w:rsid w:val="00807A5D"/>
    <w:rsid w:val="00807EFE"/>
    <w:rsid w:val="00810029"/>
    <w:rsid w:val="008102DF"/>
    <w:rsid w:val="00810ED1"/>
    <w:rsid w:val="00811CEC"/>
    <w:rsid w:val="00812726"/>
    <w:rsid w:val="00812A9A"/>
    <w:rsid w:val="00814FCA"/>
    <w:rsid w:val="00815565"/>
    <w:rsid w:val="008158FF"/>
    <w:rsid w:val="00815F3A"/>
    <w:rsid w:val="008162A3"/>
    <w:rsid w:val="00816480"/>
    <w:rsid w:val="00816AC1"/>
    <w:rsid w:val="00817592"/>
    <w:rsid w:val="00817716"/>
    <w:rsid w:val="00820CD8"/>
    <w:rsid w:val="00820CDF"/>
    <w:rsid w:val="00820FB7"/>
    <w:rsid w:val="0082183F"/>
    <w:rsid w:val="0082312D"/>
    <w:rsid w:val="0082347B"/>
    <w:rsid w:val="00824683"/>
    <w:rsid w:val="00824E74"/>
    <w:rsid w:val="00825293"/>
    <w:rsid w:val="00826CB5"/>
    <w:rsid w:val="00826E49"/>
    <w:rsid w:val="00830577"/>
    <w:rsid w:val="008311E9"/>
    <w:rsid w:val="00833DA7"/>
    <w:rsid w:val="008340D3"/>
    <w:rsid w:val="00834803"/>
    <w:rsid w:val="00834A40"/>
    <w:rsid w:val="00835402"/>
    <w:rsid w:val="00835582"/>
    <w:rsid w:val="00836957"/>
    <w:rsid w:val="0083750F"/>
    <w:rsid w:val="00837E0F"/>
    <w:rsid w:val="00837F69"/>
    <w:rsid w:val="00841FBC"/>
    <w:rsid w:val="00842678"/>
    <w:rsid w:val="00842693"/>
    <w:rsid w:val="00842837"/>
    <w:rsid w:val="008436D1"/>
    <w:rsid w:val="00844109"/>
    <w:rsid w:val="00844BDB"/>
    <w:rsid w:val="00845397"/>
    <w:rsid w:val="008460C9"/>
    <w:rsid w:val="00846EA4"/>
    <w:rsid w:val="00847C06"/>
    <w:rsid w:val="00847EBB"/>
    <w:rsid w:val="008505FE"/>
    <w:rsid w:val="00850A3B"/>
    <w:rsid w:val="00850D28"/>
    <w:rsid w:val="008512CB"/>
    <w:rsid w:val="00851D8D"/>
    <w:rsid w:val="00852A0E"/>
    <w:rsid w:val="00852D47"/>
    <w:rsid w:val="008543EB"/>
    <w:rsid w:val="00854602"/>
    <w:rsid w:val="00854E2A"/>
    <w:rsid w:val="00854F99"/>
    <w:rsid w:val="00855129"/>
    <w:rsid w:val="0085578C"/>
    <w:rsid w:val="00856A54"/>
    <w:rsid w:val="00857307"/>
    <w:rsid w:val="008604D4"/>
    <w:rsid w:val="008608A0"/>
    <w:rsid w:val="00860C4E"/>
    <w:rsid w:val="00860F04"/>
    <w:rsid w:val="008612AD"/>
    <w:rsid w:val="0086155F"/>
    <w:rsid w:val="00862761"/>
    <w:rsid w:val="008627A5"/>
    <w:rsid w:val="00862DCD"/>
    <w:rsid w:val="00862F87"/>
    <w:rsid w:val="00863AE2"/>
    <w:rsid w:val="00863E38"/>
    <w:rsid w:val="0086625E"/>
    <w:rsid w:val="00866551"/>
    <w:rsid w:val="00866699"/>
    <w:rsid w:val="00866B70"/>
    <w:rsid w:val="008675C9"/>
    <w:rsid w:val="00867C5D"/>
    <w:rsid w:val="0087010E"/>
    <w:rsid w:val="008716BB"/>
    <w:rsid w:val="00871F56"/>
    <w:rsid w:val="0087217E"/>
    <w:rsid w:val="008722A8"/>
    <w:rsid w:val="00872AE4"/>
    <w:rsid w:val="00872B62"/>
    <w:rsid w:val="00872B92"/>
    <w:rsid w:val="00873628"/>
    <w:rsid w:val="008744F4"/>
    <w:rsid w:val="00876701"/>
    <w:rsid w:val="008804E6"/>
    <w:rsid w:val="0088218E"/>
    <w:rsid w:val="008829D5"/>
    <w:rsid w:val="00882CE0"/>
    <w:rsid w:val="00883F2A"/>
    <w:rsid w:val="0088464A"/>
    <w:rsid w:val="008848BD"/>
    <w:rsid w:val="008861D9"/>
    <w:rsid w:val="00886451"/>
    <w:rsid w:val="00886EDD"/>
    <w:rsid w:val="0088705A"/>
    <w:rsid w:val="00887175"/>
    <w:rsid w:val="00890CC0"/>
    <w:rsid w:val="00891ABA"/>
    <w:rsid w:val="008920EA"/>
    <w:rsid w:val="008922E6"/>
    <w:rsid w:val="00893F46"/>
    <w:rsid w:val="00894485"/>
    <w:rsid w:val="00894B19"/>
    <w:rsid w:val="00894C25"/>
    <w:rsid w:val="008956A2"/>
    <w:rsid w:val="00896DB8"/>
    <w:rsid w:val="00897B62"/>
    <w:rsid w:val="008A0346"/>
    <w:rsid w:val="008A0EDB"/>
    <w:rsid w:val="008A25C3"/>
    <w:rsid w:val="008A2F87"/>
    <w:rsid w:val="008A3506"/>
    <w:rsid w:val="008A40FF"/>
    <w:rsid w:val="008A4976"/>
    <w:rsid w:val="008A56C5"/>
    <w:rsid w:val="008A65D2"/>
    <w:rsid w:val="008A700D"/>
    <w:rsid w:val="008A70AE"/>
    <w:rsid w:val="008B128F"/>
    <w:rsid w:val="008B1710"/>
    <w:rsid w:val="008B1882"/>
    <w:rsid w:val="008B2714"/>
    <w:rsid w:val="008B2D80"/>
    <w:rsid w:val="008B4D6E"/>
    <w:rsid w:val="008B50C2"/>
    <w:rsid w:val="008B65BD"/>
    <w:rsid w:val="008B6B50"/>
    <w:rsid w:val="008B7319"/>
    <w:rsid w:val="008B77C4"/>
    <w:rsid w:val="008C068B"/>
    <w:rsid w:val="008C10F7"/>
    <w:rsid w:val="008C1D2E"/>
    <w:rsid w:val="008C1ED1"/>
    <w:rsid w:val="008C22E0"/>
    <w:rsid w:val="008C2CA5"/>
    <w:rsid w:val="008C2ED7"/>
    <w:rsid w:val="008C454E"/>
    <w:rsid w:val="008C45D3"/>
    <w:rsid w:val="008C4E4D"/>
    <w:rsid w:val="008C5422"/>
    <w:rsid w:val="008C6D11"/>
    <w:rsid w:val="008C727F"/>
    <w:rsid w:val="008C734C"/>
    <w:rsid w:val="008C75D3"/>
    <w:rsid w:val="008D0190"/>
    <w:rsid w:val="008D1969"/>
    <w:rsid w:val="008D20E1"/>
    <w:rsid w:val="008D2E6A"/>
    <w:rsid w:val="008D3BB4"/>
    <w:rsid w:val="008D432A"/>
    <w:rsid w:val="008D4BF8"/>
    <w:rsid w:val="008D4C1D"/>
    <w:rsid w:val="008D4EA4"/>
    <w:rsid w:val="008D5480"/>
    <w:rsid w:val="008D54D0"/>
    <w:rsid w:val="008D5A18"/>
    <w:rsid w:val="008D6376"/>
    <w:rsid w:val="008D7F5D"/>
    <w:rsid w:val="008E0CFE"/>
    <w:rsid w:val="008E31EF"/>
    <w:rsid w:val="008E33D0"/>
    <w:rsid w:val="008E3A99"/>
    <w:rsid w:val="008E3C5C"/>
    <w:rsid w:val="008E3E58"/>
    <w:rsid w:val="008E562C"/>
    <w:rsid w:val="008E6330"/>
    <w:rsid w:val="008E689C"/>
    <w:rsid w:val="008E768D"/>
    <w:rsid w:val="008F0460"/>
    <w:rsid w:val="008F1996"/>
    <w:rsid w:val="008F1A11"/>
    <w:rsid w:val="008F1AED"/>
    <w:rsid w:val="008F1E1A"/>
    <w:rsid w:val="008F3494"/>
    <w:rsid w:val="008F3AE5"/>
    <w:rsid w:val="008F4DA1"/>
    <w:rsid w:val="008F542C"/>
    <w:rsid w:val="008F6A18"/>
    <w:rsid w:val="008F6FCD"/>
    <w:rsid w:val="008F7128"/>
    <w:rsid w:val="008F7B44"/>
    <w:rsid w:val="00900221"/>
    <w:rsid w:val="009010D1"/>
    <w:rsid w:val="00901531"/>
    <w:rsid w:val="00901593"/>
    <w:rsid w:val="009032F6"/>
    <w:rsid w:val="00903480"/>
    <w:rsid w:val="00904296"/>
    <w:rsid w:val="009045E7"/>
    <w:rsid w:val="00905C78"/>
    <w:rsid w:val="009070EF"/>
    <w:rsid w:val="00907262"/>
    <w:rsid w:val="00911782"/>
    <w:rsid w:val="00911CB2"/>
    <w:rsid w:val="009125A8"/>
    <w:rsid w:val="00912672"/>
    <w:rsid w:val="00912AF0"/>
    <w:rsid w:val="00913406"/>
    <w:rsid w:val="009134A1"/>
    <w:rsid w:val="00913ADD"/>
    <w:rsid w:val="009140E3"/>
    <w:rsid w:val="00914F74"/>
    <w:rsid w:val="00915DC4"/>
    <w:rsid w:val="00916333"/>
    <w:rsid w:val="00917782"/>
    <w:rsid w:val="00917ACC"/>
    <w:rsid w:val="0092034D"/>
    <w:rsid w:val="00920A3D"/>
    <w:rsid w:val="00920CA6"/>
    <w:rsid w:val="00922C0B"/>
    <w:rsid w:val="00922D5D"/>
    <w:rsid w:val="00922E94"/>
    <w:rsid w:val="0092349F"/>
    <w:rsid w:val="00924BF4"/>
    <w:rsid w:val="00924D8A"/>
    <w:rsid w:val="009252FA"/>
    <w:rsid w:val="009268CA"/>
    <w:rsid w:val="00930734"/>
    <w:rsid w:val="0093077D"/>
    <w:rsid w:val="009314AE"/>
    <w:rsid w:val="00931D0A"/>
    <w:rsid w:val="00932426"/>
    <w:rsid w:val="009335C7"/>
    <w:rsid w:val="009339FC"/>
    <w:rsid w:val="00934776"/>
    <w:rsid w:val="00935336"/>
    <w:rsid w:val="009357FB"/>
    <w:rsid w:val="00937742"/>
    <w:rsid w:val="0093790B"/>
    <w:rsid w:val="00940349"/>
    <w:rsid w:val="00940A0D"/>
    <w:rsid w:val="00940CFA"/>
    <w:rsid w:val="009413CE"/>
    <w:rsid w:val="00941B62"/>
    <w:rsid w:val="00942176"/>
    <w:rsid w:val="009428DC"/>
    <w:rsid w:val="009428EC"/>
    <w:rsid w:val="00943894"/>
    <w:rsid w:val="00943A79"/>
    <w:rsid w:val="00943DF0"/>
    <w:rsid w:val="0094470D"/>
    <w:rsid w:val="0094523D"/>
    <w:rsid w:val="00947533"/>
    <w:rsid w:val="009476C8"/>
    <w:rsid w:val="00951044"/>
    <w:rsid w:val="00953017"/>
    <w:rsid w:val="0095366C"/>
    <w:rsid w:val="009550A2"/>
    <w:rsid w:val="009550C8"/>
    <w:rsid w:val="00955136"/>
    <w:rsid w:val="009555BD"/>
    <w:rsid w:val="009559B5"/>
    <w:rsid w:val="009559EC"/>
    <w:rsid w:val="00955DCE"/>
    <w:rsid w:val="009568CA"/>
    <w:rsid w:val="00957AB1"/>
    <w:rsid w:val="0096010A"/>
    <w:rsid w:val="0096051B"/>
    <w:rsid w:val="00960B0D"/>
    <w:rsid w:val="00961004"/>
    <w:rsid w:val="009612B5"/>
    <w:rsid w:val="00961497"/>
    <w:rsid w:val="009615A6"/>
    <w:rsid w:val="00961705"/>
    <w:rsid w:val="00961FEB"/>
    <w:rsid w:val="00962B0C"/>
    <w:rsid w:val="00962E0E"/>
    <w:rsid w:val="0096376B"/>
    <w:rsid w:val="00963DEF"/>
    <w:rsid w:val="00964D0D"/>
    <w:rsid w:val="0096576D"/>
    <w:rsid w:val="009667F8"/>
    <w:rsid w:val="0096727C"/>
    <w:rsid w:val="00967BD5"/>
    <w:rsid w:val="00967E83"/>
    <w:rsid w:val="00973425"/>
    <w:rsid w:val="00973E86"/>
    <w:rsid w:val="00975513"/>
    <w:rsid w:val="009760C9"/>
    <w:rsid w:val="009764AB"/>
    <w:rsid w:val="00976894"/>
    <w:rsid w:val="00976B75"/>
    <w:rsid w:val="00976D81"/>
    <w:rsid w:val="00976DC7"/>
    <w:rsid w:val="00977C0B"/>
    <w:rsid w:val="00977D66"/>
    <w:rsid w:val="00980981"/>
    <w:rsid w:val="00980C00"/>
    <w:rsid w:val="00981510"/>
    <w:rsid w:val="009816B7"/>
    <w:rsid w:val="0098219B"/>
    <w:rsid w:val="00982AC8"/>
    <w:rsid w:val="00983668"/>
    <w:rsid w:val="00985419"/>
    <w:rsid w:val="009859FD"/>
    <w:rsid w:val="00985B77"/>
    <w:rsid w:val="009868EE"/>
    <w:rsid w:val="00987555"/>
    <w:rsid w:val="00987B57"/>
    <w:rsid w:val="00987CAD"/>
    <w:rsid w:val="00990DF1"/>
    <w:rsid w:val="0099109A"/>
    <w:rsid w:val="00991403"/>
    <w:rsid w:val="009918E2"/>
    <w:rsid w:val="009921B8"/>
    <w:rsid w:val="00992A22"/>
    <w:rsid w:val="00994393"/>
    <w:rsid w:val="00996007"/>
    <w:rsid w:val="00996178"/>
    <w:rsid w:val="009979A6"/>
    <w:rsid w:val="009A0056"/>
    <w:rsid w:val="009A0475"/>
    <w:rsid w:val="009A0A92"/>
    <w:rsid w:val="009A1871"/>
    <w:rsid w:val="009A1BEF"/>
    <w:rsid w:val="009A261A"/>
    <w:rsid w:val="009A368A"/>
    <w:rsid w:val="009A3ABA"/>
    <w:rsid w:val="009A4E2B"/>
    <w:rsid w:val="009A5393"/>
    <w:rsid w:val="009A5B52"/>
    <w:rsid w:val="009A5C9C"/>
    <w:rsid w:val="009A5D3F"/>
    <w:rsid w:val="009A5DB2"/>
    <w:rsid w:val="009A6432"/>
    <w:rsid w:val="009A6A71"/>
    <w:rsid w:val="009A763E"/>
    <w:rsid w:val="009A7A27"/>
    <w:rsid w:val="009B0776"/>
    <w:rsid w:val="009B0A44"/>
    <w:rsid w:val="009B0ACB"/>
    <w:rsid w:val="009B1320"/>
    <w:rsid w:val="009B2238"/>
    <w:rsid w:val="009B29E3"/>
    <w:rsid w:val="009B3B10"/>
    <w:rsid w:val="009B3D60"/>
    <w:rsid w:val="009B5916"/>
    <w:rsid w:val="009B627E"/>
    <w:rsid w:val="009B70E6"/>
    <w:rsid w:val="009B7178"/>
    <w:rsid w:val="009B7BA3"/>
    <w:rsid w:val="009B7E8D"/>
    <w:rsid w:val="009C29D7"/>
    <w:rsid w:val="009C3888"/>
    <w:rsid w:val="009C4509"/>
    <w:rsid w:val="009C53FC"/>
    <w:rsid w:val="009C6B46"/>
    <w:rsid w:val="009C780D"/>
    <w:rsid w:val="009D02A1"/>
    <w:rsid w:val="009D1726"/>
    <w:rsid w:val="009D18DF"/>
    <w:rsid w:val="009D2A27"/>
    <w:rsid w:val="009D3392"/>
    <w:rsid w:val="009D34A6"/>
    <w:rsid w:val="009D44FF"/>
    <w:rsid w:val="009D4C67"/>
    <w:rsid w:val="009D516C"/>
    <w:rsid w:val="009D5849"/>
    <w:rsid w:val="009D6AA2"/>
    <w:rsid w:val="009D6C6B"/>
    <w:rsid w:val="009D7815"/>
    <w:rsid w:val="009E12A3"/>
    <w:rsid w:val="009E1F93"/>
    <w:rsid w:val="009E2189"/>
    <w:rsid w:val="009E386A"/>
    <w:rsid w:val="009E3B9B"/>
    <w:rsid w:val="009E3D21"/>
    <w:rsid w:val="009E3F0C"/>
    <w:rsid w:val="009E4438"/>
    <w:rsid w:val="009E5318"/>
    <w:rsid w:val="009E6F1A"/>
    <w:rsid w:val="009E6F56"/>
    <w:rsid w:val="009F0EF7"/>
    <w:rsid w:val="009F11F7"/>
    <w:rsid w:val="009F1745"/>
    <w:rsid w:val="009F19FB"/>
    <w:rsid w:val="009F2022"/>
    <w:rsid w:val="009F23FE"/>
    <w:rsid w:val="009F2480"/>
    <w:rsid w:val="009F2918"/>
    <w:rsid w:val="009F2BBF"/>
    <w:rsid w:val="009F436D"/>
    <w:rsid w:val="009F493C"/>
    <w:rsid w:val="009F5CBE"/>
    <w:rsid w:val="009F64CB"/>
    <w:rsid w:val="009F7A27"/>
    <w:rsid w:val="009F7CAE"/>
    <w:rsid w:val="00A004CC"/>
    <w:rsid w:val="00A00B73"/>
    <w:rsid w:val="00A0193D"/>
    <w:rsid w:val="00A01B98"/>
    <w:rsid w:val="00A023A6"/>
    <w:rsid w:val="00A02925"/>
    <w:rsid w:val="00A02F7B"/>
    <w:rsid w:val="00A03052"/>
    <w:rsid w:val="00A038BD"/>
    <w:rsid w:val="00A03A71"/>
    <w:rsid w:val="00A03E1A"/>
    <w:rsid w:val="00A0417B"/>
    <w:rsid w:val="00A05669"/>
    <w:rsid w:val="00A061C9"/>
    <w:rsid w:val="00A063FE"/>
    <w:rsid w:val="00A06A2C"/>
    <w:rsid w:val="00A100BB"/>
    <w:rsid w:val="00A10882"/>
    <w:rsid w:val="00A108D8"/>
    <w:rsid w:val="00A111DC"/>
    <w:rsid w:val="00A12298"/>
    <w:rsid w:val="00A137AF"/>
    <w:rsid w:val="00A13BAD"/>
    <w:rsid w:val="00A1556A"/>
    <w:rsid w:val="00A15905"/>
    <w:rsid w:val="00A161B9"/>
    <w:rsid w:val="00A16E40"/>
    <w:rsid w:val="00A17251"/>
    <w:rsid w:val="00A203C4"/>
    <w:rsid w:val="00A21C38"/>
    <w:rsid w:val="00A223F0"/>
    <w:rsid w:val="00A23590"/>
    <w:rsid w:val="00A23C44"/>
    <w:rsid w:val="00A24070"/>
    <w:rsid w:val="00A2431D"/>
    <w:rsid w:val="00A24E63"/>
    <w:rsid w:val="00A25173"/>
    <w:rsid w:val="00A25340"/>
    <w:rsid w:val="00A25503"/>
    <w:rsid w:val="00A25594"/>
    <w:rsid w:val="00A25B9A"/>
    <w:rsid w:val="00A25F8C"/>
    <w:rsid w:val="00A26AD0"/>
    <w:rsid w:val="00A277C0"/>
    <w:rsid w:val="00A27EF9"/>
    <w:rsid w:val="00A30C77"/>
    <w:rsid w:val="00A31173"/>
    <w:rsid w:val="00A31AF8"/>
    <w:rsid w:val="00A31D6D"/>
    <w:rsid w:val="00A35AB1"/>
    <w:rsid w:val="00A35CE0"/>
    <w:rsid w:val="00A35DC0"/>
    <w:rsid w:val="00A36C70"/>
    <w:rsid w:val="00A36D7F"/>
    <w:rsid w:val="00A37481"/>
    <w:rsid w:val="00A3769B"/>
    <w:rsid w:val="00A37865"/>
    <w:rsid w:val="00A37B7F"/>
    <w:rsid w:val="00A4081C"/>
    <w:rsid w:val="00A413AC"/>
    <w:rsid w:val="00A41B0D"/>
    <w:rsid w:val="00A41E80"/>
    <w:rsid w:val="00A4209C"/>
    <w:rsid w:val="00A42C8F"/>
    <w:rsid w:val="00A43165"/>
    <w:rsid w:val="00A4352F"/>
    <w:rsid w:val="00A43AFF"/>
    <w:rsid w:val="00A442E8"/>
    <w:rsid w:val="00A45056"/>
    <w:rsid w:val="00A4533F"/>
    <w:rsid w:val="00A4555E"/>
    <w:rsid w:val="00A45CD8"/>
    <w:rsid w:val="00A4643D"/>
    <w:rsid w:val="00A465B4"/>
    <w:rsid w:val="00A46A61"/>
    <w:rsid w:val="00A472F5"/>
    <w:rsid w:val="00A474AA"/>
    <w:rsid w:val="00A47ACB"/>
    <w:rsid w:val="00A47F70"/>
    <w:rsid w:val="00A5063F"/>
    <w:rsid w:val="00A5240B"/>
    <w:rsid w:val="00A52553"/>
    <w:rsid w:val="00A52D31"/>
    <w:rsid w:val="00A52E83"/>
    <w:rsid w:val="00A52EFD"/>
    <w:rsid w:val="00A52F3F"/>
    <w:rsid w:val="00A536A4"/>
    <w:rsid w:val="00A540B0"/>
    <w:rsid w:val="00A54EB0"/>
    <w:rsid w:val="00A55530"/>
    <w:rsid w:val="00A556C2"/>
    <w:rsid w:val="00A57655"/>
    <w:rsid w:val="00A57938"/>
    <w:rsid w:val="00A57FFE"/>
    <w:rsid w:val="00A6043F"/>
    <w:rsid w:val="00A612C8"/>
    <w:rsid w:val="00A615C2"/>
    <w:rsid w:val="00A6166A"/>
    <w:rsid w:val="00A617FF"/>
    <w:rsid w:val="00A61CF7"/>
    <w:rsid w:val="00A6233D"/>
    <w:rsid w:val="00A64FB2"/>
    <w:rsid w:val="00A654C8"/>
    <w:rsid w:val="00A656E2"/>
    <w:rsid w:val="00A65D5E"/>
    <w:rsid w:val="00A661D3"/>
    <w:rsid w:val="00A662D1"/>
    <w:rsid w:val="00A664C1"/>
    <w:rsid w:val="00A67F50"/>
    <w:rsid w:val="00A701C8"/>
    <w:rsid w:val="00A70725"/>
    <w:rsid w:val="00A70A10"/>
    <w:rsid w:val="00A71B54"/>
    <w:rsid w:val="00A737BE"/>
    <w:rsid w:val="00A73B38"/>
    <w:rsid w:val="00A740DD"/>
    <w:rsid w:val="00A741B9"/>
    <w:rsid w:val="00A746D8"/>
    <w:rsid w:val="00A75415"/>
    <w:rsid w:val="00A755A2"/>
    <w:rsid w:val="00A757F5"/>
    <w:rsid w:val="00A75AA3"/>
    <w:rsid w:val="00A76007"/>
    <w:rsid w:val="00A80ACA"/>
    <w:rsid w:val="00A8115E"/>
    <w:rsid w:val="00A81C1D"/>
    <w:rsid w:val="00A81D1F"/>
    <w:rsid w:val="00A8280D"/>
    <w:rsid w:val="00A82A21"/>
    <w:rsid w:val="00A83033"/>
    <w:rsid w:val="00A8399D"/>
    <w:rsid w:val="00A844B3"/>
    <w:rsid w:val="00A84815"/>
    <w:rsid w:val="00A85CF2"/>
    <w:rsid w:val="00A85E19"/>
    <w:rsid w:val="00A862CA"/>
    <w:rsid w:val="00A86332"/>
    <w:rsid w:val="00A86CC8"/>
    <w:rsid w:val="00A907BB"/>
    <w:rsid w:val="00A921FA"/>
    <w:rsid w:val="00A9393C"/>
    <w:rsid w:val="00A93B4A"/>
    <w:rsid w:val="00A94890"/>
    <w:rsid w:val="00A9526E"/>
    <w:rsid w:val="00A95CEC"/>
    <w:rsid w:val="00A96086"/>
    <w:rsid w:val="00A96FAE"/>
    <w:rsid w:val="00A97332"/>
    <w:rsid w:val="00A97CB3"/>
    <w:rsid w:val="00AA01C7"/>
    <w:rsid w:val="00AA0704"/>
    <w:rsid w:val="00AA1560"/>
    <w:rsid w:val="00AA166D"/>
    <w:rsid w:val="00AA182C"/>
    <w:rsid w:val="00AA1C05"/>
    <w:rsid w:val="00AA361F"/>
    <w:rsid w:val="00AA41EE"/>
    <w:rsid w:val="00AA6755"/>
    <w:rsid w:val="00AA6B80"/>
    <w:rsid w:val="00AA73E6"/>
    <w:rsid w:val="00AB0129"/>
    <w:rsid w:val="00AB03D4"/>
    <w:rsid w:val="00AB13C4"/>
    <w:rsid w:val="00AB1DB4"/>
    <w:rsid w:val="00AB2A24"/>
    <w:rsid w:val="00AB43F9"/>
    <w:rsid w:val="00AB536E"/>
    <w:rsid w:val="00AB56A1"/>
    <w:rsid w:val="00AB59A2"/>
    <w:rsid w:val="00AB5CBE"/>
    <w:rsid w:val="00AB5D0B"/>
    <w:rsid w:val="00AB64AE"/>
    <w:rsid w:val="00AB664B"/>
    <w:rsid w:val="00AB73D1"/>
    <w:rsid w:val="00AB7A9C"/>
    <w:rsid w:val="00AB7C25"/>
    <w:rsid w:val="00AC0A8A"/>
    <w:rsid w:val="00AC133C"/>
    <w:rsid w:val="00AC1362"/>
    <w:rsid w:val="00AC1CA4"/>
    <w:rsid w:val="00AC1F89"/>
    <w:rsid w:val="00AC3370"/>
    <w:rsid w:val="00AC390F"/>
    <w:rsid w:val="00AC52E1"/>
    <w:rsid w:val="00AC5A06"/>
    <w:rsid w:val="00AC688F"/>
    <w:rsid w:val="00AC6C2C"/>
    <w:rsid w:val="00AC782D"/>
    <w:rsid w:val="00AC7FB8"/>
    <w:rsid w:val="00AD02CD"/>
    <w:rsid w:val="00AD0343"/>
    <w:rsid w:val="00AD1914"/>
    <w:rsid w:val="00AD2D1A"/>
    <w:rsid w:val="00AD35F4"/>
    <w:rsid w:val="00AD3965"/>
    <w:rsid w:val="00AD3DD7"/>
    <w:rsid w:val="00AD3E11"/>
    <w:rsid w:val="00AD3E20"/>
    <w:rsid w:val="00AD41B6"/>
    <w:rsid w:val="00AD5202"/>
    <w:rsid w:val="00AD6A31"/>
    <w:rsid w:val="00AD73D3"/>
    <w:rsid w:val="00AD7ECB"/>
    <w:rsid w:val="00AE091D"/>
    <w:rsid w:val="00AE0E59"/>
    <w:rsid w:val="00AE1728"/>
    <w:rsid w:val="00AE20CF"/>
    <w:rsid w:val="00AE31A8"/>
    <w:rsid w:val="00AE3DFB"/>
    <w:rsid w:val="00AE4E66"/>
    <w:rsid w:val="00AE4FAA"/>
    <w:rsid w:val="00AE61F5"/>
    <w:rsid w:val="00AE6594"/>
    <w:rsid w:val="00AE6BBD"/>
    <w:rsid w:val="00AE7143"/>
    <w:rsid w:val="00AE7602"/>
    <w:rsid w:val="00AF0537"/>
    <w:rsid w:val="00AF062E"/>
    <w:rsid w:val="00AF06E4"/>
    <w:rsid w:val="00AF0BAC"/>
    <w:rsid w:val="00AF0E41"/>
    <w:rsid w:val="00AF0F3C"/>
    <w:rsid w:val="00AF1839"/>
    <w:rsid w:val="00AF19FC"/>
    <w:rsid w:val="00AF1B93"/>
    <w:rsid w:val="00AF2CD7"/>
    <w:rsid w:val="00AF364A"/>
    <w:rsid w:val="00AF45D4"/>
    <w:rsid w:val="00AF5946"/>
    <w:rsid w:val="00AF5A7B"/>
    <w:rsid w:val="00AF7379"/>
    <w:rsid w:val="00AF77CE"/>
    <w:rsid w:val="00B019D8"/>
    <w:rsid w:val="00B01F9E"/>
    <w:rsid w:val="00B02217"/>
    <w:rsid w:val="00B03DDD"/>
    <w:rsid w:val="00B04D54"/>
    <w:rsid w:val="00B060BD"/>
    <w:rsid w:val="00B0699A"/>
    <w:rsid w:val="00B076C3"/>
    <w:rsid w:val="00B07ABD"/>
    <w:rsid w:val="00B10CCE"/>
    <w:rsid w:val="00B11D96"/>
    <w:rsid w:val="00B13633"/>
    <w:rsid w:val="00B13637"/>
    <w:rsid w:val="00B137A6"/>
    <w:rsid w:val="00B1456C"/>
    <w:rsid w:val="00B14853"/>
    <w:rsid w:val="00B15A0C"/>
    <w:rsid w:val="00B15B2F"/>
    <w:rsid w:val="00B168BC"/>
    <w:rsid w:val="00B17272"/>
    <w:rsid w:val="00B174D1"/>
    <w:rsid w:val="00B17761"/>
    <w:rsid w:val="00B20953"/>
    <w:rsid w:val="00B20E28"/>
    <w:rsid w:val="00B21F0E"/>
    <w:rsid w:val="00B222D5"/>
    <w:rsid w:val="00B225C7"/>
    <w:rsid w:val="00B22704"/>
    <w:rsid w:val="00B23CCB"/>
    <w:rsid w:val="00B23E40"/>
    <w:rsid w:val="00B2415A"/>
    <w:rsid w:val="00B2555C"/>
    <w:rsid w:val="00B25770"/>
    <w:rsid w:val="00B25F8C"/>
    <w:rsid w:val="00B2678B"/>
    <w:rsid w:val="00B26A31"/>
    <w:rsid w:val="00B26AD9"/>
    <w:rsid w:val="00B30EB1"/>
    <w:rsid w:val="00B3119C"/>
    <w:rsid w:val="00B31462"/>
    <w:rsid w:val="00B314E5"/>
    <w:rsid w:val="00B31584"/>
    <w:rsid w:val="00B32AB4"/>
    <w:rsid w:val="00B3318E"/>
    <w:rsid w:val="00B333F1"/>
    <w:rsid w:val="00B33964"/>
    <w:rsid w:val="00B351C7"/>
    <w:rsid w:val="00B362FF"/>
    <w:rsid w:val="00B37335"/>
    <w:rsid w:val="00B373DB"/>
    <w:rsid w:val="00B378D5"/>
    <w:rsid w:val="00B37DC2"/>
    <w:rsid w:val="00B40559"/>
    <w:rsid w:val="00B408D9"/>
    <w:rsid w:val="00B41167"/>
    <w:rsid w:val="00B41539"/>
    <w:rsid w:val="00B4186F"/>
    <w:rsid w:val="00B4240C"/>
    <w:rsid w:val="00B42983"/>
    <w:rsid w:val="00B439E2"/>
    <w:rsid w:val="00B44BBA"/>
    <w:rsid w:val="00B45978"/>
    <w:rsid w:val="00B45DF9"/>
    <w:rsid w:val="00B46785"/>
    <w:rsid w:val="00B47D45"/>
    <w:rsid w:val="00B505F1"/>
    <w:rsid w:val="00B50ABF"/>
    <w:rsid w:val="00B50BFB"/>
    <w:rsid w:val="00B523AB"/>
    <w:rsid w:val="00B52474"/>
    <w:rsid w:val="00B529C3"/>
    <w:rsid w:val="00B529E7"/>
    <w:rsid w:val="00B547E3"/>
    <w:rsid w:val="00B564BB"/>
    <w:rsid w:val="00B569CC"/>
    <w:rsid w:val="00B56FF3"/>
    <w:rsid w:val="00B57611"/>
    <w:rsid w:val="00B6025A"/>
    <w:rsid w:val="00B6027D"/>
    <w:rsid w:val="00B602CD"/>
    <w:rsid w:val="00B60D0A"/>
    <w:rsid w:val="00B60DEC"/>
    <w:rsid w:val="00B6196A"/>
    <w:rsid w:val="00B61A73"/>
    <w:rsid w:val="00B62CF2"/>
    <w:rsid w:val="00B6310E"/>
    <w:rsid w:val="00B64266"/>
    <w:rsid w:val="00B64A3B"/>
    <w:rsid w:val="00B64ADD"/>
    <w:rsid w:val="00B64FB9"/>
    <w:rsid w:val="00B654DB"/>
    <w:rsid w:val="00B6691E"/>
    <w:rsid w:val="00B66BBF"/>
    <w:rsid w:val="00B6770F"/>
    <w:rsid w:val="00B7017B"/>
    <w:rsid w:val="00B714BF"/>
    <w:rsid w:val="00B715A9"/>
    <w:rsid w:val="00B72A2C"/>
    <w:rsid w:val="00B73796"/>
    <w:rsid w:val="00B73E9A"/>
    <w:rsid w:val="00B753D8"/>
    <w:rsid w:val="00B75AFC"/>
    <w:rsid w:val="00B77843"/>
    <w:rsid w:val="00B77E57"/>
    <w:rsid w:val="00B77FE7"/>
    <w:rsid w:val="00B80BD8"/>
    <w:rsid w:val="00B81077"/>
    <w:rsid w:val="00B814B6"/>
    <w:rsid w:val="00B819A1"/>
    <w:rsid w:val="00B81F77"/>
    <w:rsid w:val="00B826AE"/>
    <w:rsid w:val="00B82D0E"/>
    <w:rsid w:val="00B830F8"/>
    <w:rsid w:val="00B838B0"/>
    <w:rsid w:val="00B83E3B"/>
    <w:rsid w:val="00B85243"/>
    <w:rsid w:val="00B852A0"/>
    <w:rsid w:val="00B8590B"/>
    <w:rsid w:val="00B8618D"/>
    <w:rsid w:val="00B87617"/>
    <w:rsid w:val="00B87CAE"/>
    <w:rsid w:val="00B90109"/>
    <w:rsid w:val="00B9090C"/>
    <w:rsid w:val="00B90ADE"/>
    <w:rsid w:val="00B90DBB"/>
    <w:rsid w:val="00B92229"/>
    <w:rsid w:val="00B92236"/>
    <w:rsid w:val="00B92239"/>
    <w:rsid w:val="00B924BF"/>
    <w:rsid w:val="00B93747"/>
    <w:rsid w:val="00B93B6B"/>
    <w:rsid w:val="00B94169"/>
    <w:rsid w:val="00B947B7"/>
    <w:rsid w:val="00B94917"/>
    <w:rsid w:val="00B95D0A"/>
    <w:rsid w:val="00B96594"/>
    <w:rsid w:val="00B97ED9"/>
    <w:rsid w:val="00B97EE1"/>
    <w:rsid w:val="00BA0245"/>
    <w:rsid w:val="00BA0893"/>
    <w:rsid w:val="00BA0DE3"/>
    <w:rsid w:val="00BA3409"/>
    <w:rsid w:val="00BA3BEF"/>
    <w:rsid w:val="00BA3CB3"/>
    <w:rsid w:val="00BA41F6"/>
    <w:rsid w:val="00BA42A9"/>
    <w:rsid w:val="00BA4CCA"/>
    <w:rsid w:val="00BA4E71"/>
    <w:rsid w:val="00BA667A"/>
    <w:rsid w:val="00BA773E"/>
    <w:rsid w:val="00BA7EDB"/>
    <w:rsid w:val="00BB03C8"/>
    <w:rsid w:val="00BB0654"/>
    <w:rsid w:val="00BB0EA3"/>
    <w:rsid w:val="00BB1251"/>
    <w:rsid w:val="00BB1E00"/>
    <w:rsid w:val="00BB1ED2"/>
    <w:rsid w:val="00BB312F"/>
    <w:rsid w:val="00BB31DD"/>
    <w:rsid w:val="00BB34BC"/>
    <w:rsid w:val="00BB36C9"/>
    <w:rsid w:val="00BB4A87"/>
    <w:rsid w:val="00BB58DF"/>
    <w:rsid w:val="00BB5912"/>
    <w:rsid w:val="00BB639B"/>
    <w:rsid w:val="00BB6679"/>
    <w:rsid w:val="00BB725B"/>
    <w:rsid w:val="00BC00E6"/>
    <w:rsid w:val="00BC02F3"/>
    <w:rsid w:val="00BC0BDF"/>
    <w:rsid w:val="00BC0C84"/>
    <w:rsid w:val="00BC231D"/>
    <w:rsid w:val="00BC2617"/>
    <w:rsid w:val="00BC2C23"/>
    <w:rsid w:val="00BC3114"/>
    <w:rsid w:val="00BC31D5"/>
    <w:rsid w:val="00BC3F42"/>
    <w:rsid w:val="00BC636B"/>
    <w:rsid w:val="00BD0174"/>
    <w:rsid w:val="00BD0A4B"/>
    <w:rsid w:val="00BD11C0"/>
    <w:rsid w:val="00BD1891"/>
    <w:rsid w:val="00BD328A"/>
    <w:rsid w:val="00BD3D38"/>
    <w:rsid w:val="00BD3DE5"/>
    <w:rsid w:val="00BD441F"/>
    <w:rsid w:val="00BD4832"/>
    <w:rsid w:val="00BD4A1B"/>
    <w:rsid w:val="00BD4AE0"/>
    <w:rsid w:val="00BD6993"/>
    <w:rsid w:val="00BD729B"/>
    <w:rsid w:val="00BD7669"/>
    <w:rsid w:val="00BE0F07"/>
    <w:rsid w:val="00BE1854"/>
    <w:rsid w:val="00BE22C2"/>
    <w:rsid w:val="00BE23DD"/>
    <w:rsid w:val="00BE2B92"/>
    <w:rsid w:val="00BE2DE3"/>
    <w:rsid w:val="00BE3CBA"/>
    <w:rsid w:val="00BE5EBE"/>
    <w:rsid w:val="00BE5F51"/>
    <w:rsid w:val="00BE700A"/>
    <w:rsid w:val="00BF0CB1"/>
    <w:rsid w:val="00BF0ED0"/>
    <w:rsid w:val="00BF0FAA"/>
    <w:rsid w:val="00BF11D1"/>
    <w:rsid w:val="00BF1204"/>
    <w:rsid w:val="00BF2AB8"/>
    <w:rsid w:val="00BF3824"/>
    <w:rsid w:val="00BF393F"/>
    <w:rsid w:val="00BF4F47"/>
    <w:rsid w:val="00BF5329"/>
    <w:rsid w:val="00BF6CD2"/>
    <w:rsid w:val="00BF77F1"/>
    <w:rsid w:val="00BF7BBE"/>
    <w:rsid w:val="00BF7F7E"/>
    <w:rsid w:val="00C01617"/>
    <w:rsid w:val="00C01E7D"/>
    <w:rsid w:val="00C0401D"/>
    <w:rsid w:val="00C04846"/>
    <w:rsid w:val="00C0595E"/>
    <w:rsid w:val="00C05FAF"/>
    <w:rsid w:val="00C066B6"/>
    <w:rsid w:val="00C0678E"/>
    <w:rsid w:val="00C07401"/>
    <w:rsid w:val="00C074FE"/>
    <w:rsid w:val="00C10661"/>
    <w:rsid w:val="00C108C6"/>
    <w:rsid w:val="00C113CA"/>
    <w:rsid w:val="00C11ED5"/>
    <w:rsid w:val="00C1209B"/>
    <w:rsid w:val="00C12A71"/>
    <w:rsid w:val="00C12E63"/>
    <w:rsid w:val="00C12EBB"/>
    <w:rsid w:val="00C13071"/>
    <w:rsid w:val="00C13120"/>
    <w:rsid w:val="00C132DC"/>
    <w:rsid w:val="00C14562"/>
    <w:rsid w:val="00C15080"/>
    <w:rsid w:val="00C150F3"/>
    <w:rsid w:val="00C151B7"/>
    <w:rsid w:val="00C15A3F"/>
    <w:rsid w:val="00C1683B"/>
    <w:rsid w:val="00C16D05"/>
    <w:rsid w:val="00C1776E"/>
    <w:rsid w:val="00C20FB6"/>
    <w:rsid w:val="00C23039"/>
    <w:rsid w:val="00C236AF"/>
    <w:rsid w:val="00C24E5A"/>
    <w:rsid w:val="00C26AA5"/>
    <w:rsid w:val="00C27FD5"/>
    <w:rsid w:val="00C30EBD"/>
    <w:rsid w:val="00C35110"/>
    <w:rsid w:val="00C35232"/>
    <w:rsid w:val="00C35494"/>
    <w:rsid w:val="00C354B3"/>
    <w:rsid w:val="00C36010"/>
    <w:rsid w:val="00C376D4"/>
    <w:rsid w:val="00C40062"/>
    <w:rsid w:val="00C4078C"/>
    <w:rsid w:val="00C407E7"/>
    <w:rsid w:val="00C40C41"/>
    <w:rsid w:val="00C434C2"/>
    <w:rsid w:val="00C438FC"/>
    <w:rsid w:val="00C43A2D"/>
    <w:rsid w:val="00C441C2"/>
    <w:rsid w:val="00C44207"/>
    <w:rsid w:val="00C443C0"/>
    <w:rsid w:val="00C4571F"/>
    <w:rsid w:val="00C459AD"/>
    <w:rsid w:val="00C45F8C"/>
    <w:rsid w:val="00C46E82"/>
    <w:rsid w:val="00C4740D"/>
    <w:rsid w:val="00C505C0"/>
    <w:rsid w:val="00C51413"/>
    <w:rsid w:val="00C534DB"/>
    <w:rsid w:val="00C53519"/>
    <w:rsid w:val="00C53719"/>
    <w:rsid w:val="00C539B1"/>
    <w:rsid w:val="00C53E4D"/>
    <w:rsid w:val="00C54D71"/>
    <w:rsid w:val="00C54FEB"/>
    <w:rsid w:val="00C551B3"/>
    <w:rsid w:val="00C5631F"/>
    <w:rsid w:val="00C57D30"/>
    <w:rsid w:val="00C57FE0"/>
    <w:rsid w:val="00C6034D"/>
    <w:rsid w:val="00C6070F"/>
    <w:rsid w:val="00C60760"/>
    <w:rsid w:val="00C62EBD"/>
    <w:rsid w:val="00C63221"/>
    <w:rsid w:val="00C63EC7"/>
    <w:rsid w:val="00C646AA"/>
    <w:rsid w:val="00C64F64"/>
    <w:rsid w:val="00C65605"/>
    <w:rsid w:val="00C664BE"/>
    <w:rsid w:val="00C66B8B"/>
    <w:rsid w:val="00C66C26"/>
    <w:rsid w:val="00C66CDF"/>
    <w:rsid w:val="00C67925"/>
    <w:rsid w:val="00C67D73"/>
    <w:rsid w:val="00C67FFC"/>
    <w:rsid w:val="00C70246"/>
    <w:rsid w:val="00C70C1D"/>
    <w:rsid w:val="00C71595"/>
    <w:rsid w:val="00C71721"/>
    <w:rsid w:val="00C739DB"/>
    <w:rsid w:val="00C73C31"/>
    <w:rsid w:val="00C7423B"/>
    <w:rsid w:val="00C746C4"/>
    <w:rsid w:val="00C74761"/>
    <w:rsid w:val="00C757D8"/>
    <w:rsid w:val="00C7582E"/>
    <w:rsid w:val="00C7754B"/>
    <w:rsid w:val="00C80409"/>
    <w:rsid w:val="00C81BE6"/>
    <w:rsid w:val="00C83948"/>
    <w:rsid w:val="00C86AC8"/>
    <w:rsid w:val="00C86F48"/>
    <w:rsid w:val="00C8701A"/>
    <w:rsid w:val="00C8713C"/>
    <w:rsid w:val="00C8757C"/>
    <w:rsid w:val="00C9061E"/>
    <w:rsid w:val="00C90B79"/>
    <w:rsid w:val="00C92392"/>
    <w:rsid w:val="00C92E26"/>
    <w:rsid w:val="00C93D24"/>
    <w:rsid w:val="00C94812"/>
    <w:rsid w:val="00C94D14"/>
    <w:rsid w:val="00C953B8"/>
    <w:rsid w:val="00C95AE9"/>
    <w:rsid w:val="00C95D7C"/>
    <w:rsid w:val="00C96379"/>
    <w:rsid w:val="00C965EE"/>
    <w:rsid w:val="00C97D5A"/>
    <w:rsid w:val="00C97F77"/>
    <w:rsid w:val="00CA0221"/>
    <w:rsid w:val="00CA129F"/>
    <w:rsid w:val="00CA20BE"/>
    <w:rsid w:val="00CA2F9A"/>
    <w:rsid w:val="00CA3BF8"/>
    <w:rsid w:val="00CA626E"/>
    <w:rsid w:val="00CA65DD"/>
    <w:rsid w:val="00CA695A"/>
    <w:rsid w:val="00CA6ACC"/>
    <w:rsid w:val="00CA7053"/>
    <w:rsid w:val="00CA774A"/>
    <w:rsid w:val="00CB0C90"/>
    <w:rsid w:val="00CB0CB2"/>
    <w:rsid w:val="00CB106C"/>
    <w:rsid w:val="00CB1D10"/>
    <w:rsid w:val="00CB2CE6"/>
    <w:rsid w:val="00CB6396"/>
    <w:rsid w:val="00CB63EA"/>
    <w:rsid w:val="00CB73F4"/>
    <w:rsid w:val="00CB7FEE"/>
    <w:rsid w:val="00CC1483"/>
    <w:rsid w:val="00CC158D"/>
    <w:rsid w:val="00CC185A"/>
    <w:rsid w:val="00CC1CF5"/>
    <w:rsid w:val="00CC2148"/>
    <w:rsid w:val="00CC301A"/>
    <w:rsid w:val="00CC30B7"/>
    <w:rsid w:val="00CC38E6"/>
    <w:rsid w:val="00CC3EF7"/>
    <w:rsid w:val="00CC49EA"/>
    <w:rsid w:val="00CC4C26"/>
    <w:rsid w:val="00CC541D"/>
    <w:rsid w:val="00CC6523"/>
    <w:rsid w:val="00CC6C7E"/>
    <w:rsid w:val="00CC6FCA"/>
    <w:rsid w:val="00CC7287"/>
    <w:rsid w:val="00CC791C"/>
    <w:rsid w:val="00CD0123"/>
    <w:rsid w:val="00CD0C36"/>
    <w:rsid w:val="00CD1AC1"/>
    <w:rsid w:val="00CD2125"/>
    <w:rsid w:val="00CD29C6"/>
    <w:rsid w:val="00CD2DB2"/>
    <w:rsid w:val="00CD3E2F"/>
    <w:rsid w:val="00CD42A1"/>
    <w:rsid w:val="00CD4468"/>
    <w:rsid w:val="00CD541E"/>
    <w:rsid w:val="00CD5989"/>
    <w:rsid w:val="00CD67EF"/>
    <w:rsid w:val="00CD72AB"/>
    <w:rsid w:val="00CD7F73"/>
    <w:rsid w:val="00CE04E7"/>
    <w:rsid w:val="00CE0C93"/>
    <w:rsid w:val="00CE1005"/>
    <w:rsid w:val="00CE1212"/>
    <w:rsid w:val="00CE15FE"/>
    <w:rsid w:val="00CE1CB0"/>
    <w:rsid w:val="00CE1E3B"/>
    <w:rsid w:val="00CE2FD5"/>
    <w:rsid w:val="00CE467E"/>
    <w:rsid w:val="00CE579B"/>
    <w:rsid w:val="00CE5F9F"/>
    <w:rsid w:val="00CE6D9A"/>
    <w:rsid w:val="00CE6F38"/>
    <w:rsid w:val="00CF0044"/>
    <w:rsid w:val="00CF08CE"/>
    <w:rsid w:val="00CF24BF"/>
    <w:rsid w:val="00CF2882"/>
    <w:rsid w:val="00CF2F39"/>
    <w:rsid w:val="00CF426E"/>
    <w:rsid w:val="00CF4A63"/>
    <w:rsid w:val="00CF5722"/>
    <w:rsid w:val="00CF5D2A"/>
    <w:rsid w:val="00CF5E20"/>
    <w:rsid w:val="00CF60AB"/>
    <w:rsid w:val="00CF77C2"/>
    <w:rsid w:val="00D000D2"/>
    <w:rsid w:val="00D00665"/>
    <w:rsid w:val="00D01361"/>
    <w:rsid w:val="00D01680"/>
    <w:rsid w:val="00D0295F"/>
    <w:rsid w:val="00D033C4"/>
    <w:rsid w:val="00D035A1"/>
    <w:rsid w:val="00D03668"/>
    <w:rsid w:val="00D037CB"/>
    <w:rsid w:val="00D038AC"/>
    <w:rsid w:val="00D040E8"/>
    <w:rsid w:val="00D0475C"/>
    <w:rsid w:val="00D04B85"/>
    <w:rsid w:val="00D04C58"/>
    <w:rsid w:val="00D04CBE"/>
    <w:rsid w:val="00D065F5"/>
    <w:rsid w:val="00D06BE2"/>
    <w:rsid w:val="00D06EB1"/>
    <w:rsid w:val="00D06FF2"/>
    <w:rsid w:val="00D07A34"/>
    <w:rsid w:val="00D10271"/>
    <w:rsid w:val="00D10D86"/>
    <w:rsid w:val="00D11281"/>
    <w:rsid w:val="00D1327F"/>
    <w:rsid w:val="00D133F6"/>
    <w:rsid w:val="00D15D92"/>
    <w:rsid w:val="00D15DD5"/>
    <w:rsid w:val="00D160D0"/>
    <w:rsid w:val="00D16FFC"/>
    <w:rsid w:val="00D17886"/>
    <w:rsid w:val="00D17BC1"/>
    <w:rsid w:val="00D22DD4"/>
    <w:rsid w:val="00D23B3A"/>
    <w:rsid w:val="00D23D50"/>
    <w:rsid w:val="00D24090"/>
    <w:rsid w:val="00D242FB"/>
    <w:rsid w:val="00D256BF"/>
    <w:rsid w:val="00D258A3"/>
    <w:rsid w:val="00D25D66"/>
    <w:rsid w:val="00D25F42"/>
    <w:rsid w:val="00D26306"/>
    <w:rsid w:val="00D2674A"/>
    <w:rsid w:val="00D2698E"/>
    <w:rsid w:val="00D26C28"/>
    <w:rsid w:val="00D275E2"/>
    <w:rsid w:val="00D27ADF"/>
    <w:rsid w:val="00D30A5E"/>
    <w:rsid w:val="00D30F60"/>
    <w:rsid w:val="00D31288"/>
    <w:rsid w:val="00D31902"/>
    <w:rsid w:val="00D330D0"/>
    <w:rsid w:val="00D333C0"/>
    <w:rsid w:val="00D338D7"/>
    <w:rsid w:val="00D3416A"/>
    <w:rsid w:val="00D341E4"/>
    <w:rsid w:val="00D34830"/>
    <w:rsid w:val="00D3483F"/>
    <w:rsid w:val="00D36BDE"/>
    <w:rsid w:val="00D376AE"/>
    <w:rsid w:val="00D402DA"/>
    <w:rsid w:val="00D41425"/>
    <w:rsid w:val="00D4170E"/>
    <w:rsid w:val="00D4288A"/>
    <w:rsid w:val="00D42E57"/>
    <w:rsid w:val="00D4347B"/>
    <w:rsid w:val="00D449D6"/>
    <w:rsid w:val="00D44E8C"/>
    <w:rsid w:val="00D44EF6"/>
    <w:rsid w:val="00D45B5E"/>
    <w:rsid w:val="00D50755"/>
    <w:rsid w:val="00D507F8"/>
    <w:rsid w:val="00D50EC4"/>
    <w:rsid w:val="00D50F82"/>
    <w:rsid w:val="00D52F4F"/>
    <w:rsid w:val="00D53277"/>
    <w:rsid w:val="00D5391C"/>
    <w:rsid w:val="00D5565A"/>
    <w:rsid w:val="00D57634"/>
    <w:rsid w:val="00D57733"/>
    <w:rsid w:val="00D60988"/>
    <w:rsid w:val="00D6130B"/>
    <w:rsid w:val="00D6180C"/>
    <w:rsid w:val="00D61A59"/>
    <w:rsid w:val="00D6297C"/>
    <w:rsid w:val="00D6340B"/>
    <w:rsid w:val="00D64060"/>
    <w:rsid w:val="00D65AF7"/>
    <w:rsid w:val="00D65D02"/>
    <w:rsid w:val="00D66749"/>
    <w:rsid w:val="00D66F91"/>
    <w:rsid w:val="00D66FDC"/>
    <w:rsid w:val="00D7046C"/>
    <w:rsid w:val="00D70819"/>
    <w:rsid w:val="00D70BDE"/>
    <w:rsid w:val="00D71533"/>
    <w:rsid w:val="00D71D55"/>
    <w:rsid w:val="00D72F50"/>
    <w:rsid w:val="00D73388"/>
    <w:rsid w:val="00D74338"/>
    <w:rsid w:val="00D74B4F"/>
    <w:rsid w:val="00D75E17"/>
    <w:rsid w:val="00D75E81"/>
    <w:rsid w:val="00D76734"/>
    <w:rsid w:val="00D76954"/>
    <w:rsid w:val="00D76A1F"/>
    <w:rsid w:val="00D76BD8"/>
    <w:rsid w:val="00D77C6A"/>
    <w:rsid w:val="00D77F5B"/>
    <w:rsid w:val="00D80328"/>
    <w:rsid w:val="00D81B00"/>
    <w:rsid w:val="00D8208D"/>
    <w:rsid w:val="00D85542"/>
    <w:rsid w:val="00D85981"/>
    <w:rsid w:val="00D85CD9"/>
    <w:rsid w:val="00D86816"/>
    <w:rsid w:val="00D87C9F"/>
    <w:rsid w:val="00D90EBE"/>
    <w:rsid w:val="00D917FC"/>
    <w:rsid w:val="00D91FF0"/>
    <w:rsid w:val="00D92223"/>
    <w:rsid w:val="00D92FA4"/>
    <w:rsid w:val="00D93357"/>
    <w:rsid w:val="00D9364B"/>
    <w:rsid w:val="00D939ED"/>
    <w:rsid w:val="00D94430"/>
    <w:rsid w:val="00D95513"/>
    <w:rsid w:val="00D95603"/>
    <w:rsid w:val="00D964CC"/>
    <w:rsid w:val="00D96E96"/>
    <w:rsid w:val="00D96F09"/>
    <w:rsid w:val="00D971C8"/>
    <w:rsid w:val="00D97332"/>
    <w:rsid w:val="00D97512"/>
    <w:rsid w:val="00D97942"/>
    <w:rsid w:val="00DA0DA2"/>
    <w:rsid w:val="00DA104B"/>
    <w:rsid w:val="00DA30E9"/>
    <w:rsid w:val="00DA7BFF"/>
    <w:rsid w:val="00DA7CDD"/>
    <w:rsid w:val="00DB040D"/>
    <w:rsid w:val="00DB0AB6"/>
    <w:rsid w:val="00DB155A"/>
    <w:rsid w:val="00DB1862"/>
    <w:rsid w:val="00DB1FA0"/>
    <w:rsid w:val="00DB2886"/>
    <w:rsid w:val="00DB2D37"/>
    <w:rsid w:val="00DB35D3"/>
    <w:rsid w:val="00DB3839"/>
    <w:rsid w:val="00DB3CD0"/>
    <w:rsid w:val="00DB3FC8"/>
    <w:rsid w:val="00DB4070"/>
    <w:rsid w:val="00DB48D6"/>
    <w:rsid w:val="00DB4B7F"/>
    <w:rsid w:val="00DB4E20"/>
    <w:rsid w:val="00DB53CF"/>
    <w:rsid w:val="00DC027B"/>
    <w:rsid w:val="00DC114C"/>
    <w:rsid w:val="00DC2670"/>
    <w:rsid w:val="00DC343C"/>
    <w:rsid w:val="00DC39ED"/>
    <w:rsid w:val="00DC3A40"/>
    <w:rsid w:val="00DC4981"/>
    <w:rsid w:val="00DC5112"/>
    <w:rsid w:val="00DC5C24"/>
    <w:rsid w:val="00DC5D81"/>
    <w:rsid w:val="00DC5F09"/>
    <w:rsid w:val="00DC6186"/>
    <w:rsid w:val="00DC7F56"/>
    <w:rsid w:val="00DD0033"/>
    <w:rsid w:val="00DD465D"/>
    <w:rsid w:val="00DD4FA4"/>
    <w:rsid w:val="00DD5032"/>
    <w:rsid w:val="00DD5B26"/>
    <w:rsid w:val="00DE09A2"/>
    <w:rsid w:val="00DE12E2"/>
    <w:rsid w:val="00DE1714"/>
    <w:rsid w:val="00DE192A"/>
    <w:rsid w:val="00DE199A"/>
    <w:rsid w:val="00DE395D"/>
    <w:rsid w:val="00DE3D00"/>
    <w:rsid w:val="00DE44D7"/>
    <w:rsid w:val="00DE4856"/>
    <w:rsid w:val="00DE5C31"/>
    <w:rsid w:val="00DE5DE6"/>
    <w:rsid w:val="00DE622F"/>
    <w:rsid w:val="00DE62A8"/>
    <w:rsid w:val="00DE6F96"/>
    <w:rsid w:val="00DE76AE"/>
    <w:rsid w:val="00DE7926"/>
    <w:rsid w:val="00DE7A3F"/>
    <w:rsid w:val="00DE7E61"/>
    <w:rsid w:val="00DE7FEC"/>
    <w:rsid w:val="00DF27A1"/>
    <w:rsid w:val="00DF33F2"/>
    <w:rsid w:val="00DF465B"/>
    <w:rsid w:val="00DF4CFA"/>
    <w:rsid w:val="00DF6B5E"/>
    <w:rsid w:val="00E004B0"/>
    <w:rsid w:val="00E01D6E"/>
    <w:rsid w:val="00E026CB"/>
    <w:rsid w:val="00E02F6C"/>
    <w:rsid w:val="00E03EF8"/>
    <w:rsid w:val="00E041B7"/>
    <w:rsid w:val="00E04388"/>
    <w:rsid w:val="00E049E2"/>
    <w:rsid w:val="00E04CE7"/>
    <w:rsid w:val="00E05FA9"/>
    <w:rsid w:val="00E06281"/>
    <w:rsid w:val="00E07733"/>
    <w:rsid w:val="00E07F03"/>
    <w:rsid w:val="00E10B8F"/>
    <w:rsid w:val="00E10CD8"/>
    <w:rsid w:val="00E10E8A"/>
    <w:rsid w:val="00E118FA"/>
    <w:rsid w:val="00E11AD2"/>
    <w:rsid w:val="00E11BB5"/>
    <w:rsid w:val="00E12B53"/>
    <w:rsid w:val="00E12D4B"/>
    <w:rsid w:val="00E1302B"/>
    <w:rsid w:val="00E145DE"/>
    <w:rsid w:val="00E14DEC"/>
    <w:rsid w:val="00E15893"/>
    <w:rsid w:val="00E16323"/>
    <w:rsid w:val="00E163B2"/>
    <w:rsid w:val="00E169CC"/>
    <w:rsid w:val="00E20E17"/>
    <w:rsid w:val="00E20E93"/>
    <w:rsid w:val="00E210D3"/>
    <w:rsid w:val="00E21E62"/>
    <w:rsid w:val="00E22BB8"/>
    <w:rsid w:val="00E230D7"/>
    <w:rsid w:val="00E24C2E"/>
    <w:rsid w:val="00E2551B"/>
    <w:rsid w:val="00E25BE3"/>
    <w:rsid w:val="00E25CBE"/>
    <w:rsid w:val="00E26EB4"/>
    <w:rsid w:val="00E27037"/>
    <w:rsid w:val="00E27DA5"/>
    <w:rsid w:val="00E30AFB"/>
    <w:rsid w:val="00E30D86"/>
    <w:rsid w:val="00E324C2"/>
    <w:rsid w:val="00E32DF8"/>
    <w:rsid w:val="00E33089"/>
    <w:rsid w:val="00E3547A"/>
    <w:rsid w:val="00E36075"/>
    <w:rsid w:val="00E36332"/>
    <w:rsid w:val="00E37F5C"/>
    <w:rsid w:val="00E40378"/>
    <w:rsid w:val="00E4051F"/>
    <w:rsid w:val="00E41BC0"/>
    <w:rsid w:val="00E42FFB"/>
    <w:rsid w:val="00E43419"/>
    <w:rsid w:val="00E43555"/>
    <w:rsid w:val="00E437A3"/>
    <w:rsid w:val="00E44004"/>
    <w:rsid w:val="00E44537"/>
    <w:rsid w:val="00E44958"/>
    <w:rsid w:val="00E45515"/>
    <w:rsid w:val="00E455AD"/>
    <w:rsid w:val="00E45A4D"/>
    <w:rsid w:val="00E4607C"/>
    <w:rsid w:val="00E46109"/>
    <w:rsid w:val="00E4636A"/>
    <w:rsid w:val="00E463E9"/>
    <w:rsid w:val="00E470D0"/>
    <w:rsid w:val="00E47B11"/>
    <w:rsid w:val="00E50D8C"/>
    <w:rsid w:val="00E50F0F"/>
    <w:rsid w:val="00E51128"/>
    <w:rsid w:val="00E51378"/>
    <w:rsid w:val="00E51534"/>
    <w:rsid w:val="00E539F8"/>
    <w:rsid w:val="00E54640"/>
    <w:rsid w:val="00E57242"/>
    <w:rsid w:val="00E605E7"/>
    <w:rsid w:val="00E6138D"/>
    <w:rsid w:val="00E61AEE"/>
    <w:rsid w:val="00E625B7"/>
    <w:rsid w:val="00E63228"/>
    <w:rsid w:val="00E6325F"/>
    <w:rsid w:val="00E63C65"/>
    <w:rsid w:val="00E63C89"/>
    <w:rsid w:val="00E646F7"/>
    <w:rsid w:val="00E654A1"/>
    <w:rsid w:val="00E664D7"/>
    <w:rsid w:val="00E669ED"/>
    <w:rsid w:val="00E70085"/>
    <w:rsid w:val="00E70761"/>
    <w:rsid w:val="00E70F30"/>
    <w:rsid w:val="00E71A57"/>
    <w:rsid w:val="00E737FC"/>
    <w:rsid w:val="00E73BE3"/>
    <w:rsid w:val="00E73EC7"/>
    <w:rsid w:val="00E74397"/>
    <w:rsid w:val="00E75604"/>
    <w:rsid w:val="00E76014"/>
    <w:rsid w:val="00E761A7"/>
    <w:rsid w:val="00E77BF3"/>
    <w:rsid w:val="00E80DF2"/>
    <w:rsid w:val="00E81D83"/>
    <w:rsid w:val="00E8214E"/>
    <w:rsid w:val="00E82F5F"/>
    <w:rsid w:val="00E83973"/>
    <w:rsid w:val="00E83F10"/>
    <w:rsid w:val="00E8417B"/>
    <w:rsid w:val="00E85487"/>
    <w:rsid w:val="00E857B0"/>
    <w:rsid w:val="00E85A3C"/>
    <w:rsid w:val="00E865E8"/>
    <w:rsid w:val="00E86AD1"/>
    <w:rsid w:val="00E86B69"/>
    <w:rsid w:val="00E87845"/>
    <w:rsid w:val="00E906F5"/>
    <w:rsid w:val="00E9168C"/>
    <w:rsid w:val="00E93295"/>
    <w:rsid w:val="00E93A1B"/>
    <w:rsid w:val="00E946F3"/>
    <w:rsid w:val="00E95E8A"/>
    <w:rsid w:val="00E96392"/>
    <w:rsid w:val="00E96649"/>
    <w:rsid w:val="00E96DEB"/>
    <w:rsid w:val="00E97A77"/>
    <w:rsid w:val="00EA0C6E"/>
    <w:rsid w:val="00EA1813"/>
    <w:rsid w:val="00EA1E62"/>
    <w:rsid w:val="00EA3BBE"/>
    <w:rsid w:val="00EA4014"/>
    <w:rsid w:val="00EA4327"/>
    <w:rsid w:val="00EA4BB3"/>
    <w:rsid w:val="00EA4D96"/>
    <w:rsid w:val="00EA5CED"/>
    <w:rsid w:val="00EA677D"/>
    <w:rsid w:val="00EA699C"/>
    <w:rsid w:val="00EB0726"/>
    <w:rsid w:val="00EB0DC7"/>
    <w:rsid w:val="00EB0F04"/>
    <w:rsid w:val="00EB2DC3"/>
    <w:rsid w:val="00EB3A3A"/>
    <w:rsid w:val="00EB44F7"/>
    <w:rsid w:val="00EB57A5"/>
    <w:rsid w:val="00EB62DE"/>
    <w:rsid w:val="00EB6E58"/>
    <w:rsid w:val="00EB7325"/>
    <w:rsid w:val="00EB7337"/>
    <w:rsid w:val="00EB747E"/>
    <w:rsid w:val="00EC073D"/>
    <w:rsid w:val="00EC11CF"/>
    <w:rsid w:val="00EC153A"/>
    <w:rsid w:val="00EC236C"/>
    <w:rsid w:val="00EC263D"/>
    <w:rsid w:val="00EC292E"/>
    <w:rsid w:val="00EC3303"/>
    <w:rsid w:val="00EC35D7"/>
    <w:rsid w:val="00EC4DC5"/>
    <w:rsid w:val="00EC59C6"/>
    <w:rsid w:val="00EC600B"/>
    <w:rsid w:val="00EC783A"/>
    <w:rsid w:val="00EC7F87"/>
    <w:rsid w:val="00ED07D3"/>
    <w:rsid w:val="00ED0FE3"/>
    <w:rsid w:val="00ED17F2"/>
    <w:rsid w:val="00ED1D3A"/>
    <w:rsid w:val="00ED25DF"/>
    <w:rsid w:val="00ED30C2"/>
    <w:rsid w:val="00ED393D"/>
    <w:rsid w:val="00ED3B20"/>
    <w:rsid w:val="00ED421A"/>
    <w:rsid w:val="00ED4832"/>
    <w:rsid w:val="00ED553A"/>
    <w:rsid w:val="00ED665B"/>
    <w:rsid w:val="00ED76A9"/>
    <w:rsid w:val="00EE04FC"/>
    <w:rsid w:val="00EE08E7"/>
    <w:rsid w:val="00EE0E6B"/>
    <w:rsid w:val="00EE16EE"/>
    <w:rsid w:val="00EE1BAC"/>
    <w:rsid w:val="00EE23CE"/>
    <w:rsid w:val="00EE453A"/>
    <w:rsid w:val="00EE59C3"/>
    <w:rsid w:val="00EE7B33"/>
    <w:rsid w:val="00EE7D25"/>
    <w:rsid w:val="00EF039D"/>
    <w:rsid w:val="00EF0820"/>
    <w:rsid w:val="00EF102B"/>
    <w:rsid w:val="00EF1CF1"/>
    <w:rsid w:val="00EF20FE"/>
    <w:rsid w:val="00EF2BBB"/>
    <w:rsid w:val="00EF2D11"/>
    <w:rsid w:val="00EF396B"/>
    <w:rsid w:val="00EF3A8D"/>
    <w:rsid w:val="00EF3F9A"/>
    <w:rsid w:val="00EF4365"/>
    <w:rsid w:val="00EF4B9A"/>
    <w:rsid w:val="00EF4EF4"/>
    <w:rsid w:val="00EF4F27"/>
    <w:rsid w:val="00EF68FF"/>
    <w:rsid w:val="00EF784B"/>
    <w:rsid w:val="00F008DA"/>
    <w:rsid w:val="00F00996"/>
    <w:rsid w:val="00F0149C"/>
    <w:rsid w:val="00F01E4A"/>
    <w:rsid w:val="00F0263B"/>
    <w:rsid w:val="00F02B61"/>
    <w:rsid w:val="00F02DB7"/>
    <w:rsid w:val="00F02F27"/>
    <w:rsid w:val="00F04B72"/>
    <w:rsid w:val="00F05002"/>
    <w:rsid w:val="00F05947"/>
    <w:rsid w:val="00F06178"/>
    <w:rsid w:val="00F06C0B"/>
    <w:rsid w:val="00F07707"/>
    <w:rsid w:val="00F07C1D"/>
    <w:rsid w:val="00F1075A"/>
    <w:rsid w:val="00F114DC"/>
    <w:rsid w:val="00F11E9F"/>
    <w:rsid w:val="00F12311"/>
    <w:rsid w:val="00F1296D"/>
    <w:rsid w:val="00F12F57"/>
    <w:rsid w:val="00F1348E"/>
    <w:rsid w:val="00F1370A"/>
    <w:rsid w:val="00F1412E"/>
    <w:rsid w:val="00F14316"/>
    <w:rsid w:val="00F15192"/>
    <w:rsid w:val="00F154A6"/>
    <w:rsid w:val="00F159FC"/>
    <w:rsid w:val="00F15CDB"/>
    <w:rsid w:val="00F16923"/>
    <w:rsid w:val="00F16AFA"/>
    <w:rsid w:val="00F16CEE"/>
    <w:rsid w:val="00F17264"/>
    <w:rsid w:val="00F200D7"/>
    <w:rsid w:val="00F2066B"/>
    <w:rsid w:val="00F212CF"/>
    <w:rsid w:val="00F22803"/>
    <w:rsid w:val="00F233B1"/>
    <w:rsid w:val="00F245CE"/>
    <w:rsid w:val="00F25CC5"/>
    <w:rsid w:val="00F26E8A"/>
    <w:rsid w:val="00F27890"/>
    <w:rsid w:val="00F304FC"/>
    <w:rsid w:val="00F31CF5"/>
    <w:rsid w:val="00F3264B"/>
    <w:rsid w:val="00F32AC7"/>
    <w:rsid w:val="00F33414"/>
    <w:rsid w:val="00F3368E"/>
    <w:rsid w:val="00F33C6B"/>
    <w:rsid w:val="00F340F4"/>
    <w:rsid w:val="00F34150"/>
    <w:rsid w:val="00F34948"/>
    <w:rsid w:val="00F349F8"/>
    <w:rsid w:val="00F355D4"/>
    <w:rsid w:val="00F37B18"/>
    <w:rsid w:val="00F430EB"/>
    <w:rsid w:val="00F43B57"/>
    <w:rsid w:val="00F44521"/>
    <w:rsid w:val="00F45DC4"/>
    <w:rsid w:val="00F476ED"/>
    <w:rsid w:val="00F477F5"/>
    <w:rsid w:val="00F47F67"/>
    <w:rsid w:val="00F527E3"/>
    <w:rsid w:val="00F52CE3"/>
    <w:rsid w:val="00F53641"/>
    <w:rsid w:val="00F53CF9"/>
    <w:rsid w:val="00F54055"/>
    <w:rsid w:val="00F54656"/>
    <w:rsid w:val="00F549F8"/>
    <w:rsid w:val="00F54B09"/>
    <w:rsid w:val="00F54CC7"/>
    <w:rsid w:val="00F553D6"/>
    <w:rsid w:val="00F55551"/>
    <w:rsid w:val="00F562D2"/>
    <w:rsid w:val="00F600F8"/>
    <w:rsid w:val="00F6043F"/>
    <w:rsid w:val="00F60773"/>
    <w:rsid w:val="00F618EF"/>
    <w:rsid w:val="00F62115"/>
    <w:rsid w:val="00F62661"/>
    <w:rsid w:val="00F62A93"/>
    <w:rsid w:val="00F63357"/>
    <w:rsid w:val="00F633CD"/>
    <w:rsid w:val="00F6405F"/>
    <w:rsid w:val="00F64514"/>
    <w:rsid w:val="00F662B7"/>
    <w:rsid w:val="00F664AB"/>
    <w:rsid w:val="00F668A2"/>
    <w:rsid w:val="00F67FC7"/>
    <w:rsid w:val="00F714E3"/>
    <w:rsid w:val="00F7157A"/>
    <w:rsid w:val="00F72575"/>
    <w:rsid w:val="00F7284D"/>
    <w:rsid w:val="00F72F5B"/>
    <w:rsid w:val="00F73B69"/>
    <w:rsid w:val="00F7471A"/>
    <w:rsid w:val="00F74C1E"/>
    <w:rsid w:val="00F76874"/>
    <w:rsid w:val="00F76C0E"/>
    <w:rsid w:val="00F76D30"/>
    <w:rsid w:val="00F7725C"/>
    <w:rsid w:val="00F811C7"/>
    <w:rsid w:val="00F81ACB"/>
    <w:rsid w:val="00F829A9"/>
    <w:rsid w:val="00F82EFF"/>
    <w:rsid w:val="00F8303E"/>
    <w:rsid w:val="00F8311A"/>
    <w:rsid w:val="00F8555D"/>
    <w:rsid w:val="00F906A9"/>
    <w:rsid w:val="00F907BA"/>
    <w:rsid w:val="00F91AF9"/>
    <w:rsid w:val="00F91C56"/>
    <w:rsid w:val="00F939C3"/>
    <w:rsid w:val="00F93D90"/>
    <w:rsid w:val="00F94D3E"/>
    <w:rsid w:val="00F94D86"/>
    <w:rsid w:val="00F955CD"/>
    <w:rsid w:val="00F9638F"/>
    <w:rsid w:val="00F969EA"/>
    <w:rsid w:val="00F97FF3"/>
    <w:rsid w:val="00FA0022"/>
    <w:rsid w:val="00FA0390"/>
    <w:rsid w:val="00FA09D7"/>
    <w:rsid w:val="00FA0FF7"/>
    <w:rsid w:val="00FA1DF7"/>
    <w:rsid w:val="00FA3A66"/>
    <w:rsid w:val="00FA4B12"/>
    <w:rsid w:val="00FA545B"/>
    <w:rsid w:val="00FA7384"/>
    <w:rsid w:val="00FA74C1"/>
    <w:rsid w:val="00FA75A9"/>
    <w:rsid w:val="00FA7AFB"/>
    <w:rsid w:val="00FB17A4"/>
    <w:rsid w:val="00FB1D38"/>
    <w:rsid w:val="00FB23E9"/>
    <w:rsid w:val="00FB35B9"/>
    <w:rsid w:val="00FB3AAB"/>
    <w:rsid w:val="00FB4959"/>
    <w:rsid w:val="00FB4C38"/>
    <w:rsid w:val="00FB52C0"/>
    <w:rsid w:val="00FB563A"/>
    <w:rsid w:val="00FB6067"/>
    <w:rsid w:val="00FB704A"/>
    <w:rsid w:val="00FC0022"/>
    <w:rsid w:val="00FC0D87"/>
    <w:rsid w:val="00FC1429"/>
    <w:rsid w:val="00FC1D4D"/>
    <w:rsid w:val="00FC231B"/>
    <w:rsid w:val="00FC24FE"/>
    <w:rsid w:val="00FC26CE"/>
    <w:rsid w:val="00FC280C"/>
    <w:rsid w:val="00FC2B24"/>
    <w:rsid w:val="00FC2D81"/>
    <w:rsid w:val="00FC32B6"/>
    <w:rsid w:val="00FC3352"/>
    <w:rsid w:val="00FC3FD6"/>
    <w:rsid w:val="00FC53D9"/>
    <w:rsid w:val="00FC54D5"/>
    <w:rsid w:val="00FC59E3"/>
    <w:rsid w:val="00FC5C17"/>
    <w:rsid w:val="00FC622C"/>
    <w:rsid w:val="00FC624F"/>
    <w:rsid w:val="00FC75BE"/>
    <w:rsid w:val="00FC7BD1"/>
    <w:rsid w:val="00FD01E7"/>
    <w:rsid w:val="00FD0367"/>
    <w:rsid w:val="00FD0AEA"/>
    <w:rsid w:val="00FD1667"/>
    <w:rsid w:val="00FD2461"/>
    <w:rsid w:val="00FD38E9"/>
    <w:rsid w:val="00FD3A01"/>
    <w:rsid w:val="00FD6853"/>
    <w:rsid w:val="00FD68FB"/>
    <w:rsid w:val="00FD6B83"/>
    <w:rsid w:val="00FD780A"/>
    <w:rsid w:val="00FD7D03"/>
    <w:rsid w:val="00FE08F0"/>
    <w:rsid w:val="00FE125D"/>
    <w:rsid w:val="00FE1265"/>
    <w:rsid w:val="00FE18ED"/>
    <w:rsid w:val="00FE1E0A"/>
    <w:rsid w:val="00FE22FC"/>
    <w:rsid w:val="00FE2D24"/>
    <w:rsid w:val="00FE44D7"/>
    <w:rsid w:val="00FE53CD"/>
    <w:rsid w:val="00FE598A"/>
    <w:rsid w:val="00FE60B8"/>
    <w:rsid w:val="00FE6717"/>
    <w:rsid w:val="00FE6B1B"/>
    <w:rsid w:val="00FE787A"/>
    <w:rsid w:val="00FE7BE9"/>
    <w:rsid w:val="00FF0BBF"/>
    <w:rsid w:val="00FF0D57"/>
    <w:rsid w:val="00FF0F0F"/>
    <w:rsid w:val="00FF1D42"/>
    <w:rsid w:val="00FF2E01"/>
    <w:rsid w:val="00FF4D12"/>
    <w:rsid w:val="00FF5B87"/>
    <w:rsid w:val="00FF6048"/>
    <w:rsid w:val="00FF6725"/>
    <w:rsid w:val="00FF6B28"/>
    <w:rsid w:val="00FF7F0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B9887053-1E14-4492-8F07-575DF7EA0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BF0CB1"/>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tabs>
        <w:tab w:val="num" w:pos="360"/>
      </w:tabs>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uiPriority w:val="99"/>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08348A"/>
    <w:rPr>
      <w:color w:val="0000FF"/>
      <w:u w:val="single"/>
    </w:rPr>
  </w:style>
  <w:style w:type="character" w:customStyle="1" w:styleId="Heading2Char">
    <w:name w:val="Heading 2 Char"/>
    <w:basedOn w:val="DefaultParagraphFont"/>
    <w:link w:val="Heading2"/>
    <w:uiPriority w:val="9"/>
    <w:semiHidden/>
    <w:rsid w:val="00BF0CB1"/>
    <w:rPr>
      <w:rFonts w:asciiTheme="majorHAnsi" w:eastAsiaTheme="majorEastAsia" w:hAnsiTheme="majorHAnsi" w:cstheme="majorBidi"/>
      <w:color w:val="365F91" w:themeColor="accent1" w:themeShade="BF"/>
      <w:sz w:val="26"/>
      <w:szCs w:val="26"/>
      <w:lang w:val="en-ZA"/>
    </w:rPr>
  </w:style>
  <w:style w:type="character" w:styleId="CommentReference">
    <w:name w:val="annotation reference"/>
    <w:basedOn w:val="DefaultParagraphFont"/>
    <w:uiPriority w:val="99"/>
    <w:semiHidden/>
    <w:unhideWhenUsed/>
    <w:rsid w:val="00141CDE"/>
    <w:rPr>
      <w:sz w:val="16"/>
      <w:szCs w:val="16"/>
    </w:rPr>
  </w:style>
  <w:style w:type="paragraph" w:styleId="CommentText">
    <w:name w:val="annotation text"/>
    <w:basedOn w:val="Normal"/>
    <w:link w:val="CommentTextChar"/>
    <w:uiPriority w:val="99"/>
    <w:unhideWhenUsed/>
    <w:rsid w:val="00141CDE"/>
    <w:pPr>
      <w:spacing w:line="240" w:lineRule="auto"/>
    </w:pPr>
    <w:rPr>
      <w:sz w:val="20"/>
      <w:szCs w:val="20"/>
    </w:rPr>
  </w:style>
  <w:style w:type="character" w:customStyle="1" w:styleId="CommentTextChar">
    <w:name w:val="Comment Text Char"/>
    <w:basedOn w:val="DefaultParagraphFont"/>
    <w:link w:val="CommentText"/>
    <w:uiPriority w:val="99"/>
    <w:rsid w:val="00141CD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41CDE"/>
    <w:rPr>
      <w:b/>
      <w:bCs/>
    </w:rPr>
  </w:style>
  <w:style w:type="character" w:customStyle="1" w:styleId="CommentSubjectChar">
    <w:name w:val="Comment Subject Char"/>
    <w:basedOn w:val="CommentTextChar"/>
    <w:link w:val="CommentSubject"/>
    <w:uiPriority w:val="99"/>
    <w:semiHidden/>
    <w:rsid w:val="00141CDE"/>
    <w:rPr>
      <w:rFonts w:ascii="Times New Roman" w:hAnsi="Times New Roman"/>
      <w:b/>
      <w:bCs/>
      <w:lang w:val="en-ZA"/>
    </w:rPr>
  </w:style>
  <w:style w:type="paragraph" w:customStyle="1" w:styleId="Pa18">
    <w:name w:val="Pa18"/>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Pa16">
    <w:name w:val="Pa16"/>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Default">
    <w:name w:val="Default"/>
    <w:rsid w:val="0030074D"/>
    <w:pPr>
      <w:autoSpaceDE w:val="0"/>
      <w:autoSpaceDN w:val="0"/>
      <w:adjustRightInd w:val="0"/>
    </w:pPr>
    <w:rPr>
      <w:rFonts w:ascii="Times New Roman" w:hAnsi="Times New Roman"/>
      <w:color w:val="000000"/>
      <w:sz w:val="24"/>
      <w:szCs w:val="24"/>
      <w:lang w:val="en-ZA"/>
    </w:rPr>
  </w:style>
  <w:style w:type="paragraph" w:customStyle="1" w:styleId="JUGMENTNUMBERED">
    <w:name w:val="JUGMENT NUMBERED"/>
    <w:basedOn w:val="Default"/>
    <w:next w:val="Default"/>
    <w:uiPriority w:val="99"/>
    <w:rsid w:val="0030074D"/>
    <w:rPr>
      <w:color w:val="auto"/>
    </w:rPr>
  </w:style>
  <w:style w:type="paragraph" w:styleId="Revision">
    <w:name w:val="Revision"/>
    <w:hidden/>
    <w:uiPriority w:val="99"/>
    <w:semiHidden/>
    <w:rsid w:val="00EA4014"/>
    <w:rPr>
      <w:rFonts w:ascii="Times New Roman" w:hAnsi="Times New Roman"/>
      <w:sz w:val="26"/>
      <w:szCs w:val="22"/>
      <w:lang w:val="en-ZA"/>
    </w:rPr>
  </w:style>
  <w:style w:type="paragraph" w:styleId="EndnoteText">
    <w:name w:val="endnote text"/>
    <w:basedOn w:val="Normal"/>
    <w:link w:val="EndnoteTextChar"/>
    <w:uiPriority w:val="99"/>
    <w:semiHidden/>
    <w:unhideWhenUsed/>
    <w:rsid w:val="008B77C4"/>
    <w:pPr>
      <w:spacing w:line="240" w:lineRule="auto"/>
    </w:pPr>
    <w:rPr>
      <w:sz w:val="20"/>
      <w:szCs w:val="20"/>
    </w:rPr>
  </w:style>
  <w:style w:type="character" w:customStyle="1" w:styleId="EndnoteTextChar">
    <w:name w:val="Endnote Text Char"/>
    <w:basedOn w:val="DefaultParagraphFont"/>
    <w:link w:val="EndnoteText"/>
    <w:uiPriority w:val="99"/>
    <w:semiHidden/>
    <w:rsid w:val="008B77C4"/>
    <w:rPr>
      <w:rFonts w:ascii="Times New Roman" w:hAnsi="Times New Roman"/>
      <w:lang w:val="en-ZA"/>
    </w:rPr>
  </w:style>
  <w:style w:type="character" w:styleId="EndnoteReference">
    <w:name w:val="endnote reference"/>
    <w:basedOn w:val="DefaultParagraphFont"/>
    <w:uiPriority w:val="99"/>
    <w:semiHidden/>
    <w:unhideWhenUsed/>
    <w:rsid w:val="008B77C4"/>
    <w:rPr>
      <w:vertAlign w:val="superscript"/>
    </w:rPr>
  </w:style>
  <w:style w:type="character" w:styleId="FollowedHyperlink">
    <w:name w:val="FollowedHyperlink"/>
    <w:basedOn w:val="DefaultParagraphFont"/>
    <w:uiPriority w:val="99"/>
    <w:semiHidden/>
    <w:unhideWhenUsed/>
    <w:rsid w:val="00C12E6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66511">
      <w:bodyDiv w:val="1"/>
      <w:marLeft w:val="0"/>
      <w:marRight w:val="0"/>
      <w:marTop w:val="0"/>
      <w:marBottom w:val="0"/>
      <w:divBdr>
        <w:top w:val="none" w:sz="0" w:space="0" w:color="auto"/>
        <w:left w:val="none" w:sz="0" w:space="0" w:color="auto"/>
        <w:bottom w:val="none" w:sz="0" w:space="0" w:color="auto"/>
        <w:right w:val="none" w:sz="0" w:space="0" w:color="auto"/>
      </w:divBdr>
    </w:div>
    <w:div w:id="124277709">
      <w:bodyDiv w:val="1"/>
      <w:marLeft w:val="0"/>
      <w:marRight w:val="0"/>
      <w:marTop w:val="0"/>
      <w:marBottom w:val="0"/>
      <w:divBdr>
        <w:top w:val="none" w:sz="0" w:space="0" w:color="auto"/>
        <w:left w:val="none" w:sz="0" w:space="0" w:color="auto"/>
        <w:bottom w:val="none" w:sz="0" w:space="0" w:color="auto"/>
        <w:right w:val="none" w:sz="0" w:space="0" w:color="auto"/>
      </w:divBdr>
    </w:div>
    <w:div w:id="310445323">
      <w:bodyDiv w:val="1"/>
      <w:marLeft w:val="0"/>
      <w:marRight w:val="0"/>
      <w:marTop w:val="0"/>
      <w:marBottom w:val="0"/>
      <w:divBdr>
        <w:top w:val="none" w:sz="0" w:space="0" w:color="auto"/>
        <w:left w:val="none" w:sz="0" w:space="0" w:color="auto"/>
        <w:bottom w:val="none" w:sz="0" w:space="0" w:color="auto"/>
        <w:right w:val="none" w:sz="0" w:space="0" w:color="auto"/>
      </w:divBdr>
    </w:div>
    <w:div w:id="340353592">
      <w:bodyDiv w:val="1"/>
      <w:marLeft w:val="0"/>
      <w:marRight w:val="0"/>
      <w:marTop w:val="0"/>
      <w:marBottom w:val="0"/>
      <w:divBdr>
        <w:top w:val="none" w:sz="0" w:space="0" w:color="auto"/>
        <w:left w:val="none" w:sz="0" w:space="0" w:color="auto"/>
        <w:bottom w:val="none" w:sz="0" w:space="0" w:color="auto"/>
        <w:right w:val="none" w:sz="0" w:space="0" w:color="auto"/>
      </w:divBdr>
    </w:div>
    <w:div w:id="371467051">
      <w:bodyDiv w:val="1"/>
      <w:marLeft w:val="0"/>
      <w:marRight w:val="0"/>
      <w:marTop w:val="0"/>
      <w:marBottom w:val="0"/>
      <w:divBdr>
        <w:top w:val="none" w:sz="0" w:space="0" w:color="auto"/>
        <w:left w:val="none" w:sz="0" w:space="0" w:color="auto"/>
        <w:bottom w:val="none" w:sz="0" w:space="0" w:color="auto"/>
        <w:right w:val="none" w:sz="0" w:space="0" w:color="auto"/>
      </w:divBdr>
    </w:div>
    <w:div w:id="374700726">
      <w:bodyDiv w:val="1"/>
      <w:marLeft w:val="0"/>
      <w:marRight w:val="0"/>
      <w:marTop w:val="0"/>
      <w:marBottom w:val="0"/>
      <w:divBdr>
        <w:top w:val="none" w:sz="0" w:space="0" w:color="auto"/>
        <w:left w:val="none" w:sz="0" w:space="0" w:color="auto"/>
        <w:bottom w:val="none" w:sz="0" w:space="0" w:color="auto"/>
        <w:right w:val="none" w:sz="0" w:space="0" w:color="auto"/>
      </w:divBdr>
    </w:div>
    <w:div w:id="487090455">
      <w:bodyDiv w:val="1"/>
      <w:marLeft w:val="0"/>
      <w:marRight w:val="0"/>
      <w:marTop w:val="0"/>
      <w:marBottom w:val="0"/>
      <w:divBdr>
        <w:top w:val="none" w:sz="0" w:space="0" w:color="auto"/>
        <w:left w:val="none" w:sz="0" w:space="0" w:color="auto"/>
        <w:bottom w:val="none" w:sz="0" w:space="0" w:color="auto"/>
        <w:right w:val="none" w:sz="0" w:space="0" w:color="auto"/>
      </w:divBdr>
    </w:div>
    <w:div w:id="495220250">
      <w:bodyDiv w:val="1"/>
      <w:marLeft w:val="0"/>
      <w:marRight w:val="0"/>
      <w:marTop w:val="0"/>
      <w:marBottom w:val="0"/>
      <w:divBdr>
        <w:top w:val="none" w:sz="0" w:space="0" w:color="auto"/>
        <w:left w:val="none" w:sz="0" w:space="0" w:color="auto"/>
        <w:bottom w:val="none" w:sz="0" w:space="0" w:color="auto"/>
        <w:right w:val="none" w:sz="0" w:space="0" w:color="auto"/>
      </w:divBdr>
    </w:div>
    <w:div w:id="502746256">
      <w:bodyDiv w:val="1"/>
      <w:marLeft w:val="0"/>
      <w:marRight w:val="0"/>
      <w:marTop w:val="0"/>
      <w:marBottom w:val="0"/>
      <w:divBdr>
        <w:top w:val="none" w:sz="0" w:space="0" w:color="auto"/>
        <w:left w:val="none" w:sz="0" w:space="0" w:color="auto"/>
        <w:bottom w:val="none" w:sz="0" w:space="0" w:color="auto"/>
        <w:right w:val="none" w:sz="0" w:space="0" w:color="auto"/>
      </w:divBdr>
    </w:div>
    <w:div w:id="912545123">
      <w:bodyDiv w:val="1"/>
      <w:marLeft w:val="0"/>
      <w:marRight w:val="0"/>
      <w:marTop w:val="0"/>
      <w:marBottom w:val="0"/>
      <w:divBdr>
        <w:top w:val="none" w:sz="0" w:space="0" w:color="auto"/>
        <w:left w:val="none" w:sz="0" w:space="0" w:color="auto"/>
        <w:bottom w:val="none" w:sz="0" w:space="0" w:color="auto"/>
        <w:right w:val="none" w:sz="0" w:space="0" w:color="auto"/>
      </w:divBdr>
    </w:div>
    <w:div w:id="935282736">
      <w:bodyDiv w:val="1"/>
      <w:marLeft w:val="0"/>
      <w:marRight w:val="0"/>
      <w:marTop w:val="0"/>
      <w:marBottom w:val="0"/>
      <w:divBdr>
        <w:top w:val="none" w:sz="0" w:space="0" w:color="auto"/>
        <w:left w:val="none" w:sz="0" w:space="0" w:color="auto"/>
        <w:bottom w:val="none" w:sz="0" w:space="0" w:color="auto"/>
        <w:right w:val="none" w:sz="0" w:space="0" w:color="auto"/>
      </w:divBdr>
    </w:div>
    <w:div w:id="975258044">
      <w:bodyDiv w:val="1"/>
      <w:marLeft w:val="0"/>
      <w:marRight w:val="0"/>
      <w:marTop w:val="0"/>
      <w:marBottom w:val="0"/>
      <w:divBdr>
        <w:top w:val="none" w:sz="0" w:space="0" w:color="auto"/>
        <w:left w:val="none" w:sz="0" w:space="0" w:color="auto"/>
        <w:bottom w:val="none" w:sz="0" w:space="0" w:color="auto"/>
        <w:right w:val="none" w:sz="0" w:space="0" w:color="auto"/>
      </w:divBdr>
    </w:div>
    <w:div w:id="1085421301">
      <w:bodyDiv w:val="1"/>
      <w:marLeft w:val="0"/>
      <w:marRight w:val="0"/>
      <w:marTop w:val="0"/>
      <w:marBottom w:val="0"/>
      <w:divBdr>
        <w:top w:val="none" w:sz="0" w:space="0" w:color="auto"/>
        <w:left w:val="none" w:sz="0" w:space="0" w:color="auto"/>
        <w:bottom w:val="none" w:sz="0" w:space="0" w:color="auto"/>
        <w:right w:val="none" w:sz="0" w:space="0" w:color="auto"/>
      </w:divBdr>
    </w:div>
    <w:div w:id="1142387752">
      <w:bodyDiv w:val="1"/>
      <w:marLeft w:val="0"/>
      <w:marRight w:val="0"/>
      <w:marTop w:val="0"/>
      <w:marBottom w:val="0"/>
      <w:divBdr>
        <w:top w:val="none" w:sz="0" w:space="0" w:color="auto"/>
        <w:left w:val="none" w:sz="0" w:space="0" w:color="auto"/>
        <w:bottom w:val="none" w:sz="0" w:space="0" w:color="auto"/>
        <w:right w:val="none" w:sz="0" w:space="0" w:color="auto"/>
      </w:divBdr>
    </w:div>
    <w:div w:id="1252932145">
      <w:bodyDiv w:val="1"/>
      <w:marLeft w:val="0"/>
      <w:marRight w:val="0"/>
      <w:marTop w:val="0"/>
      <w:marBottom w:val="0"/>
      <w:divBdr>
        <w:top w:val="none" w:sz="0" w:space="0" w:color="auto"/>
        <w:left w:val="none" w:sz="0" w:space="0" w:color="auto"/>
        <w:bottom w:val="none" w:sz="0" w:space="0" w:color="auto"/>
        <w:right w:val="none" w:sz="0" w:space="0" w:color="auto"/>
      </w:divBdr>
    </w:div>
    <w:div w:id="1303970768">
      <w:bodyDiv w:val="1"/>
      <w:marLeft w:val="0"/>
      <w:marRight w:val="0"/>
      <w:marTop w:val="0"/>
      <w:marBottom w:val="0"/>
      <w:divBdr>
        <w:top w:val="none" w:sz="0" w:space="0" w:color="auto"/>
        <w:left w:val="none" w:sz="0" w:space="0" w:color="auto"/>
        <w:bottom w:val="none" w:sz="0" w:space="0" w:color="auto"/>
        <w:right w:val="none" w:sz="0" w:space="0" w:color="auto"/>
      </w:divBdr>
    </w:div>
    <w:div w:id="1365982413">
      <w:bodyDiv w:val="1"/>
      <w:marLeft w:val="0"/>
      <w:marRight w:val="0"/>
      <w:marTop w:val="0"/>
      <w:marBottom w:val="0"/>
      <w:divBdr>
        <w:top w:val="none" w:sz="0" w:space="0" w:color="auto"/>
        <w:left w:val="none" w:sz="0" w:space="0" w:color="auto"/>
        <w:bottom w:val="none" w:sz="0" w:space="0" w:color="auto"/>
        <w:right w:val="none" w:sz="0" w:space="0" w:color="auto"/>
      </w:divBdr>
    </w:div>
    <w:div w:id="1384401092">
      <w:bodyDiv w:val="1"/>
      <w:marLeft w:val="0"/>
      <w:marRight w:val="0"/>
      <w:marTop w:val="0"/>
      <w:marBottom w:val="0"/>
      <w:divBdr>
        <w:top w:val="none" w:sz="0" w:space="0" w:color="auto"/>
        <w:left w:val="none" w:sz="0" w:space="0" w:color="auto"/>
        <w:bottom w:val="none" w:sz="0" w:space="0" w:color="auto"/>
        <w:right w:val="none" w:sz="0" w:space="0" w:color="auto"/>
      </w:divBdr>
    </w:div>
    <w:div w:id="1445882467">
      <w:bodyDiv w:val="1"/>
      <w:marLeft w:val="0"/>
      <w:marRight w:val="0"/>
      <w:marTop w:val="0"/>
      <w:marBottom w:val="0"/>
      <w:divBdr>
        <w:top w:val="none" w:sz="0" w:space="0" w:color="auto"/>
        <w:left w:val="none" w:sz="0" w:space="0" w:color="auto"/>
        <w:bottom w:val="none" w:sz="0" w:space="0" w:color="auto"/>
        <w:right w:val="none" w:sz="0" w:space="0" w:color="auto"/>
      </w:divBdr>
    </w:div>
    <w:div w:id="1690447092">
      <w:bodyDiv w:val="1"/>
      <w:marLeft w:val="0"/>
      <w:marRight w:val="0"/>
      <w:marTop w:val="0"/>
      <w:marBottom w:val="0"/>
      <w:divBdr>
        <w:top w:val="none" w:sz="0" w:space="0" w:color="auto"/>
        <w:left w:val="none" w:sz="0" w:space="0" w:color="auto"/>
        <w:bottom w:val="none" w:sz="0" w:space="0" w:color="auto"/>
        <w:right w:val="none" w:sz="0" w:space="0" w:color="auto"/>
      </w:divBdr>
    </w:div>
    <w:div w:id="1699502405">
      <w:bodyDiv w:val="1"/>
      <w:marLeft w:val="0"/>
      <w:marRight w:val="0"/>
      <w:marTop w:val="0"/>
      <w:marBottom w:val="0"/>
      <w:divBdr>
        <w:top w:val="none" w:sz="0" w:space="0" w:color="auto"/>
        <w:left w:val="none" w:sz="0" w:space="0" w:color="auto"/>
        <w:bottom w:val="none" w:sz="0" w:space="0" w:color="auto"/>
        <w:right w:val="none" w:sz="0" w:space="0" w:color="auto"/>
      </w:divBdr>
    </w:div>
    <w:div w:id="1704163191">
      <w:bodyDiv w:val="1"/>
      <w:marLeft w:val="0"/>
      <w:marRight w:val="0"/>
      <w:marTop w:val="0"/>
      <w:marBottom w:val="0"/>
      <w:divBdr>
        <w:top w:val="none" w:sz="0" w:space="0" w:color="auto"/>
        <w:left w:val="none" w:sz="0" w:space="0" w:color="auto"/>
        <w:bottom w:val="none" w:sz="0" w:space="0" w:color="auto"/>
        <w:right w:val="none" w:sz="0" w:space="0" w:color="auto"/>
      </w:divBdr>
    </w:div>
    <w:div w:id="1708215417">
      <w:bodyDiv w:val="1"/>
      <w:marLeft w:val="0"/>
      <w:marRight w:val="0"/>
      <w:marTop w:val="0"/>
      <w:marBottom w:val="0"/>
      <w:divBdr>
        <w:top w:val="none" w:sz="0" w:space="0" w:color="auto"/>
        <w:left w:val="none" w:sz="0" w:space="0" w:color="auto"/>
        <w:bottom w:val="none" w:sz="0" w:space="0" w:color="auto"/>
        <w:right w:val="none" w:sz="0" w:space="0" w:color="auto"/>
      </w:divBdr>
    </w:div>
    <w:div w:id="1821728367">
      <w:bodyDiv w:val="1"/>
      <w:marLeft w:val="0"/>
      <w:marRight w:val="0"/>
      <w:marTop w:val="0"/>
      <w:marBottom w:val="0"/>
      <w:divBdr>
        <w:top w:val="none" w:sz="0" w:space="0" w:color="auto"/>
        <w:left w:val="none" w:sz="0" w:space="0" w:color="auto"/>
        <w:bottom w:val="none" w:sz="0" w:space="0" w:color="auto"/>
        <w:right w:val="none" w:sz="0" w:space="0" w:color="auto"/>
      </w:divBdr>
    </w:div>
    <w:div w:id="2005431132">
      <w:bodyDiv w:val="1"/>
      <w:marLeft w:val="0"/>
      <w:marRight w:val="0"/>
      <w:marTop w:val="0"/>
      <w:marBottom w:val="0"/>
      <w:divBdr>
        <w:top w:val="none" w:sz="0" w:space="0" w:color="auto"/>
        <w:left w:val="none" w:sz="0" w:space="0" w:color="auto"/>
        <w:bottom w:val="none" w:sz="0" w:space="0" w:color="auto"/>
        <w:right w:val="none" w:sz="0" w:space="0" w:color="auto"/>
      </w:divBdr>
    </w:div>
    <w:div w:id="2057122593">
      <w:bodyDiv w:val="1"/>
      <w:marLeft w:val="0"/>
      <w:marRight w:val="0"/>
      <w:marTop w:val="0"/>
      <w:marBottom w:val="0"/>
      <w:divBdr>
        <w:top w:val="none" w:sz="0" w:space="0" w:color="auto"/>
        <w:left w:val="none" w:sz="0" w:space="0" w:color="auto"/>
        <w:bottom w:val="none" w:sz="0" w:space="0" w:color="auto"/>
        <w:right w:val="none" w:sz="0" w:space="0" w:color="auto"/>
      </w:divBdr>
    </w:div>
    <w:div w:id="211466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CAD225-1DC6-4EDE-B401-88526C27B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7336</Words>
  <Characters>41816</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Mathabo Mohwaduba</cp:lastModifiedBy>
  <cp:revision>4</cp:revision>
  <cp:lastPrinted>2019-08-22T11:43:00Z</cp:lastPrinted>
  <dcterms:created xsi:type="dcterms:W3CDTF">2019-09-26T09:42:00Z</dcterms:created>
  <dcterms:modified xsi:type="dcterms:W3CDTF">2019-09-26T11:29:00Z</dcterms:modified>
</cp:coreProperties>
</file>