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678C85" w14:textId="77777777"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4C135E9F" wp14:editId="1E21E13D">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2C86B2C5" w14:textId="77777777" w:rsidR="003A18CF" w:rsidRDefault="003A18CF" w:rsidP="003A18CF">
      <w:pPr>
        <w:spacing w:line="240" w:lineRule="auto"/>
        <w:jc w:val="center"/>
        <w:outlineLvl w:val="0"/>
      </w:pPr>
    </w:p>
    <w:p w14:paraId="4684EAFC" w14:textId="77777777" w:rsidR="003A18CF" w:rsidRPr="00271C49" w:rsidRDefault="003A18CF" w:rsidP="003A18CF">
      <w:pPr>
        <w:spacing w:line="240" w:lineRule="auto"/>
        <w:jc w:val="center"/>
        <w:outlineLvl w:val="0"/>
        <w:rPr>
          <w:b/>
        </w:rPr>
      </w:pPr>
      <w:r w:rsidRPr="00271C49">
        <w:rPr>
          <w:b/>
        </w:rPr>
        <w:t>CONSTITUTIONAL COURT OF SOUTH AFRICA</w:t>
      </w:r>
    </w:p>
    <w:p w14:paraId="7437A0F5" w14:textId="77777777" w:rsidR="003A18CF" w:rsidRDefault="003A18CF" w:rsidP="003A18CF">
      <w:pPr>
        <w:spacing w:line="240" w:lineRule="auto"/>
      </w:pPr>
    </w:p>
    <w:p w14:paraId="1526C7EC" w14:textId="77777777" w:rsidR="003A18CF" w:rsidRPr="009C3888" w:rsidRDefault="003A18CF" w:rsidP="003A18CF">
      <w:pPr>
        <w:spacing w:line="240" w:lineRule="auto"/>
      </w:pPr>
    </w:p>
    <w:p w14:paraId="0BD07863" w14:textId="77777777" w:rsidR="003A18CF" w:rsidRPr="00D85980" w:rsidRDefault="003A18CF" w:rsidP="003A18CF">
      <w:pPr>
        <w:tabs>
          <w:tab w:val="right" w:pos="9029"/>
        </w:tabs>
        <w:spacing w:line="240" w:lineRule="auto"/>
      </w:pPr>
      <w:r w:rsidRPr="00961263">
        <w:tab/>
      </w:r>
      <w:r w:rsidRPr="00D85980">
        <w:t xml:space="preserve">Case CCT </w:t>
      </w:r>
      <w:r w:rsidR="00D85980">
        <w:t>61/17</w:t>
      </w:r>
    </w:p>
    <w:p w14:paraId="57A724A9" w14:textId="77777777" w:rsidR="003A18CF" w:rsidRPr="00D85980" w:rsidRDefault="003A18CF" w:rsidP="003A18CF">
      <w:pPr>
        <w:tabs>
          <w:tab w:val="left" w:pos="8998"/>
        </w:tabs>
        <w:spacing w:line="240" w:lineRule="auto"/>
      </w:pPr>
    </w:p>
    <w:p w14:paraId="42365829" w14:textId="77777777" w:rsidR="003A18CF" w:rsidRPr="00D85980" w:rsidRDefault="003A18CF" w:rsidP="003A18CF">
      <w:pPr>
        <w:tabs>
          <w:tab w:val="left" w:pos="8998"/>
        </w:tabs>
        <w:spacing w:line="240" w:lineRule="auto"/>
      </w:pPr>
      <w:r w:rsidRPr="00D85980">
        <w:t>In the matter between:</w:t>
      </w:r>
    </w:p>
    <w:p w14:paraId="39E104E5" w14:textId="77777777" w:rsidR="003A18CF" w:rsidRPr="00D85980" w:rsidRDefault="003A18CF" w:rsidP="003A18CF">
      <w:pPr>
        <w:tabs>
          <w:tab w:val="left" w:pos="8998"/>
        </w:tabs>
        <w:spacing w:line="240" w:lineRule="auto"/>
      </w:pPr>
    </w:p>
    <w:p w14:paraId="0885A388" w14:textId="77777777" w:rsidR="003A18CF" w:rsidRPr="00D85980" w:rsidRDefault="003A18CF" w:rsidP="003A18CF">
      <w:pPr>
        <w:tabs>
          <w:tab w:val="left" w:pos="8998"/>
        </w:tabs>
        <w:spacing w:line="240" w:lineRule="auto"/>
      </w:pPr>
    </w:p>
    <w:p w14:paraId="09DF3FD2" w14:textId="77777777" w:rsidR="003A18CF" w:rsidRPr="00D85980" w:rsidRDefault="00D85980" w:rsidP="003A18CF">
      <w:pPr>
        <w:tabs>
          <w:tab w:val="right" w:pos="9029"/>
        </w:tabs>
        <w:spacing w:line="240" w:lineRule="auto"/>
        <w:rPr>
          <w:szCs w:val="26"/>
        </w:rPr>
      </w:pPr>
      <w:r>
        <w:rPr>
          <w:b/>
          <w:szCs w:val="26"/>
        </w:rPr>
        <w:t>LIMPOPO LEGAL SOLUTIONS</w:t>
      </w:r>
      <w:r w:rsidR="003A18CF" w:rsidRPr="00D85980">
        <w:rPr>
          <w:szCs w:val="26"/>
        </w:rPr>
        <w:tab/>
        <w:t>First Applicant</w:t>
      </w:r>
    </w:p>
    <w:p w14:paraId="54A02398" w14:textId="77777777" w:rsidR="003A18CF" w:rsidRPr="00D85980" w:rsidRDefault="003A18CF" w:rsidP="003A18CF">
      <w:pPr>
        <w:tabs>
          <w:tab w:val="right" w:pos="9029"/>
        </w:tabs>
        <w:spacing w:line="240" w:lineRule="auto"/>
        <w:rPr>
          <w:szCs w:val="26"/>
        </w:rPr>
      </w:pPr>
    </w:p>
    <w:p w14:paraId="1E8262ED" w14:textId="77777777" w:rsidR="003A18CF" w:rsidRPr="00D85980" w:rsidRDefault="00D85980" w:rsidP="003A18CF">
      <w:pPr>
        <w:tabs>
          <w:tab w:val="right" w:pos="9029"/>
        </w:tabs>
        <w:spacing w:line="240" w:lineRule="auto"/>
        <w:rPr>
          <w:szCs w:val="26"/>
        </w:rPr>
      </w:pPr>
      <w:r>
        <w:rPr>
          <w:b/>
          <w:szCs w:val="26"/>
        </w:rPr>
        <w:t>MESHACK MASINGI</w:t>
      </w:r>
      <w:r w:rsidR="003A18CF" w:rsidRPr="00D85980">
        <w:rPr>
          <w:szCs w:val="26"/>
        </w:rPr>
        <w:tab/>
        <w:t>Second Applicant</w:t>
      </w:r>
    </w:p>
    <w:p w14:paraId="0B19D65F" w14:textId="77777777" w:rsidR="003A18CF" w:rsidRPr="00D85980" w:rsidRDefault="003A18CF" w:rsidP="003A18CF">
      <w:pPr>
        <w:spacing w:line="240" w:lineRule="auto"/>
        <w:rPr>
          <w:szCs w:val="26"/>
        </w:rPr>
      </w:pPr>
    </w:p>
    <w:p w14:paraId="7941BDCB" w14:textId="77777777" w:rsidR="003A18CF" w:rsidRPr="00D85980" w:rsidRDefault="003A18CF" w:rsidP="003A18CF">
      <w:pPr>
        <w:spacing w:line="240" w:lineRule="auto"/>
        <w:rPr>
          <w:szCs w:val="26"/>
        </w:rPr>
      </w:pPr>
      <w:proofErr w:type="gramStart"/>
      <w:r w:rsidRPr="00D85980">
        <w:rPr>
          <w:szCs w:val="26"/>
        </w:rPr>
        <w:t>and</w:t>
      </w:r>
      <w:proofErr w:type="gramEnd"/>
    </w:p>
    <w:p w14:paraId="6A1B194B" w14:textId="77777777" w:rsidR="003A18CF" w:rsidRPr="00D85980" w:rsidRDefault="003A18CF" w:rsidP="003A18CF">
      <w:pPr>
        <w:spacing w:line="240" w:lineRule="auto"/>
        <w:rPr>
          <w:szCs w:val="26"/>
        </w:rPr>
      </w:pPr>
    </w:p>
    <w:p w14:paraId="2CA63886" w14:textId="65F2A8DA" w:rsidR="003A18CF" w:rsidRPr="00D85980" w:rsidRDefault="00EE0F05" w:rsidP="003A18CF">
      <w:pPr>
        <w:tabs>
          <w:tab w:val="right" w:pos="9029"/>
        </w:tabs>
        <w:spacing w:line="240" w:lineRule="auto"/>
        <w:rPr>
          <w:szCs w:val="26"/>
        </w:rPr>
      </w:pPr>
      <w:r>
        <w:rPr>
          <w:b/>
          <w:szCs w:val="26"/>
        </w:rPr>
        <w:t>ESKOM HOLDINGS</w:t>
      </w:r>
      <w:r w:rsidR="00FF0F20">
        <w:rPr>
          <w:b/>
          <w:szCs w:val="26"/>
        </w:rPr>
        <w:t xml:space="preserve"> SOC</w:t>
      </w:r>
      <w:r>
        <w:rPr>
          <w:b/>
          <w:szCs w:val="26"/>
        </w:rPr>
        <w:t xml:space="preserve"> LIMITED</w:t>
      </w:r>
      <w:r w:rsidR="003A18CF" w:rsidRPr="00D85980">
        <w:rPr>
          <w:szCs w:val="26"/>
        </w:rPr>
        <w:tab/>
        <w:t>Respondent</w:t>
      </w:r>
    </w:p>
    <w:p w14:paraId="7FD34431" w14:textId="77777777" w:rsidR="003A18CF" w:rsidRPr="00D85980" w:rsidRDefault="003A18CF" w:rsidP="003A18CF">
      <w:pPr>
        <w:tabs>
          <w:tab w:val="right" w:pos="9029"/>
        </w:tabs>
        <w:spacing w:line="240" w:lineRule="auto"/>
        <w:rPr>
          <w:szCs w:val="26"/>
        </w:rPr>
      </w:pPr>
    </w:p>
    <w:p w14:paraId="66EC11FF" w14:textId="77777777" w:rsidR="003A18CF" w:rsidRPr="00D85980" w:rsidRDefault="003A18CF" w:rsidP="003A18CF">
      <w:pPr>
        <w:spacing w:line="240" w:lineRule="auto"/>
      </w:pPr>
    </w:p>
    <w:p w14:paraId="097B49C5" w14:textId="77777777" w:rsidR="003A18CF" w:rsidRPr="00D85980" w:rsidRDefault="003A18CF" w:rsidP="003A18CF">
      <w:pPr>
        <w:spacing w:line="240" w:lineRule="auto"/>
      </w:pPr>
    </w:p>
    <w:p w14:paraId="59C9ADC8" w14:textId="730E78E9" w:rsidR="003A18CF" w:rsidRPr="00D85980" w:rsidRDefault="003A18CF" w:rsidP="003A18CF">
      <w:pPr>
        <w:spacing w:line="240" w:lineRule="auto"/>
        <w:ind w:left="2160" w:hanging="2160"/>
      </w:pPr>
      <w:r w:rsidRPr="00D85980">
        <w:rPr>
          <w:b/>
        </w:rPr>
        <w:t>Neutral citation:</w:t>
      </w:r>
      <w:r w:rsidRPr="00D85980">
        <w:tab/>
      </w:r>
      <w:r w:rsidR="00EE0F05" w:rsidRPr="00EE0F05">
        <w:rPr>
          <w:i/>
        </w:rPr>
        <w:t xml:space="preserve">Limpopo Legal Solutions and Another v Eskom Holdings </w:t>
      </w:r>
      <w:proofErr w:type="spellStart"/>
      <w:r w:rsidR="00FF0F20">
        <w:rPr>
          <w:i/>
        </w:rPr>
        <w:t>Soc</w:t>
      </w:r>
      <w:proofErr w:type="spellEnd"/>
      <w:r w:rsidR="00FF0F20">
        <w:rPr>
          <w:i/>
        </w:rPr>
        <w:t xml:space="preserve"> </w:t>
      </w:r>
      <w:r w:rsidR="00EE0F05" w:rsidRPr="00EE0F05">
        <w:rPr>
          <w:i/>
        </w:rPr>
        <w:t>Limited</w:t>
      </w:r>
      <w:r w:rsidR="00EE0F05">
        <w:t xml:space="preserve"> [2017] </w:t>
      </w:r>
      <w:r w:rsidRPr="00D85980">
        <w:t xml:space="preserve">ZACC </w:t>
      </w:r>
      <w:r w:rsidR="0034310B">
        <w:t>34</w:t>
      </w:r>
    </w:p>
    <w:p w14:paraId="291CB9BC" w14:textId="77777777" w:rsidR="003A18CF" w:rsidRPr="00D85980" w:rsidRDefault="003A18CF" w:rsidP="003A18CF">
      <w:pPr>
        <w:spacing w:line="240" w:lineRule="auto"/>
      </w:pPr>
    </w:p>
    <w:p w14:paraId="4E0E203C" w14:textId="77777777" w:rsidR="007410F3" w:rsidRPr="00D85980" w:rsidRDefault="003A18CF" w:rsidP="007410F3">
      <w:pPr>
        <w:pStyle w:val="BODYNON-NUMBERED"/>
        <w:spacing w:after="0"/>
        <w:ind w:left="2160" w:hanging="2160"/>
        <w:rPr>
          <w:szCs w:val="26"/>
        </w:rPr>
      </w:pPr>
      <w:r w:rsidRPr="00D85980">
        <w:rPr>
          <w:b/>
        </w:rPr>
        <w:t>Coram:</w:t>
      </w:r>
      <w:r w:rsidRPr="00D85980">
        <w:tab/>
      </w:r>
      <w:proofErr w:type="spellStart"/>
      <w:r w:rsidR="00EE0F05" w:rsidRPr="006E3DE8">
        <w:rPr>
          <w:szCs w:val="26"/>
        </w:rPr>
        <w:t>Mogoeng</w:t>
      </w:r>
      <w:proofErr w:type="spellEnd"/>
      <w:r w:rsidR="00EE0F05" w:rsidRPr="006E3DE8">
        <w:rPr>
          <w:szCs w:val="26"/>
        </w:rPr>
        <w:t xml:space="preserve"> CJ, </w:t>
      </w:r>
      <w:proofErr w:type="spellStart"/>
      <w:r w:rsidR="00EE0F05" w:rsidRPr="006E3DE8">
        <w:rPr>
          <w:szCs w:val="26"/>
        </w:rPr>
        <w:t>Nkabinde</w:t>
      </w:r>
      <w:proofErr w:type="spellEnd"/>
      <w:r w:rsidR="00EE0F05" w:rsidRPr="006E3DE8">
        <w:rPr>
          <w:szCs w:val="26"/>
        </w:rPr>
        <w:t xml:space="preserve"> ADC</w:t>
      </w:r>
      <w:r w:rsidR="003D143F">
        <w:rPr>
          <w:szCs w:val="26"/>
        </w:rPr>
        <w:t xml:space="preserve">J, Cameron J, </w:t>
      </w:r>
      <w:proofErr w:type="spellStart"/>
      <w:r w:rsidR="003D143F">
        <w:rPr>
          <w:szCs w:val="26"/>
        </w:rPr>
        <w:t>Froneman</w:t>
      </w:r>
      <w:proofErr w:type="spellEnd"/>
      <w:r w:rsidR="003D143F">
        <w:rPr>
          <w:szCs w:val="26"/>
        </w:rPr>
        <w:t xml:space="preserve"> J, </w:t>
      </w:r>
      <w:proofErr w:type="spellStart"/>
      <w:r w:rsidR="003D143F">
        <w:rPr>
          <w:szCs w:val="26"/>
        </w:rPr>
        <w:t>Jafta</w:t>
      </w:r>
      <w:proofErr w:type="spellEnd"/>
      <w:r w:rsidR="003D143F">
        <w:rPr>
          <w:szCs w:val="26"/>
        </w:rPr>
        <w:t> </w:t>
      </w:r>
      <w:r w:rsidR="00EE0F05" w:rsidRPr="006E3DE8">
        <w:rPr>
          <w:szCs w:val="26"/>
        </w:rPr>
        <w:t xml:space="preserve">J, </w:t>
      </w:r>
      <w:proofErr w:type="spellStart"/>
      <w:r w:rsidR="00EE0F05" w:rsidRPr="006E3DE8">
        <w:rPr>
          <w:szCs w:val="26"/>
        </w:rPr>
        <w:t>Khampepe</w:t>
      </w:r>
      <w:proofErr w:type="spellEnd"/>
      <w:r w:rsidR="003D143F">
        <w:rPr>
          <w:szCs w:val="26"/>
        </w:rPr>
        <w:t xml:space="preserve"> J, </w:t>
      </w:r>
      <w:proofErr w:type="spellStart"/>
      <w:r w:rsidR="003D143F">
        <w:rPr>
          <w:szCs w:val="26"/>
        </w:rPr>
        <w:t>Madlanga</w:t>
      </w:r>
      <w:proofErr w:type="spellEnd"/>
      <w:r w:rsidR="003D143F">
        <w:rPr>
          <w:szCs w:val="26"/>
        </w:rPr>
        <w:t xml:space="preserve"> J, </w:t>
      </w:r>
      <w:proofErr w:type="spellStart"/>
      <w:r w:rsidR="003D143F">
        <w:rPr>
          <w:szCs w:val="26"/>
        </w:rPr>
        <w:t>Mhlantla</w:t>
      </w:r>
      <w:proofErr w:type="spellEnd"/>
      <w:r w:rsidR="003D143F">
        <w:rPr>
          <w:szCs w:val="26"/>
        </w:rPr>
        <w:t xml:space="preserve"> J, </w:t>
      </w:r>
      <w:proofErr w:type="spellStart"/>
      <w:r w:rsidR="003D143F">
        <w:rPr>
          <w:szCs w:val="26"/>
        </w:rPr>
        <w:t>Mojapelo</w:t>
      </w:r>
      <w:proofErr w:type="spellEnd"/>
      <w:r w:rsidR="003D143F">
        <w:rPr>
          <w:szCs w:val="26"/>
        </w:rPr>
        <w:t xml:space="preserve"> AJ, Pretorius </w:t>
      </w:r>
      <w:r w:rsidR="00EE0F05" w:rsidRPr="006E3DE8">
        <w:rPr>
          <w:szCs w:val="26"/>
        </w:rPr>
        <w:t>AJ</w:t>
      </w:r>
      <w:r w:rsidR="003D143F">
        <w:rPr>
          <w:szCs w:val="26"/>
        </w:rPr>
        <w:t>,</w:t>
      </w:r>
      <w:r w:rsidR="00EE0F05" w:rsidRPr="006E3DE8">
        <w:rPr>
          <w:szCs w:val="26"/>
        </w:rPr>
        <w:t xml:space="preserve"> and </w:t>
      </w:r>
      <w:proofErr w:type="spellStart"/>
      <w:r w:rsidR="00EE0F05" w:rsidRPr="006E3DE8">
        <w:rPr>
          <w:szCs w:val="26"/>
        </w:rPr>
        <w:t>Zondo</w:t>
      </w:r>
      <w:proofErr w:type="spellEnd"/>
      <w:r w:rsidR="00EE0F05" w:rsidRPr="006E3DE8">
        <w:rPr>
          <w:szCs w:val="26"/>
        </w:rPr>
        <w:t xml:space="preserve"> J</w:t>
      </w:r>
    </w:p>
    <w:p w14:paraId="0EF78DD1" w14:textId="77777777" w:rsidR="003A18CF" w:rsidRPr="00D85980" w:rsidRDefault="003A18CF" w:rsidP="003A18CF">
      <w:pPr>
        <w:spacing w:line="240" w:lineRule="auto"/>
        <w:ind w:left="2160" w:hanging="2160"/>
      </w:pPr>
    </w:p>
    <w:p w14:paraId="4A08539B" w14:textId="77777777" w:rsidR="00AE7143" w:rsidRDefault="00AE7143" w:rsidP="00EE0F05">
      <w:pPr>
        <w:spacing w:line="240" w:lineRule="auto"/>
        <w:ind w:left="2160" w:hanging="2160"/>
      </w:pPr>
      <w:r w:rsidRPr="00D85980">
        <w:rPr>
          <w:b/>
        </w:rPr>
        <w:t>Judgment:</w:t>
      </w:r>
      <w:r w:rsidRPr="00D85980">
        <w:tab/>
      </w:r>
      <w:r w:rsidR="00EE0F05" w:rsidRPr="006E3DE8">
        <w:t>The Court</w:t>
      </w:r>
    </w:p>
    <w:p w14:paraId="3C7C427E" w14:textId="77777777" w:rsidR="00AE7143" w:rsidRPr="00D85980" w:rsidRDefault="00AE7143" w:rsidP="003A18CF">
      <w:pPr>
        <w:spacing w:line="240" w:lineRule="auto"/>
      </w:pPr>
    </w:p>
    <w:p w14:paraId="060FA5CE" w14:textId="57233F95" w:rsidR="003A18CF" w:rsidRPr="00D85980" w:rsidRDefault="003A18CF" w:rsidP="0044313C">
      <w:pPr>
        <w:spacing w:line="240" w:lineRule="auto"/>
        <w:ind w:left="2160" w:hanging="2160"/>
      </w:pPr>
      <w:r w:rsidRPr="00D85980">
        <w:rPr>
          <w:b/>
        </w:rPr>
        <w:t>Decided on:</w:t>
      </w:r>
      <w:r w:rsidRPr="00D85980">
        <w:tab/>
      </w:r>
      <w:r w:rsidR="00D75622" w:rsidRPr="00D75622">
        <w:t>26</w:t>
      </w:r>
      <w:r w:rsidR="00232B8F" w:rsidRPr="00D75622">
        <w:t xml:space="preserve"> </w:t>
      </w:r>
      <w:r w:rsidR="00D75622" w:rsidRPr="00D75622">
        <w:t>September 2017</w:t>
      </w:r>
    </w:p>
    <w:p w14:paraId="215894FF" w14:textId="77777777" w:rsidR="004110F6" w:rsidRPr="00D85980" w:rsidRDefault="004110F6" w:rsidP="003A18CF">
      <w:pPr>
        <w:spacing w:line="240" w:lineRule="auto"/>
      </w:pPr>
    </w:p>
    <w:p w14:paraId="5E58C736" w14:textId="77777777" w:rsidR="004D02BA" w:rsidRPr="00D85980" w:rsidRDefault="004D02BA" w:rsidP="004D02BA">
      <w:pPr>
        <w:spacing w:line="240" w:lineRule="auto"/>
        <w:ind w:left="2160" w:hanging="2160"/>
      </w:pPr>
      <w:r w:rsidRPr="00D85980">
        <w:rPr>
          <w:b/>
        </w:rPr>
        <w:t>Summary:</w:t>
      </w:r>
      <w:r w:rsidRPr="00D85980">
        <w:rPr>
          <w:b/>
        </w:rPr>
        <w:tab/>
      </w:r>
      <w:r w:rsidR="00C166EF" w:rsidRPr="00624695">
        <w:t>Costs</w:t>
      </w:r>
      <w:r w:rsidR="00624695" w:rsidRPr="00624695">
        <w:t xml:space="preserve"> — </w:t>
      </w:r>
      <w:r w:rsidR="00624695">
        <w:t>g</w:t>
      </w:r>
      <w:r w:rsidR="00EE0F05" w:rsidRPr="00624695">
        <w:t>eneral</w:t>
      </w:r>
      <w:r w:rsidR="00EE0F05" w:rsidRPr="006E3DE8">
        <w:t xml:space="preserve"> rule in constitutional litigation — exceptional circumstances —</w:t>
      </w:r>
      <w:r w:rsidR="00624695">
        <w:t xml:space="preserve"> </w:t>
      </w:r>
      <w:r w:rsidR="00EE0F05" w:rsidRPr="006E3DE8">
        <w:t>abuse of process</w:t>
      </w:r>
    </w:p>
    <w:p w14:paraId="0EDF54E3" w14:textId="77777777" w:rsidR="004D02BA" w:rsidRPr="00D85980" w:rsidRDefault="004D02BA" w:rsidP="004D02BA">
      <w:pPr>
        <w:spacing w:line="240" w:lineRule="auto"/>
        <w:ind w:left="2160" w:hanging="2160"/>
      </w:pPr>
    </w:p>
    <w:p w14:paraId="28C83C04" w14:textId="6D7D5486" w:rsidR="004D02BA" w:rsidRPr="00D85980" w:rsidRDefault="00801063" w:rsidP="004D02BA">
      <w:pPr>
        <w:spacing w:line="240" w:lineRule="auto"/>
        <w:ind w:left="2160"/>
      </w:pPr>
      <w:r>
        <w:t>C</w:t>
      </w:r>
      <w:r w:rsidR="00EE0F05" w:rsidRPr="006E3DE8">
        <w:t>onstitutional litigation — leave to appeal</w:t>
      </w:r>
      <w:r w:rsidR="00C166EF">
        <w:t xml:space="preserve"> </w:t>
      </w:r>
      <w:r w:rsidR="00EE0F05" w:rsidRPr="006E3DE8">
        <w:t xml:space="preserve">— High Court not applying </w:t>
      </w:r>
      <w:proofErr w:type="spellStart"/>
      <w:r w:rsidR="00EE0F05" w:rsidRPr="006E3DE8">
        <w:rPr>
          <w:i/>
        </w:rPr>
        <w:t>Biowatch</w:t>
      </w:r>
      <w:proofErr w:type="spellEnd"/>
      <w:r w:rsidR="00813A05">
        <w:t xml:space="preserve"> </w:t>
      </w:r>
      <w:r w:rsidR="00EE0F05" w:rsidRPr="006E3DE8">
        <w:t>—</w:t>
      </w:r>
      <w:r w:rsidR="00F47827">
        <w:t xml:space="preserve"> </w:t>
      </w:r>
      <w:r w:rsidR="00CC4051">
        <w:t xml:space="preserve">application </w:t>
      </w:r>
      <w:r w:rsidR="00F47827">
        <w:tab/>
        <w:t>nevertheless</w:t>
      </w:r>
      <w:r w:rsidR="009C60EE">
        <w:t> </w:t>
      </w:r>
      <w:r w:rsidR="000A4A4E">
        <w:t xml:space="preserve">manifestly inappropriate </w:t>
      </w:r>
      <w:r w:rsidR="000A4A4E" w:rsidRPr="006E3DE8">
        <w:t>—</w:t>
      </w:r>
      <w:r w:rsidR="005E4B75">
        <w:t xml:space="preserve"> </w:t>
      </w:r>
      <w:r w:rsidR="00C166EF">
        <w:t>punitive costs order</w:t>
      </w:r>
      <w:r w:rsidR="000A4A4E">
        <w:t xml:space="preserve"> in High Court</w:t>
      </w:r>
      <w:r w:rsidR="00C166EF">
        <w:t xml:space="preserve"> warranted</w:t>
      </w:r>
    </w:p>
    <w:p w14:paraId="24B33E18" w14:textId="77777777" w:rsidR="004D02BA" w:rsidRPr="00D85980" w:rsidRDefault="004D02BA" w:rsidP="004D02BA">
      <w:pPr>
        <w:spacing w:line="240" w:lineRule="auto"/>
      </w:pPr>
    </w:p>
    <w:p w14:paraId="0B61F3FE" w14:textId="77777777" w:rsidR="004D02BA" w:rsidRPr="00D85980" w:rsidRDefault="004D02BA" w:rsidP="004D02BA">
      <w:pPr>
        <w:spacing w:line="240" w:lineRule="auto"/>
      </w:pPr>
    </w:p>
    <w:p w14:paraId="47D9FF83" w14:textId="77777777" w:rsidR="004D02BA" w:rsidRPr="00D85980" w:rsidRDefault="004D02BA" w:rsidP="004D02BA">
      <w:pPr>
        <w:spacing w:line="240" w:lineRule="auto"/>
      </w:pPr>
    </w:p>
    <w:p w14:paraId="112C0CD3" w14:textId="77777777" w:rsidR="003A18CF" w:rsidRPr="00D85980" w:rsidRDefault="003A18CF" w:rsidP="003A18CF">
      <w:pPr>
        <w:keepNext/>
        <w:pBdr>
          <w:top w:val="single" w:sz="4" w:space="1" w:color="auto"/>
          <w:bottom w:val="single" w:sz="4" w:space="1" w:color="auto"/>
        </w:pBdr>
        <w:spacing w:line="240" w:lineRule="auto"/>
        <w:jc w:val="center"/>
      </w:pPr>
    </w:p>
    <w:p w14:paraId="61F4B206" w14:textId="77777777" w:rsidR="003A18CF" w:rsidRPr="00D85980" w:rsidRDefault="003A18CF" w:rsidP="003A18CF">
      <w:pPr>
        <w:keepNext/>
        <w:pBdr>
          <w:top w:val="single" w:sz="4" w:space="1" w:color="auto"/>
          <w:bottom w:val="single" w:sz="4" w:space="1" w:color="auto"/>
        </w:pBdr>
        <w:spacing w:line="240" w:lineRule="auto"/>
        <w:jc w:val="center"/>
        <w:outlineLvl w:val="0"/>
        <w:rPr>
          <w:b/>
        </w:rPr>
      </w:pPr>
      <w:r w:rsidRPr="00D85980">
        <w:rPr>
          <w:b/>
        </w:rPr>
        <w:t>ORDER</w:t>
      </w:r>
    </w:p>
    <w:p w14:paraId="035E72F0" w14:textId="77777777" w:rsidR="003A18CF" w:rsidRPr="00D85980" w:rsidRDefault="003A18CF" w:rsidP="003A18CF">
      <w:pPr>
        <w:pBdr>
          <w:top w:val="single" w:sz="4" w:space="1" w:color="auto"/>
          <w:bottom w:val="single" w:sz="4" w:space="1" w:color="auto"/>
        </w:pBdr>
        <w:spacing w:line="240" w:lineRule="auto"/>
        <w:jc w:val="center"/>
      </w:pPr>
    </w:p>
    <w:p w14:paraId="596C2419" w14:textId="77777777" w:rsidR="003A18CF" w:rsidRPr="00D85980" w:rsidRDefault="003A18CF" w:rsidP="003A18CF">
      <w:pPr>
        <w:spacing w:line="240" w:lineRule="auto"/>
      </w:pPr>
    </w:p>
    <w:p w14:paraId="24B1B4CA" w14:textId="77777777" w:rsidR="003A18CF" w:rsidRPr="00D85980" w:rsidRDefault="003A18CF" w:rsidP="003A18CF">
      <w:pPr>
        <w:spacing w:line="240" w:lineRule="auto"/>
      </w:pPr>
    </w:p>
    <w:p w14:paraId="50717DD4" w14:textId="6AAA7D86" w:rsidR="003A18CF" w:rsidRPr="00D85980" w:rsidRDefault="003A18CF" w:rsidP="000C38CF">
      <w:pPr>
        <w:pStyle w:val="JUDGMENTCONTINUED"/>
      </w:pPr>
      <w:r w:rsidRPr="00D85980">
        <w:t>On appeal</w:t>
      </w:r>
      <w:r w:rsidR="00F45DC4" w:rsidRPr="00D85980">
        <w:t xml:space="preserve"> from </w:t>
      </w:r>
      <w:r w:rsidR="00801063">
        <w:t xml:space="preserve">the </w:t>
      </w:r>
      <w:r w:rsidR="00801063" w:rsidRPr="006E3DE8">
        <w:t xml:space="preserve">High Court of South Africa, Limpopo Division, </w:t>
      </w:r>
      <w:proofErr w:type="gramStart"/>
      <w:r w:rsidR="00801063">
        <w:t>Polokwane</w:t>
      </w:r>
      <w:proofErr w:type="gramEnd"/>
      <w:r w:rsidRPr="00D85980">
        <w:t>:</w:t>
      </w:r>
    </w:p>
    <w:p w14:paraId="2CF4FCB1" w14:textId="77777777" w:rsidR="00133C96" w:rsidRPr="00CA1218" w:rsidRDefault="00133C96" w:rsidP="00133C96">
      <w:pPr>
        <w:pStyle w:val="ORDER"/>
        <w:ind w:left="0" w:firstLine="0"/>
      </w:pPr>
      <w:r w:rsidRPr="00CA1218">
        <w:t>The following order is made:</w:t>
      </w:r>
    </w:p>
    <w:p w14:paraId="4D8EE180" w14:textId="77777777" w:rsidR="00E42595" w:rsidRDefault="00996B52" w:rsidP="00D67635">
      <w:pPr>
        <w:pStyle w:val="ORDER"/>
        <w:numPr>
          <w:ilvl w:val="0"/>
          <w:numId w:val="14"/>
        </w:numPr>
      </w:pPr>
      <w:r>
        <w:t>The application for l</w:t>
      </w:r>
      <w:r w:rsidR="00133C96" w:rsidRPr="006E3DE8">
        <w:t>eave to</w:t>
      </w:r>
      <w:r w:rsidR="00133C96">
        <w:t xml:space="preserve"> appeal </w:t>
      </w:r>
      <w:r w:rsidR="003D143F">
        <w:t>is dismissed.</w:t>
      </w:r>
    </w:p>
    <w:p w14:paraId="7D6DC51C" w14:textId="77777777" w:rsidR="00E42595" w:rsidRPr="00CA1218" w:rsidRDefault="0000200A" w:rsidP="00E42595">
      <w:pPr>
        <w:pStyle w:val="ORDER"/>
        <w:numPr>
          <w:ilvl w:val="0"/>
          <w:numId w:val="14"/>
        </w:numPr>
      </w:pPr>
      <w:r>
        <w:t>There is no order as to costs in this Court.</w:t>
      </w:r>
    </w:p>
    <w:p w14:paraId="772FCCAA" w14:textId="77777777" w:rsidR="003A18CF" w:rsidRDefault="003A18CF" w:rsidP="00C74761">
      <w:pPr>
        <w:spacing w:line="240" w:lineRule="auto"/>
      </w:pPr>
    </w:p>
    <w:p w14:paraId="7FCB7B95" w14:textId="77777777" w:rsidR="00CB0CB2" w:rsidRPr="00CB0CB2" w:rsidRDefault="00CB0CB2" w:rsidP="000C38CF">
      <w:pPr>
        <w:pStyle w:val="JUDGMENTCONTINUED"/>
      </w:pPr>
    </w:p>
    <w:p w14:paraId="3C50FDA3" w14:textId="77777777" w:rsidR="00CB0CB2" w:rsidRDefault="00CB0CB2" w:rsidP="000C38CF">
      <w:pPr>
        <w:pStyle w:val="JUDGMENTCONTINUED"/>
        <w:sectPr w:rsidR="00CB0CB2" w:rsidSect="009559B5">
          <w:footerReference w:type="default" r:id="rId10"/>
          <w:pgSz w:w="11907" w:h="16839" w:code="9"/>
          <w:pgMar w:top="1440" w:right="1440" w:bottom="1440" w:left="1440" w:header="708" w:footer="708" w:gutter="0"/>
          <w:pgNumType w:start="1"/>
          <w:cols w:space="708"/>
          <w:titlePg/>
          <w:docGrid w:linePitch="360"/>
        </w:sectPr>
      </w:pPr>
    </w:p>
    <w:p w14:paraId="0A1F2F75" w14:textId="77777777" w:rsidR="000704F2" w:rsidRPr="009C3888" w:rsidRDefault="000704F2" w:rsidP="00F245CE">
      <w:pPr>
        <w:keepNext/>
        <w:pBdr>
          <w:top w:val="single" w:sz="4" w:space="1" w:color="auto"/>
          <w:bottom w:val="single" w:sz="4" w:space="1" w:color="auto"/>
        </w:pBdr>
        <w:spacing w:line="240" w:lineRule="auto"/>
        <w:jc w:val="center"/>
      </w:pPr>
    </w:p>
    <w:p w14:paraId="696C5BCA" w14:textId="77777777"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r w:rsidR="00D11F99">
        <w:rPr>
          <w:b/>
        </w:rPr>
        <w:t xml:space="preserve"> OF THE COURT</w:t>
      </w:r>
    </w:p>
    <w:p w14:paraId="7D0A4EBD" w14:textId="77777777" w:rsidR="000704F2" w:rsidRPr="009C3888" w:rsidRDefault="000704F2" w:rsidP="000704F2">
      <w:pPr>
        <w:pBdr>
          <w:top w:val="single" w:sz="4" w:space="1" w:color="auto"/>
          <w:bottom w:val="single" w:sz="4" w:space="1" w:color="auto"/>
        </w:pBdr>
        <w:spacing w:line="240" w:lineRule="auto"/>
        <w:jc w:val="center"/>
      </w:pPr>
    </w:p>
    <w:p w14:paraId="0F7B9A41" w14:textId="77777777" w:rsidR="000704F2" w:rsidRPr="009C3888" w:rsidRDefault="000704F2" w:rsidP="000704F2">
      <w:pPr>
        <w:spacing w:line="240" w:lineRule="auto"/>
      </w:pPr>
    </w:p>
    <w:p w14:paraId="13D9712E" w14:textId="77777777" w:rsidR="00F12F57" w:rsidRDefault="00F12F57" w:rsidP="000704F2">
      <w:pPr>
        <w:spacing w:line="240" w:lineRule="auto"/>
      </w:pPr>
    </w:p>
    <w:p w14:paraId="17D7A2B8" w14:textId="77777777" w:rsidR="006E3711" w:rsidRPr="009C3888" w:rsidRDefault="006E3711" w:rsidP="000704F2">
      <w:pPr>
        <w:spacing w:line="240" w:lineRule="auto"/>
      </w:pPr>
    </w:p>
    <w:p w14:paraId="468A1861" w14:textId="77777777" w:rsidR="000704F2" w:rsidRPr="007B5814" w:rsidRDefault="00551238" w:rsidP="007B5814">
      <w:pPr>
        <w:pStyle w:val="BODYNON-NUMBERED"/>
        <w:spacing w:after="0"/>
        <w:rPr>
          <w:szCs w:val="26"/>
        </w:rPr>
      </w:pPr>
      <w:r w:rsidRPr="006E3DE8">
        <w:t>THE COURT (</w:t>
      </w:r>
      <w:proofErr w:type="spellStart"/>
      <w:r w:rsidRPr="006E3DE8">
        <w:rPr>
          <w:szCs w:val="26"/>
        </w:rPr>
        <w:t>Mogoeng</w:t>
      </w:r>
      <w:proofErr w:type="spellEnd"/>
      <w:r w:rsidRPr="006E3DE8">
        <w:rPr>
          <w:szCs w:val="26"/>
        </w:rPr>
        <w:t xml:space="preserve"> CJ, </w:t>
      </w:r>
      <w:proofErr w:type="spellStart"/>
      <w:r w:rsidRPr="006E3DE8">
        <w:rPr>
          <w:szCs w:val="26"/>
        </w:rPr>
        <w:t>Nkabinde</w:t>
      </w:r>
      <w:proofErr w:type="spellEnd"/>
      <w:r w:rsidRPr="006E3DE8">
        <w:rPr>
          <w:szCs w:val="26"/>
        </w:rPr>
        <w:t xml:space="preserve"> ADC</w:t>
      </w:r>
      <w:r w:rsidR="00EE7D22">
        <w:rPr>
          <w:szCs w:val="26"/>
        </w:rPr>
        <w:t xml:space="preserve">J, Cameron J, </w:t>
      </w:r>
      <w:proofErr w:type="spellStart"/>
      <w:r w:rsidR="00EE7D22">
        <w:rPr>
          <w:szCs w:val="26"/>
        </w:rPr>
        <w:t>Froneman</w:t>
      </w:r>
      <w:proofErr w:type="spellEnd"/>
      <w:r w:rsidR="00EE7D22">
        <w:rPr>
          <w:szCs w:val="26"/>
        </w:rPr>
        <w:t xml:space="preserve"> J, </w:t>
      </w:r>
      <w:proofErr w:type="spellStart"/>
      <w:r w:rsidR="00EE7D22">
        <w:rPr>
          <w:szCs w:val="26"/>
        </w:rPr>
        <w:t>Jafta</w:t>
      </w:r>
      <w:proofErr w:type="spellEnd"/>
      <w:r w:rsidR="00EE7D22">
        <w:rPr>
          <w:szCs w:val="26"/>
        </w:rPr>
        <w:t xml:space="preserve"> J, </w:t>
      </w:r>
      <w:proofErr w:type="spellStart"/>
      <w:r w:rsidR="00EE7D22">
        <w:rPr>
          <w:szCs w:val="26"/>
        </w:rPr>
        <w:t>Khampepe</w:t>
      </w:r>
      <w:proofErr w:type="spellEnd"/>
      <w:r w:rsidR="00EE7D22">
        <w:rPr>
          <w:szCs w:val="26"/>
        </w:rPr>
        <w:t xml:space="preserve"> J, </w:t>
      </w:r>
      <w:proofErr w:type="spellStart"/>
      <w:r w:rsidR="00EE7D22">
        <w:rPr>
          <w:szCs w:val="26"/>
        </w:rPr>
        <w:t>Madlanga</w:t>
      </w:r>
      <w:proofErr w:type="spellEnd"/>
      <w:r w:rsidR="00EE7D22">
        <w:rPr>
          <w:szCs w:val="26"/>
        </w:rPr>
        <w:t xml:space="preserve"> J, </w:t>
      </w:r>
      <w:proofErr w:type="spellStart"/>
      <w:r w:rsidR="00EE7D22">
        <w:rPr>
          <w:szCs w:val="26"/>
        </w:rPr>
        <w:t>Mhlantla</w:t>
      </w:r>
      <w:proofErr w:type="spellEnd"/>
      <w:r w:rsidR="00EE7D22">
        <w:rPr>
          <w:szCs w:val="26"/>
        </w:rPr>
        <w:t xml:space="preserve"> </w:t>
      </w:r>
      <w:r w:rsidRPr="006E3DE8">
        <w:rPr>
          <w:szCs w:val="26"/>
        </w:rPr>
        <w:t xml:space="preserve">J, </w:t>
      </w:r>
      <w:proofErr w:type="spellStart"/>
      <w:r w:rsidRPr="006E3DE8">
        <w:rPr>
          <w:szCs w:val="26"/>
        </w:rPr>
        <w:t>Mojapelo</w:t>
      </w:r>
      <w:proofErr w:type="spellEnd"/>
      <w:r w:rsidRPr="006E3DE8">
        <w:rPr>
          <w:szCs w:val="26"/>
        </w:rPr>
        <w:t xml:space="preserve"> AJ, Pretorius AJ</w:t>
      </w:r>
      <w:r w:rsidR="00EE7D22">
        <w:rPr>
          <w:szCs w:val="26"/>
        </w:rPr>
        <w:t>,</w:t>
      </w:r>
      <w:r w:rsidRPr="006E3DE8">
        <w:rPr>
          <w:szCs w:val="26"/>
        </w:rPr>
        <w:t xml:space="preserve"> and </w:t>
      </w:r>
      <w:proofErr w:type="spellStart"/>
      <w:r w:rsidRPr="006E3DE8">
        <w:rPr>
          <w:szCs w:val="26"/>
        </w:rPr>
        <w:t>Zondo</w:t>
      </w:r>
      <w:proofErr w:type="spellEnd"/>
      <w:r w:rsidRPr="006E3DE8">
        <w:rPr>
          <w:szCs w:val="26"/>
        </w:rPr>
        <w:t xml:space="preserve"> J)</w:t>
      </w:r>
      <w:r w:rsidRPr="006E3DE8">
        <w:t>:</w:t>
      </w:r>
    </w:p>
    <w:p w14:paraId="3AD6092C" w14:textId="77777777" w:rsidR="00AE7602" w:rsidRPr="009C3888" w:rsidRDefault="00AE7602" w:rsidP="000704F2">
      <w:pPr>
        <w:spacing w:line="240" w:lineRule="auto"/>
      </w:pPr>
    </w:p>
    <w:p w14:paraId="402A9ED9" w14:textId="77777777" w:rsidR="00AE7602" w:rsidRPr="009C3888" w:rsidRDefault="00AE7602" w:rsidP="000704F2">
      <w:pPr>
        <w:spacing w:line="240" w:lineRule="auto"/>
      </w:pPr>
    </w:p>
    <w:p w14:paraId="3E1CB7B5" w14:textId="77777777" w:rsidR="004F6006" w:rsidRPr="008668F4" w:rsidRDefault="00D02A5C" w:rsidP="008668F4">
      <w:pPr>
        <w:pStyle w:val="HEADING"/>
      </w:pPr>
      <w:r w:rsidRPr="008668F4">
        <w:t>Introduction</w:t>
      </w:r>
    </w:p>
    <w:p w14:paraId="6EC08287" w14:textId="773D73BC" w:rsidR="00435FC7" w:rsidRDefault="00435FC7" w:rsidP="007739EE">
      <w:pPr>
        <w:pStyle w:val="JUDGMENTNUMBERED"/>
        <w:numPr>
          <w:ilvl w:val="0"/>
          <w:numId w:val="1"/>
        </w:numPr>
        <w:ind w:left="0" w:firstLine="0"/>
      </w:pPr>
      <w:r>
        <w:t xml:space="preserve">The </w:t>
      </w:r>
      <w:r w:rsidR="000615CF">
        <w:t xml:space="preserve">first </w:t>
      </w:r>
      <w:r>
        <w:t>applicant, Limpopo Legal Solutions, is no stranger to litigatin</w:t>
      </w:r>
      <w:r w:rsidR="00703805">
        <w:t>g in</w:t>
      </w:r>
      <w:r w:rsidR="007C232C">
        <w:t xml:space="preserve"> this Court</w:t>
      </w:r>
      <w:r>
        <w:t xml:space="preserve">.  In the past year alone, it has launched </w:t>
      </w:r>
      <w:r w:rsidR="0070059F">
        <w:t xml:space="preserve">no fewer than </w:t>
      </w:r>
      <w:r w:rsidR="006C5EA2">
        <w:t>five</w:t>
      </w:r>
      <w:r>
        <w:t xml:space="preserve"> applications for leave to appeal.</w:t>
      </w:r>
      <w:r>
        <w:rPr>
          <w:rStyle w:val="FootnoteReference"/>
        </w:rPr>
        <w:footnoteReference w:id="2"/>
      </w:r>
      <w:r w:rsidR="007C232C">
        <w:t xml:space="preserve">  This </w:t>
      </w:r>
      <w:r w:rsidR="006C5EA2">
        <w:t xml:space="preserve">application was filed on 16 March 2017.  </w:t>
      </w:r>
      <w:r w:rsidR="0070059F">
        <w:t xml:space="preserve">In it, Limpopo Legal </w:t>
      </w:r>
      <w:r w:rsidR="0070059F">
        <w:lastRenderedPageBreak/>
        <w:t xml:space="preserve">Solutions seeks </w:t>
      </w:r>
      <w:r w:rsidR="00E17608">
        <w:t xml:space="preserve">leave to appeal directly against the order of the </w:t>
      </w:r>
      <w:r w:rsidR="00E17608" w:rsidRPr="006E3DE8">
        <w:t>High</w:t>
      </w:r>
      <w:r w:rsidR="003676ED">
        <w:t> </w:t>
      </w:r>
      <w:r w:rsidR="00E17608" w:rsidRPr="006E3DE8">
        <w:t xml:space="preserve">Court of South Africa, Limpopo Division, </w:t>
      </w:r>
      <w:r w:rsidR="00E17608">
        <w:t>Polokwane (High Court).  The High</w:t>
      </w:r>
      <w:r w:rsidR="00881F54">
        <w:t> </w:t>
      </w:r>
      <w:r w:rsidR="00E17608" w:rsidRPr="00DC5BFD">
        <w:t>Court (</w:t>
      </w:r>
      <w:proofErr w:type="spellStart"/>
      <w:r w:rsidR="00E17608" w:rsidRPr="00DC5BFD">
        <w:t>Kgomo</w:t>
      </w:r>
      <w:proofErr w:type="spellEnd"/>
      <w:r w:rsidR="00E17608" w:rsidRPr="00DC5BFD">
        <w:t xml:space="preserve"> J)</w:t>
      </w:r>
      <w:r w:rsidR="00E17608">
        <w:t xml:space="preserve"> discharged </w:t>
      </w:r>
      <w:r w:rsidR="00EE6D0E">
        <w:t>a</w:t>
      </w:r>
      <w:r w:rsidR="00E17608">
        <w:t xml:space="preserve"> rule </w:t>
      </w:r>
      <w:r w:rsidR="00E17608" w:rsidRPr="000477C5">
        <w:rPr>
          <w:i/>
        </w:rPr>
        <w:t>nisi</w:t>
      </w:r>
      <w:r w:rsidR="00E17608">
        <w:t xml:space="preserve">, </w:t>
      </w:r>
      <w:r w:rsidR="00715B9C">
        <w:t xml:space="preserve">granted on </w:t>
      </w:r>
      <w:r w:rsidR="00E17608">
        <w:t xml:space="preserve">31 May 2016, and dismissed the application with costs on </w:t>
      </w:r>
      <w:r w:rsidR="00F56506">
        <w:t>the</w:t>
      </w:r>
      <w:r w:rsidR="00E17608">
        <w:t xml:space="preserve"> scale as between attorney and client.</w:t>
      </w:r>
    </w:p>
    <w:p w14:paraId="6A5C64D5" w14:textId="77777777" w:rsidR="00435FC7" w:rsidRDefault="00435FC7" w:rsidP="00310BA6">
      <w:pPr>
        <w:pStyle w:val="JUDGMENTCONTINUED"/>
      </w:pPr>
    </w:p>
    <w:p w14:paraId="75953FE1" w14:textId="77777777" w:rsidR="008A2FFE" w:rsidRDefault="008A2FFE">
      <w:pPr>
        <w:pStyle w:val="HEADING"/>
      </w:pPr>
      <w:r>
        <w:t>Parties</w:t>
      </w:r>
    </w:p>
    <w:p w14:paraId="79C08848" w14:textId="6E5C9B04" w:rsidR="008A2FFE" w:rsidRDefault="008A2FFE" w:rsidP="008A2FFE">
      <w:pPr>
        <w:pStyle w:val="JUDGMENTNUMBERED"/>
        <w:numPr>
          <w:ilvl w:val="0"/>
          <w:numId w:val="1"/>
        </w:numPr>
        <w:ind w:left="0" w:firstLine="0"/>
      </w:pPr>
      <w:r>
        <w:t>Limpopo Legal Solutions</w:t>
      </w:r>
      <w:r w:rsidR="0032066D" w:rsidRPr="001A379F">
        <w:t xml:space="preserve">, </w:t>
      </w:r>
      <w:r w:rsidR="0032066D" w:rsidRPr="009C7063">
        <w:t>established on 10 May 2016</w:t>
      </w:r>
      <w:r w:rsidR="0032066D" w:rsidRPr="001A379F">
        <w:t>,</w:t>
      </w:r>
      <w:r w:rsidRPr="00EE7520">
        <w:t xml:space="preserve"> </w:t>
      </w:r>
      <w:r w:rsidR="005C0D9B" w:rsidRPr="00EE7520">
        <w:t>is</w:t>
      </w:r>
      <w:r w:rsidR="005C0D9B">
        <w:t xml:space="preserve"> a non-profit</w:t>
      </w:r>
      <w:r w:rsidR="00491CCC">
        <w:t xml:space="preserve"> organisation and a</w:t>
      </w:r>
      <w:r w:rsidR="005C0D9B">
        <w:t xml:space="preserve"> voluntary association</w:t>
      </w:r>
      <w:r w:rsidR="00A93700">
        <w:t>.  It operates</w:t>
      </w:r>
      <w:r w:rsidR="00A567B6">
        <w:t xml:space="preserve"> in a largely </w:t>
      </w:r>
      <w:r w:rsidR="00612F0C">
        <w:t>rural area of South</w:t>
      </w:r>
      <w:r w:rsidR="000E2F22">
        <w:t> </w:t>
      </w:r>
      <w:r w:rsidR="00612F0C">
        <w:t>Africa</w:t>
      </w:r>
      <w:r w:rsidR="00E850CD">
        <w:t xml:space="preserve"> that is rem</w:t>
      </w:r>
      <w:r w:rsidR="00E850CD" w:rsidRPr="00DC5BFD">
        <w:t>ote from the main urban centres</w:t>
      </w:r>
      <w:r w:rsidR="005C0D9B" w:rsidRPr="00DC5BFD">
        <w:t xml:space="preserve">.  Its sole </w:t>
      </w:r>
      <w:r w:rsidR="00612F0C" w:rsidRPr="00DC5BFD">
        <w:t xml:space="preserve">stated </w:t>
      </w:r>
      <w:r w:rsidR="005C0D9B" w:rsidRPr="00DC5BFD">
        <w:t xml:space="preserve">purpose is to promote and protect the exercise of human rights.  </w:t>
      </w:r>
      <w:r w:rsidR="00DC5BFD" w:rsidRPr="00DC5BFD">
        <w:t xml:space="preserve">The organisation’s constitution, attached to the application, lists </w:t>
      </w:r>
      <w:r w:rsidR="005C0D9B" w:rsidRPr="00DC5BFD">
        <w:t xml:space="preserve">Advocate </w:t>
      </w:r>
      <w:proofErr w:type="spellStart"/>
      <w:r w:rsidR="005C0D9B" w:rsidRPr="00DC5BFD">
        <w:t>Tsundzuka</w:t>
      </w:r>
      <w:proofErr w:type="spellEnd"/>
      <w:r w:rsidR="00F10185" w:rsidRPr="00DC5BFD">
        <w:t> </w:t>
      </w:r>
      <w:r w:rsidR="005C0D9B" w:rsidRPr="00DC5BFD">
        <w:t>Kevin</w:t>
      </w:r>
      <w:r w:rsidR="00F10185" w:rsidRPr="00DC5BFD">
        <w:t> </w:t>
      </w:r>
      <w:proofErr w:type="spellStart"/>
      <w:r w:rsidR="005C0D9B" w:rsidRPr="00DC5BFD">
        <w:t>Maluleke</w:t>
      </w:r>
      <w:proofErr w:type="spellEnd"/>
      <w:r w:rsidR="00DC5BFD" w:rsidRPr="00DC5BFD">
        <w:t xml:space="preserve"> in its schedule of initial members</w:t>
      </w:r>
      <w:r w:rsidR="005C0D9B" w:rsidRPr="00DC5BFD">
        <w:t xml:space="preserve">.  The second applicant, </w:t>
      </w:r>
      <w:r w:rsidR="00E850CD" w:rsidRPr="00DC5BFD">
        <w:t>Mr</w:t>
      </w:r>
      <w:r w:rsidR="00F10185" w:rsidRPr="00DC5BFD">
        <w:t> </w:t>
      </w:r>
      <w:proofErr w:type="spellStart"/>
      <w:r w:rsidR="005C0D9B" w:rsidRPr="00DC5BFD">
        <w:t>Meshack</w:t>
      </w:r>
      <w:proofErr w:type="spellEnd"/>
      <w:r w:rsidR="00F10185" w:rsidRPr="00DC5BFD">
        <w:t> </w:t>
      </w:r>
      <w:proofErr w:type="spellStart"/>
      <w:r w:rsidR="005C0D9B" w:rsidRPr="00DC5BFD">
        <w:t>Masingi</w:t>
      </w:r>
      <w:proofErr w:type="spellEnd"/>
      <w:r w:rsidR="005C0D9B" w:rsidRPr="00DC5BFD">
        <w:t xml:space="preserve">, is an adult residing at Stand No 459, Section C, </w:t>
      </w:r>
      <w:proofErr w:type="spellStart"/>
      <w:r w:rsidR="005C0D9B" w:rsidRPr="00DC5BFD">
        <w:t>Malamulele</w:t>
      </w:r>
      <w:proofErr w:type="spellEnd"/>
      <w:r w:rsidR="005C0D9B" w:rsidRPr="00DC5BFD">
        <w:t xml:space="preserve">, </w:t>
      </w:r>
      <w:proofErr w:type="gramStart"/>
      <w:r w:rsidR="005C0D9B" w:rsidRPr="00DC5BFD">
        <w:t>Limpopo</w:t>
      </w:r>
      <w:proofErr w:type="gramEnd"/>
      <w:r w:rsidR="005C0D9B" w:rsidRPr="00DC5BFD">
        <w:t xml:space="preserve"> Province.  The respondent is </w:t>
      </w:r>
      <w:r w:rsidR="005E3C5A" w:rsidRPr="00DC5BFD">
        <w:t>Eskom Holdings</w:t>
      </w:r>
      <w:r w:rsidR="00EE7520" w:rsidRPr="00DC5BFD">
        <w:t xml:space="preserve"> </w:t>
      </w:r>
      <w:proofErr w:type="spellStart"/>
      <w:r w:rsidR="00EE7520" w:rsidRPr="00DC5BFD">
        <w:t>Soc</w:t>
      </w:r>
      <w:proofErr w:type="spellEnd"/>
      <w:r w:rsidR="005E3C5A" w:rsidRPr="00DC5BFD">
        <w:t xml:space="preserve"> Limited</w:t>
      </w:r>
      <w:r w:rsidR="005E3C5A">
        <w:t>, a state-</w:t>
      </w:r>
      <w:r w:rsidR="005C0D9B">
        <w:t xml:space="preserve">owned entity established </w:t>
      </w:r>
      <w:r w:rsidR="007425A5">
        <w:t xml:space="preserve">to </w:t>
      </w:r>
      <w:r w:rsidR="005C0D9B">
        <w:t>generat</w:t>
      </w:r>
      <w:r w:rsidR="007425A5">
        <w:t>e</w:t>
      </w:r>
      <w:r w:rsidR="005C0D9B">
        <w:t xml:space="preserve"> and supply electricity, in</w:t>
      </w:r>
      <w:r w:rsidR="00302185">
        <w:t>cluding to residents of Section </w:t>
      </w:r>
      <w:r w:rsidR="005C0D9B">
        <w:t>C,</w:t>
      </w:r>
      <w:r w:rsidR="00F10185">
        <w:t> </w:t>
      </w:r>
      <w:proofErr w:type="spellStart"/>
      <w:r w:rsidR="005C0D9B">
        <w:t>Malamulele</w:t>
      </w:r>
      <w:proofErr w:type="spellEnd"/>
      <w:r w:rsidR="005C0D9B">
        <w:t>.</w:t>
      </w:r>
    </w:p>
    <w:p w14:paraId="6A39216C" w14:textId="77777777" w:rsidR="00F87808" w:rsidRDefault="00F87808" w:rsidP="00F87808">
      <w:pPr>
        <w:pStyle w:val="JUDGMENTCONTINUED"/>
      </w:pPr>
    </w:p>
    <w:p w14:paraId="2CC42266" w14:textId="77777777" w:rsidR="00F87808" w:rsidRDefault="00F87808" w:rsidP="00F87808">
      <w:pPr>
        <w:pStyle w:val="JUDGMENTNUMBERED"/>
        <w:numPr>
          <w:ilvl w:val="0"/>
          <w:numId w:val="1"/>
        </w:numPr>
        <w:ind w:left="0" w:firstLine="0"/>
      </w:pPr>
      <w:r w:rsidRPr="006E3DE8">
        <w:t>This Cour</w:t>
      </w:r>
      <w:r w:rsidRPr="00F25F70">
        <w:t xml:space="preserve">t has decided the application without an oral hearing </w:t>
      </w:r>
      <w:r w:rsidRPr="00ED6F48">
        <w:t>and without written submissions</w:t>
      </w:r>
      <w:r w:rsidRPr="006C5D29">
        <w:t>.</w:t>
      </w:r>
      <w:r w:rsidR="0077252C" w:rsidRPr="006C5D29">
        <w:rPr>
          <w:rStyle w:val="FootnoteReference"/>
        </w:rPr>
        <w:footnoteReference w:id="3"/>
      </w:r>
    </w:p>
    <w:p w14:paraId="7B6867B0" w14:textId="77777777" w:rsidR="00F87808" w:rsidRPr="00F87808" w:rsidRDefault="00F87808" w:rsidP="007C06DC">
      <w:pPr>
        <w:pStyle w:val="JUDGMENTCONTINUED"/>
      </w:pPr>
    </w:p>
    <w:p w14:paraId="6F5EB376" w14:textId="77777777" w:rsidR="005D4DC6" w:rsidRPr="008668F4" w:rsidRDefault="00C25CA3" w:rsidP="008668F4">
      <w:pPr>
        <w:pStyle w:val="HEADING"/>
      </w:pPr>
      <w:r w:rsidRPr="008668F4">
        <w:t>Background</w:t>
      </w:r>
    </w:p>
    <w:p w14:paraId="1F179EB2" w14:textId="5B1552B1" w:rsidR="008D0C11" w:rsidRDefault="007425A5" w:rsidP="008D0C11">
      <w:pPr>
        <w:pStyle w:val="JUDGMENTNUMBERED"/>
        <w:numPr>
          <w:ilvl w:val="0"/>
          <w:numId w:val="1"/>
        </w:numPr>
        <w:ind w:left="0" w:firstLine="0"/>
      </w:pPr>
      <w:r>
        <w:t xml:space="preserve">These </w:t>
      </w:r>
      <w:r w:rsidRPr="00DC5BFD">
        <w:t>facts are not disputed.  O</w:t>
      </w:r>
      <w:r w:rsidR="001440DB" w:rsidRPr="00DC5BFD">
        <w:t>n 29 May 2016, Eskom received a telephon</w:t>
      </w:r>
      <w:r w:rsidRPr="00DC5BFD">
        <w:t xml:space="preserve">e </w:t>
      </w:r>
      <w:r w:rsidR="00173D5C" w:rsidRPr="00DC5BFD">
        <w:t xml:space="preserve">call or </w:t>
      </w:r>
      <w:r w:rsidRPr="00DC5BFD">
        <w:t>complaint.</w:t>
      </w:r>
      <w:r w:rsidR="001D36EA" w:rsidRPr="00DC5BFD">
        <w:rPr>
          <w:rStyle w:val="FootnoteReference"/>
        </w:rPr>
        <w:footnoteReference w:id="4"/>
      </w:r>
      <w:r>
        <w:t xml:space="preserve">  There was </w:t>
      </w:r>
      <w:r w:rsidR="0036446A">
        <w:t>a lo</w:t>
      </w:r>
      <w:r>
        <w:t>o</w:t>
      </w:r>
      <w:r w:rsidR="00B749FC">
        <w:t>se electricity cable in Section </w:t>
      </w:r>
      <w:r w:rsidR="0036446A">
        <w:t xml:space="preserve">C, </w:t>
      </w:r>
      <w:proofErr w:type="spellStart"/>
      <w:r w:rsidR="0036446A">
        <w:t>Malamulele</w:t>
      </w:r>
      <w:proofErr w:type="spellEnd"/>
      <w:r w:rsidR="0036446A">
        <w:t xml:space="preserve">. </w:t>
      </w:r>
      <w:r w:rsidR="001440DB">
        <w:t xml:space="preserve"> That</w:t>
      </w:r>
      <w:r w:rsidR="00653ACF">
        <w:t> </w:t>
      </w:r>
      <w:r>
        <w:t>very</w:t>
      </w:r>
      <w:r w:rsidR="001440DB">
        <w:t xml:space="preserve"> same day, Eskom dispatched a technician to the site to investigate.  </w:t>
      </w:r>
      <w:r w:rsidR="006A6994">
        <w:t>The</w:t>
      </w:r>
      <w:r w:rsidR="00EE7520">
        <w:t> </w:t>
      </w:r>
      <w:r w:rsidR="006A6994">
        <w:t xml:space="preserve">technician </w:t>
      </w:r>
      <w:r>
        <w:t>confirm</w:t>
      </w:r>
      <w:r w:rsidR="007C15EC">
        <w:t>ed</w:t>
      </w:r>
      <w:r>
        <w:t xml:space="preserve"> </w:t>
      </w:r>
      <w:r w:rsidR="006A6994">
        <w:t>that although the cable was hanging lower than normal, it was out of reach from cars and pedestrians</w:t>
      </w:r>
      <w:r>
        <w:t>.  In addition</w:t>
      </w:r>
      <w:r w:rsidR="006A6994">
        <w:t xml:space="preserve">, </w:t>
      </w:r>
      <w:r>
        <w:t xml:space="preserve">it </w:t>
      </w:r>
      <w:r w:rsidR="006A6994" w:rsidRPr="000F531A">
        <w:t>was covered with</w:t>
      </w:r>
      <w:r w:rsidR="006A6994">
        <w:t xml:space="preserve"> a plastic </w:t>
      </w:r>
      <w:r w:rsidR="000F531A">
        <w:lastRenderedPageBreak/>
        <w:t>shield</w:t>
      </w:r>
      <w:r w:rsidRPr="00F25F70">
        <w:t>.</w:t>
      </w:r>
      <w:r w:rsidR="001D36EA" w:rsidRPr="00F25F70">
        <w:rPr>
          <w:rStyle w:val="FootnoteReference"/>
        </w:rPr>
        <w:footnoteReference w:id="5"/>
      </w:r>
      <w:r w:rsidRPr="00D24DDD">
        <w:t xml:space="preserve">  </w:t>
      </w:r>
      <w:r w:rsidRPr="00F43FA8">
        <w:t xml:space="preserve">This meant </w:t>
      </w:r>
      <w:r w:rsidR="007C15EC" w:rsidRPr="00F43FA8">
        <w:t xml:space="preserve">that </w:t>
      </w:r>
      <w:r w:rsidRPr="00F43FA8">
        <w:t xml:space="preserve">it could </w:t>
      </w:r>
      <w:r w:rsidR="008D0C11" w:rsidRPr="00F43FA8">
        <w:t>not endanger the safety of the residents</w:t>
      </w:r>
      <w:r w:rsidR="006A6994" w:rsidRPr="004D4898">
        <w:t xml:space="preserve">.  </w:t>
      </w:r>
      <w:r w:rsidR="002D7EBE" w:rsidRPr="00F25F70">
        <w:t>The</w:t>
      </w:r>
      <w:r w:rsidR="002D7EBE">
        <w:t xml:space="preserve"> </w:t>
      </w:r>
      <w:r w:rsidR="007E4DE0">
        <w:t>very next day, on 30 </w:t>
      </w:r>
      <w:r>
        <w:t xml:space="preserve">May 2016, </w:t>
      </w:r>
      <w:r w:rsidR="006A6994">
        <w:t xml:space="preserve">Eskom </w:t>
      </w:r>
      <w:r w:rsidR="002D7EBE">
        <w:t>deployed</w:t>
      </w:r>
      <w:r w:rsidR="006A6994">
        <w:t xml:space="preserve"> a team of workers to the site.</w:t>
      </w:r>
      <w:r w:rsidR="00A11DC0">
        <w:rPr>
          <w:rStyle w:val="FootnoteReference"/>
        </w:rPr>
        <w:footnoteReference w:id="6"/>
      </w:r>
    </w:p>
    <w:p w14:paraId="682FCAA2" w14:textId="77777777" w:rsidR="005712F1" w:rsidRPr="005712F1" w:rsidRDefault="005712F1" w:rsidP="007E4DE0">
      <w:pPr>
        <w:pStyle w:val="JUDGMENTCONTINUED"/>
      </w:pPr>
    </w:p>
    <w:p w14:paraId="0C7D9CFE" w14:textId="2858162F" w:rsidR="00FD4B2E" w:rsidRDefault="007425A5" w:rsidP="005D4DC6">
      <w:pPr>
        <w:pStyle w:val="JUDGMENTNUMBERED"/>
        <w:numPr>
          <w:ilvl w:val="0"/>
          <w:numId w:val="1"/>
        </w:numPr>
        <w:ind w:left="0" w:firstLine="0"/>
      </w:pPr>
      <w:r>
        <w:t xml:space="preserve">Undaunted by Eskom’s prompt response, </w:t>
      </w:r>
      <w:r w:rsidR="00FD4B2E">
        <w:t>the applicants launch</w:t>
      </w:r>
      <w:r>
        <w:t>ed</w:t>
      </w:r>
      <w:r w:rsidR="00FD4B2E">
        <w:t xml:space="preserve"> an</w:t>
      </w:r>
      <w:r w:rsidR="00834D91">
        <w:t xml:space="preserve"> urgent application in the High </w:t>
      </w:r>
      <w:r w:rsidR="00FD4B2E">
        <w:t xml:space="preserve">Court on </w:t>
      </w:r>
      <w:r>
        <w:t xml:space="preserve">that same day, </w:t>
      </w:r>
      <w:r w:rsidR="00FD4B2E">
        <w:t>30 May 2016.</w:t>
      </w:r>
      <w:r w:rsidR="00A7266E">
        <w:rPr>
          <w:rStyle w:val="FootnoteReference"/>
        </w:rPr>
        <w:footnoteReference w:id="7"/>
      </w:r>
      <w:r w:rsidR="00FD4B2E">
        <w:t xml:space="preserve">  A</w:t>
      </w:r>
      <w:r w:rsidR="00B94A7E">
        <w:t>round</w:t>
      </w:r>
      <w:r w:rsidR="006A6994">
        <w:t xml:space="preserve"> 11:30, Eskom was served with </w:t>
      </w:r>
      <w:r w:rsidR="00305EB1">
        <w:t>t</w:t>
      </w:r>
      <w:r w:rsidR="006C531F">
        <w:t xml:space="preserve">he </w:t>
      </w:r>
      <w:r w:rsidR="00960995">
        <w:t>papers</w:t>
      </w:r>
      <w:r w:rsidR="006A6994">
        <w:t>.</w:t>
      </w:r>
      <w:r w:rsidR="00A7266E">
        <w:rPr>
          <w:rStyle w:val="FootnoteReference"/>
        </w:rPr>
        <w:footnoteReference w:id="8"/>
      </w:r>
      <w:r w:rsidR="006A6994">
        <w:t xml:space="preserve">  </w:t>
      </w:r>
      <w:r w:rsidR="00FD4B2E">
        <w:t xml:space="preserve">The applicants </w:t>
      </w:r>
      <w:r>
        <w:t xml:space="preserve">sought </w:t>
      </w:r>
      <w:r w:rsidR="00FD4B2E">
        <w:t xml:space="preserve">a rule </w:t>
      </w:r>
      <w:r w:rsidR="00FD4B2E" w:rsidRPr="000477C5">
        <w:rPr>
          <w:i/>
        </w:rPr>
        <w:t>nisi</w:t>
      </w:r>
      <w:r w:rsidR="00FD4B2E">
        <w:t xml:space="preserve"> calling on Eskom to show </w:t>
      </w:r>
      <w:proofErr w:type="gramStart"/>
      <w:r w:rsidR="00FD4B2E">
        <w:t>cause</w:t>
      </w:r>
      <w:proofErr w:type="gramEnd"/>
      <w:r w:rsidR="00FD4B2E">
        <w:t xml:space="preserve"> why a final order should not </w:t>
      </w:r>
      <w:r w:rsidR="008F7B2C">
        <w:t xml:space="preserve">be </w:t>
      </w:r>
      <w:r w:rsidR="00FD4B2E">
        <w:t xml:space="preserve">granted directing Eskom to dispatch a team of specialists or technicians to Section C, </w:t>
      </w:r>
      <w:proofErr w:type="spellStart"/>
      <w:r w:rsidR="00FD4B2E">
        <w:t>Malamulele</w:t>
      </w:r>
      <w:proofErr w:type="spellEnd"/>
      <w:r w:rsidR="00FD4B2E">
        <w:t xml:space="preserve"> to repair or replace the exposed, damaged, low-hanging electricity cable.</w:t>
      </w:r>
      <w:r w:rsidR="00FD4B2E">
        <w:rPr>
          <w:rStyle w:val="FootnoteReference"/>
        </w:rPr>
        <w:footnoteReference w:id="9"/>
      </w:r>
      <w:r w:rsidR="00FD4B2E">
        <w:t xml:space="preserve">  The repair was </w:t>
      </w:r>
      <w:r w:rsidR="00046CE9">
        <w:t xml:space="preserve">said to be </w:t>
      </w:r>
      <w:r w:rsidR="00FD4B2E">
        <w:t>necessary to guarantee the safety of “vulnerable chil</w:t>
      </w:r>
      <w:r w:rsidR="00046CE9">
        <w:t>dren, motorists or affected</w:t>
      </w:r>
      <w:r w:rsidR="00FD4B2E">
        <w:t xml:space="preserve"> residents of Section</w:t>
      </w:r>
      <w:r w:rsidR="00F24680">
        <w:t> </w:t>
      </w:r>
      <w:r w:rsidR="00FD4B2E">
        <w:t xml:space="preserve">C, </w:t>
      </w:r>
      <w:proofErr w:type="spellStart"/>
      <w:r w:rsidR="00FD4B2E">
        <w:t>Malamulele</w:t>
      </w:r>
      <w:proofErr w:type="spellEnd"/>
      <w:r w:rsidR="00FD4B2E" w:rsidRPr="00BE7056">
        <w:t>”.</w:t>
      </w:r>
      <w:r w:rsidR="00FD4B2E" w:rsidRPr="00BE7056">
        <w:rPr>
          <w:rStyle w:val="FootnoteReference"/>
        </w:rPr>
        <w:footnoteReference w:id="10"/>
      </w:r>
      <w:r w:rsidR="00FD4B2E" w:rsidRPr="00BE7056">
        <w:t xml:space="preserve">  </w:t>
      </w:r>
      <w:r w:rsidR="00413783" w:rsidRPr="00BE7056">
        <w:t>The application specified t</w:t>
      </w:r>
      <w:r w:rsidR="006A6994" w:rsidRPr="00BE7056">
        <w:t>he</w:t>
      </w:r>
      <w:r w:rsidR="006A6994">
        <w:t xml:space="preserve"> time of </w:t>
      </w:r>
      <w:r w:rsidR="006A6994" w:rsidRPr="004D4898">
        <w:t xml:space="preserve">appearance at </w:t>
      </w:r>
      <w:r w:rsidR="006A6994" w:rsidRPr="00F25F70">
        <w:t>Court</w:t>
      </w:r>
      <w:r w:rsidR="006A6994">
        <w:t xml:space="preserve"> </w:t>
      </w:r>
      <w:r w:rsidR="00046CE9">
        <w:t xml:space="preserve">was </w:t>
      </w:r>
      <w:r w:rsidR="006A6994">
        <w:t>17:30 that same day.</w:t>
      </w:r>
      <w:r w:rsidR="00BF60F1">
        <w:rPr>
          <w:rStyle w:val="FootnoteReference"/>
        </w:rPr>
        <w:footnoteReference w:id="11"/>
      </w:r>
      <w:r w:rsidR="006A6994">
        <w:t xml:space="preserve">  </w:t>
      </w:r>
      <w:r w:rsidR="00202DDE">
        <w:t xml:space="preserve">Mr </w:t>
      </w:r>
      <w:proofErr w:type="spellStart"/>
      <w:r w:rsidR="00202DDE">
        <w:t>Maluleke</w:t>
      </w:r>
      <w:proofErr w:type="spellEnd"/>
      <w:r w:rsidR="00BE7056">
        <w:t xml:space="preserve"> represented the first applicant</w:t>
      </w:r>
      <w:r w:rsidR="00202DDE">
        <w:t>.</w:t>
      </w:r>
    </w:p>
    <w:p w14:paraId="49FC8494" w14:textId="77777777" w:rsidR="00FD4B2E" w:rsidRDefault="00FD4B2E" w:rsidP="00413783">
      <w:pPr>
        <w:pStyle w:val="JUDGMENTCONTINUED"/>
      </w:pPr>
    </w:p>
    <w:p w14:paraId="77770677" w14:textId="3AD34E51" w:rsidR="00202DDE" w:rsidRDefault="008D0C11" w:rsidP="005D4DC6">
      <w:pPr>
        <w:pStyle w:val="JUDGMENTNUMBERED"/>
        <w:numPr>
          <w:ilvl w:val="0"/>
          <w:numId w:val="1"/>
        </w:numPr>
        <w:ind w:left="0" w:firstLine="0"/>
      </w:pPr>
      <w:r>
        <w:t xml:space="preserve">While </w:t>
      </w:r>
      <w:r w:rsidR="00202DDE">
        <w:t xml:space="preserve">Mr </w:t>
      </w:r>
      <w:proofErr w:type="spellStart"/>
      <w:r>
        <w:t>Maluleke</w:t>
      </w:r>
      <w:proofErr w:type="spellEnd"/>
      <w:r>
        <w:t xml:space="preserve"> was still waiting for the papers to be issued</w:t>
      </w:r>
      <w:r w:rsidR="00305EB1">
        <w:t xml:space="preserve"> out of the High</w:t>
      </w:r>
      <w:r w:rsidR="00F24680">
        <w:t> </w:t>
      </w:r>
      <w:r w:rsidR="00305EB1">
        <w:t>Court</w:t>
      </w:r>
      <w:r>
        <w:t>, Eskom’s employee</w:t>
      </w:r>
      <w:r w:rsidR="00CF22B0">
        <w:t xml:space="preserve">, Ms </w:t>
      </w:r>
      <w:proofErr w:type="spellStart"/>
      <w:r w:rsidR="009F02AD">
        <w:t>Mhlwatika</w:t>
      </w:r>
      <w:proofErr w:type="spellEnd"/>
      <w:r w:rsidR="009F02AD">
        <w:t>,</w:t>
      </w:r>
      <w:r>
        <w:t xml:space="preserve"> called him on his cell phone</w:t>
      </w:r>
      <w:r w:rsidR="00202DDE">
        <w:t xml:space="preserve">.  She </w:t>
      </w:r>
      <w:r w:rsidR="009F02AD">
        <w:t>inform</w:t>
      </w:r>
      <w:r w:rsidR="00202DDE">
        <w:t>ed</w:t>
      </w:r>
      <w:r w:rsidR="009F02AD">
        <w:t xml:space="preserve"> him </w:t>
      </w:r>
      <w:r w:rsidR="00D67BBA">
        <w:t xml:space="preserve">of good news: </w:t>
      </w:r>
      <w:r w:rsidR="009F02AD">
        <w:t>Esk</w:t>
      </w:r>
      <w:r w:rsidR="00202DDE">
        <w:t>om was addressing the complaint</w:t>
      </w:r>
      <w:r w:rsidR="009666DC">
        <w:t xml:space="preserve"> t</w:t>
      </w:r>
      <w:r w:rsidR="00973C7D">
        <w:t xml:space="preserve">here and then.  Right away.  </w:t>
      </w:r>
      <w:r w:rsidR="00E024E7">
        <w:t xml:space="preserve">She </w:t>
      </w:r>
      <w:r w:rsidR="00202DDE">
        <w:t xml:space="preserve">urged Mr </w:t>
      </w:r>
      <w:proofErr w:type="spellStart"/>
      <w:r w:rsidR="009F02AD">
        <w:t>Maluleke</w:t>
      </w:r>
      <w:proofErr w:type="spellEnd"/>
      <w:r w:rsidR="00E024E7">
        <w:t>, in the light of this,</w:t>
      </w:r>
      <w:r w:rsidR="009F02AD">
        <w:t xml:space="preserve"> not to </w:t>
      </w:r>
      <w:r w:rsidR="00F437EA">
        <w:t>continue with the urgent application</w:t>
      </w:r>
      <w:r w:rsidR="009F02AD">
        <w:t>.</w:t>
      </w:r>
      <w:r w:rsidR="009F02AD">
        <w:rPr>
          <w:rStyle w:val="FootnoteReference"/>
        </w:rPr>
        <w:footnoteReference w:id="12"/>
      </w:r>
    </w:p>
    <w:p w14:paraId="2C40083B" w14:textId="77777777" w:rsidR="00202DDE" w:rsidRPr="00202DDE" w:rsidRDefault="00202DDE" w:rsidP="00202DDE">
      <w:pPr>
        <w:pStyle w:val="JUDGMENTCONTINUED"/>
      </w:pPr>
    </w:p>
    <w:p w14:paraId="2F8882CC" w14:textId="77777777" w:rsidR="00202DDE" w:rsidRDefault="00F10B39" w:rsidP="005D4DC6">
      <w:pPr>
        <w:pStyle w:val="JUDGMENTNUMBERED"/>
        <w:numPr>
          <w:ilvl w:val="0"/>
          <w:numId w:val="1"/>
        </w:numPr>
        <w:ind w:left="0" w:firstLine="0"/>
      </w:pPr>
      <w:r>
        <w:t xml:space="preserve">Ms </w:t>
      </w:r>
      <w:proofErr w:type="spellStart"/>
      <w:r w:rsidR="009F02AD">
        <w:t>Mhlwatika</w:t>
      </w:r>
      <w:proofErr w:type="spellEnd"/>
      <w:r w:rsidR="00305EB1">
        <w:t xml:space="preserve"> phoned </w:t>
      </w:r>
      <w:r w:rsidR="00202DDE">
        <w:t xml:space="preserve">Mr </w:t>
      </w:r>
      <w:proofErr w:type="spellStart"/>
      <w:r w:rsidR="009F02AD">
        <w:t>Maluleke</w:t>
      </w:r>
      <w:proofErr w:type="spellEnd"/>
      <w:r w:rsidR="009F02AD">
        <w:t xml:space="preserve"> a second time</w:t>
      </w:r>
      <w:r w:rsidR="00E86BC8">
        <w:t xml:space="preserve"> to </w:t>
      </w:r>
      <w:r w:rsidR="009F02AD">
        <w:t xml:space="preserve">verify </w:t>
      </w:r>
      <w:r w:rsidR="00202DDE">
        <w:t xml:space="preserve">that the legal </w:t>
      </w:r>
      <w:r w:rsidR="00566A7B">
        <w:t xml:space="preserve">hounds </w:t>
      </w:r>
      <w:r w:rsidR="00202DDE">
        <w:t>had been</w:t>
      </w:r>
      <w:r w:rsidR="00A521BE">
        <w:t xml:space="preserve"> re-</w:t>
      </w:r>
      <w:r w:rsidR="00CF22B0">
        <w:t>kennelled</w:t>
      </w:r>
      <w:r w:rsidR="0091147E">
        <w:t xml:space="preserve">.  </w:t>
      </w:r>
      <w:r w:rsidR="00E86BC8">
        <w:t>H</w:t>
      </w:r>
      <w:r w:rsidR="00202DDE">
        <w:t>is</w:t>
      </w:r>
      <w:r w:rsidR="009F02AD">
        <w:t xml:space="preserve"> cell phone was off.</w:t>
      </w:r>
      <w:r w:rsidR="009F02AD">
        <w:rPr>
          <w:rStyle w:val="FootnoteReference"/>
        </w:rPr>
        <w:footnoteReference w:id="13"/>
      </w:r>
      <w:r w:rsidR="009F02AD">
        <w:t xml:space="preserve">  Ms </w:t>
      </w:r>
      <w:proofErr w:type="spellStart"/>
      <w:r w:rsidR="009F02AD">
        <w:t>Mhlwatika</w:t>
      </w:r>
      <w:r w:rsidR="0091147E">
        <w:t>’s</w:t>
      </w:r>
      <w:proofErr w:type="spellEnd"/>
      <w:r w:rsidR="0091147E">
        <w:t xml:space="preserve"> punctiliousness was</w:t>
      </w:r>
      <w:r w:rsidR="0091147E" w:rsidRPr="0091147E">
        <w:t xml:space="preserve"> </w:t>
      </w:r>
      <w:r w:rsidR="0091147E">
        <w:t xml:space="preserve">undeterred.  She </w:t>
      </w:r>
      <w:r w:rsidR="009F02AD">
        <w:t>then</w:t>
      </w:r>
      <w:r w:rsidR="0091147E">
        <w:t xml:space="preserve"> </w:t>
      </w:r>
      <w:r w:rsidR="009F02AD">
        <w:t xml:space="preserve">sent an email to </w:t>
      </w:r>
      <w:r w:rsidR="00202DDE">
        <w:t xml:space="preserve">Mr </w:t>
      </w:r>
      <w:proofErr w:type="spellStart"/>
      <w:r w:rsidR="009F02AD">
        <w:t>Maluleke</w:t>
      </w:r>
      <w:proofErr w:type="spellEnd"/>
      <w:r w:rsidR="00BF2681">
        <w:t xml:space="preserve">, </w:t>
      </w:r>
      <w:r w:rsidR="00202DDE">
        <w:t>confirm</w:t>
      </w:r>
      <w:r w:rsidR="00BF2681">
        <w:t xml:space="preserve">ing </w:t>
      </w:r>
      <w:r w:rsidR="009F02AD">
        <w:lastRenderedPageBreak/>
        <w:t>that the complaint was being attended to</w:t>
      </w:r>
      <w:r w:rsidR="00202DDE">
        <w:t>.  Again, she</w:t>
      </w:r>
      <w:r w:rsidR="009F02AD">
        <w:t xml:space="preserve"> request</w:t>
      </w:r>
      <w:r w:rsidR="00202DDE">
        <w:t>ed</w:t>
      </w:r>
      <w:r w:rsidR="009F02AD">
        <w:t xml:space="preserve"> him to hold off the urgent application.</w:t>
      </w:r>
      <w:r w:rsidR="00287FFA">
        <w:rPr>
          <w:rStyle w:val="FootnoteReference"/>
        </w:rPr>
        <w:footnoteReference w:id="14"/>
      </w:r>
      <w:r w:rsidR="009F02AD">
        <w:t xml:space="preserve">  </w:t>
      </w:r>
      <w:r w:rsidR="00202DDE">
        <w:t xml:space="preserve">Mr </w:t>
      </w:r>
      <w:proofErr w:type="spellStart"/>
      <w:r w:rsidR="00202DDE">
        <w:t>Maluleke</w:t>
      </w:r>
      <w:proofErr w:type="spellEnd"/>
      <w:r w:rsidR="00202DDE">
        <w:t xml:space="preserve"> received this </w:t>
      </w:r>
      <w:r w:rsidR="009F02AD">
        <w:t xml:space="preserve">email </w:t>
      </w:r>
      <w:r w:rsidR="00305EB1">
        <w:t>at 17:03 on 30 </w:t>
      </w:r>
      <w:r w:rsidR="009F02AD">
        <w:t>May</w:t>
      </w:r>
      <w:r w:rsidR="00305EB1">
        <w:t> </w:t>
      </w:r>
      <w:r w:rsidR="009F02AD">
        <w:t>2016.</w:t>
      </w:r>
      <w:r w:rsidR="009F02AD">
        <w:rPr>
          <w:rStyle w:val="FootnoteReference"/>
        </w:rPr>
        <w:footnoteReference w:id="15"/>
      </w:r>
    </w:p>
    <w:p w14:paraId="230E8AE7" w14:textId="77777777" w:rsidR="00202DDE" w:rsidRDefault="00202DDE" w:rsidP="002F7767">
      <w:pPr>
        <w:pStyle w:val="JUDGMENTCONTINUED"/>
      </w:pPr>
    </w:p>
    <w:p w14:paraId="7FF37BA2" w14:textId="77777777" w:rsidR="006A6994" w:rsidRDefault="00202DDE" w:rsidP="005D4DC6">
      <w:pPr>
        <w:pStyle w:val="JUDGMENTNUMBERED"/>
        <w:numPr>
          <w:ilvl w:val="0"/>
          <w:numId w:val="1"/>
        </w:numPr>
        <w:ind w:left="0" w:firstLine="0"/>
      </w:pPr>
      <w:r>
        <w:t xml:space="preserve">Ms </w:t>
      </w:r>
      <w:proofErr w:type="spellStart"/>
      <w:r>
        <w:t>Mhlwatika</w:t>
      </w:r>
      <w:r w:rsidR="0091147E">
        <w:t>’s</w:t>
      </w:r>
      <w:proofErr w:type="spellEnd"/>
      <w:r w:rsidR="0091147E">
        <w:t xml:space="preserve"> energy and public-spiritedness</w:t>
      </w:r>
      <w:r>
        <w:t xml:space="preserve"> w</w:t>
      </w:r>
      <w:r w:rsidR="0091147E">
        <w:t>ere</w:t>
      </w:r>
      <w:r>
        <w:t xml:space="preserve"> not done yet.  </w:t>
      </w:r>
      <w:r w:rsidR="0091147E">
        <w:t xml:space="preserve">She had photographs of the workers, taken on-site, as they were attending to the lapsed cable.  </w:t>
      </w:r>
      <w:r w:rsidR="00305EB1">
        <w:t xml:space="preserve">A </w:t>
      </w:r>
      <w:r w:rsidR="00566A7B">
        <w:t>W</w:t>
      </w:r>
      <w:r w:rsidR="00305EB1">
        <w:t>hats</w:t>
      </w:r>
      <w:r w:rsidR="005E4B75">
        <w:t>A</w:t>
      </w:r>
      <w:r w:rsidR="00305EB1">
        <w:t xml:space="preserve">pp message </w:t>
      </w:r>
      <w:r w:rsidR="007644CF">
        <w:t xml:space="preserve">with these </w:t>
      </w:r>
      <w:r w:rsidR="00777673">
        <w:t>photographs</w:t>
      </w:r>
      <w:r w:rsidR="0091147E">
        <w:t xml:space="preserve"> </w:t>
      </w:r>
      <w:r w:rsidR="00305EB1">
        <w:t xml:space="preserve">was forwarded to </w:t>
      </w:r>
      <w:r>
        <w:t xml:space="preserve">Mr </w:t>
      </w:r>
      <w:proofErr w:type="spellStart"/>
      <w:r w:rsidR="00305EB1">
        <w:t>Maluleke</w:t>
      </w:r>
      <w:proofErr w:type="spellEnd"/>
      <w:r w:rsidR="00305EB1">
        <w:t xml:space="preserve"> at 17:11.</w:t>
      </w:r>
      <w:r w:rsidR="00305EB1">
        <w:rPr>
          <w:rStyle w:val="FootnoteReference"/>
        </w:rPr>
        <w:footnoteReference w:id="16"/>
      </w:r>
      <w:r>
        <w:t xml:space="preserve">  All this </w:t>
      </w:r>
      <w:r>
        <w:rPr>
          <w:i/>
        </w:rPr>
        <w:t>before</w:t>
      </w:r>
      <w:r>
        <w:t xml:space="preserve"> the time set out in the urgent application for the matter to be called</w:t>
      </w:r>
      <w:r w:rsidR="0008117D">
        <w:t xml:space="preserve"> in C</w:t>
      </w:r>
      <w:r w:rsidR="0091147E">
        <w:t>ourt</w:t>
      </w:r>
      <w:r>
        <w:t>.</w:t>
      </w:r>
    </w:p>
    <w:p w14:paraId="3ADAED23" w14:textId="77777777" w:rsidR="00FD4B2E" w:rsidRPr="00957BA5" w:rsidRDefault="00FD4B2E" w:rsidP="00957BA5">
      <w:pPr>
        <w:pStyle w:val="JUDGMENTCONTINUED"/>
      </w:pPr>
    </w:p>
    <w:p w14:paraId="7BC83825" w14:textId="1E3EBF64" w:rsidR="00566A7B" w:rsidRDefault="00202DDE" w:rsidP="00FD4B2E">
      <w:pPr>
        <w:pStyle w:val="JUDGMENTNUMBERED"/>
        <w:numPr>
          <w:ilvl w:val="0"/>
          <w:numId w:val="1"/>
        </w:numPr>
        <w:ind w:left="0" w:firstLine="0"/>
      </w:pPr>
      <w:r>
        <w:t xml:space="preserve">None of this availed.  Mr </w:t>
      </w:r>
      <w:proofErr w:type="spellStart"/>
      <w:r>
        <w:t>Maluleke</w:t>
      </w:r>
      <w:proofErr w:type="spellEnd"/>
      <w:r>
        <w:t xml:space="preserve"> went ahead with the urgent application.  </w:t>
      </w:r>
      <w:r w:rsidR="00566A7B">
        <w:t>He</w:t>
      </w:r>
      <w:r w:rsidR="00EE7520">
        <w:t> </w:t>
      </w:r>
      <w:r w:rsidR="00FD4B2E">
        <w:t xml:space="preserve">successfully moved </w:t>
      </w:r>
      <w:r w:rsidR="00566A7B">
        <w:t xml:space="preserve">it in </w:t>
      </w:r>
      <w:r w:rsidR="00F24680">
        <w:t>C</w:t>
      </w:r>
      <w:r w:rsidR="00566A7B">
        <w:t xml:space="preserve">ourt the next day, </w:t>
      </w:r>
      <w:r w:rsidR="00FD4B2E">
        <w:t xml:space="preserve">on 31 May 2016.  </w:t>
      </w:r>
      <w:r w:rsidR="00F24680">
        <w:t>Eskom</w:t>
      </w:r>
      <w:r w:rsidR="00566A7B">
        <w:t xml:space="preserve">, understandably, did not appear.  </w:t>
      </w:r>
      <w:r w:rsidR="00F34012">
        <w:t xml:space="preserve">Why should it?  There </w:t>
      </w:r>
      <w:r w:rsidR="00566A7B">
        <w:t>was no reason for it to appear.  Yet</w:t>
      </w:r>
      <w:r w:rsidR="009A4918">
        <w:t>,</w:t>
      </w:r>
      <w:r w:rsidR="00566A7B">
        <w:t xml:space="preserve"> </w:t>
      </w:r>
      <w:r w:rsidR="00F34012">
        <w:t xml:space="preserve">in </w:t>
      </w:r>
      <w:r w:rsidR="009A4918">
        <w:t>Eskom’s</w:t>
      </w:r>
      <w:r w:rsidR="00F34012">
        <w:t xml:space="preserve"> absence</w:t>
      </w:r>
      <w:r w:rsidR="009A4918">
        <w:t>,</w:t>
      </w:r>
      <w:r w:rsidR="00F34012">
        <w:t xml:space="preserve"> the Court granted </w:t>
      </w:r>
      <w:r w:rsidR="00566A7B">
        <w:t xml:space="preserve">an interim order </w:t>
      </w:r>
      <w:r w:rsidR="00F34012">
        <w:t xml:space="preserve">against </w:t>
      </w:r>
      <w:r w:rsidR="0003036A">
        <w:t>it</w:t>
      </w:r>
      <w:r w:rsidR="00566A7B">
        <w:t xml:space="preserve">.  The </w:t>
      </w:r>
      <w:r w:rsidR="00FD4B2E">
        <w:t xml:space="preserve">return date </w:t>
      </w:r>
      <w:r w:rsidR="00F24680">
        <w:t xml:space="preserve">was </w:t>
      </w:r>
      <w:r w:rsidR="00FD4B2E">
        <w:t>28 June 2016 (later extended to 2 August 2016).</w:t>
      </w:r>
      <w:r w:rsidR="00FD4B2E">
        <w:rPr>
          <w:rStyle w:val="FootnoteReference"/>
        </w:rPr>
        <w:footnoteReference w:id="17"/>
      </w:r>
    </w:p>
    <w:p w14:paraId="4B1EDAE0" w14:textId="77777777" w:rsidR="00566A7B" w:rsidRDefault="00566A7B" w:rsidP="0082054E">
      <w:pPr>
        <w:pStyle w:val="JUDGMENTCONTINUED"/>
      </w:pPr>
    </w:p>
    <w:p w14:paraId="79BFB1BE" w14:textId="4F5DDC5C" w:rsidR="00566A7B" w:rsidRDefault="00566A7B" w:rsidP="00FD4B2E">
      <w:pPr>
        <w:pStyle w:val="JUDGMENTNUMBERED"/>
        <w:numPr>
          <w:ilvl w:val="0"/>
          <w:numId w:val="1"/>
        </w:numPr>
        <w:ind w:left="0" w:firstLine="0"/>
      </w:pPr>
      <w:r>
        <w:t xml:space="preserve">When </w:t>
      </w:r>
      <w:r w:rsidR="00771654">
        <w:t xml:space="preserve">Eskom </w:t>
      </w:r>
      <w:r>
        <w:t xml:space="preserve">heard that, despite its energetic and immediate efforts, an order had been granted, </w:t>
      </w:r>
      <w:r w:rsidR="00771654">
        <w:t xml:space="preserve">it </w:t>
      </w:r>
      <w:r w:rsidR="00001071">
        <w:t xml:space="preserve">rose </w:t>
      </w:r>
      <w:r>
        <w:t xml:space="preserve">in </w:t>
      </w:r>
      <w:r w:rsidR="00F437EA">
        <w:t>oppos</w:t>
      </w:r>
      <w:r>
        <w:t>ition</w:t>
      </w:r>
      <w:r w:rsidR="00F437EA">
        <w:t xml:space="preserve">.  </w:t>
      </w:r>
      <w:r>
        <w:t xml:space="preserve">Indignant opposition.  </w:t>
      </w:r>
      <w:r w:rsidR="00F437EA">
        <w:t xml:space="preserve">It sought dismissal with costs on </w:t>
      </w:r>
      <w:r w:rsidR="00F56506">
        <w:t>the</w:t>
      </w:r>
      <w:r w:rsidR="00F437EA">
        <w:t xml:space="preserve"> scale as between attorney and client, paya</w:t>
      </w:r>
      <w:r w:rsidR="00B93F4B">
        <w:t>ble by the members of the first</w:t>
      </w:r>
      <w:r w:rsidR="00F24680">
        <w:t xml:space="preserve"> </w:t>
      </w:r>
      <w:r w:rsidR="00F437EA">
        <w:t>applicant only.  The second applicant was to be specifically excluded from any costs order.</w:t>
      </w:r>
      <w:r w:rsidR="00F437EA">
        <w:rPr>
          <w:rStyle w:val="FootnoteReference"/>
        </w:rPr>
        <w:footnoteReference w:id="18"/>
      </w:r>
    </w:p>
    <w:p w14:paraId="4A12B537" w14:textId="77777777" w:rsidR="00566A7B" w:rsidRDefault="00566A7B" w:rsidP="00A61BD6">
      <w:pPr>
        <w:pStyle w:val="JUDGMENTCONTINUED"/>
      </w:pPr>
    </w:p>
    <w:p w14:paraId="4ABEEE19" w14:textId="68412589" w:rsidR="00FD4B2E" w:rsidRDefault="00FD4B2E" w:rsidP="00FD4B2E">
      <w:pPr>
        <w:pStyle w:val="JUDGMENTNUMBERED"/>
        <w:numPr>
          <w:ilvl w:val="0"/>
          <w:numId w:val="1"/>
        </w:numPr>
        <w:ind w:left="0" w:firstLine="0"/>
      </w:pPr>
      <w:r>
        <w:t xml:space="preserve">On 2 August 2016, the rule </w:t>
      </w:r>
      <w:r w:rsidRPr="000477C5">
        <w:rPr>
          <w:i/>
        </w:rPr>
        <w:t>nisi</w:t>
      </w:r>
      <w:r>
        <w:t xml:space="preserve"> was further extended to 10 October 2016.  On</w:t>
      </w:r>
      <w:r w:rsidR="00EE7520">
        <w:t> </w:t>
      </w:r>
      <w:r>
        <w:t xml:space="preserve">that date, the application was postponed </w:t>
      </w:r>
      <w:r w:rsidRPr="000477C5">
        <w:rPr>
          <w:i/>
        </w:rPr>
        <w:t>sine die</w:t>
      </w:r>
      <w:r w:rsidR="006332E0">
        <w:t xml:space="preserve"> (without assigning a day for further hearing)</w:t>
      </w:r>
      <w:r w:rsidR="00A61BD6">
        <w:t>,</w:t>
      </w:r>
      <w:r>
        <w:t xml:space="preserve"> and the rule </w:t>
      </w:r>
      <w:r w:rsidRPr="000477C5">
        <w:rPr>
          <w:i/>
        </w:rPr>
        <w:t>nisi</w:t>
      </w:r>
      <w:r>
        <w:t xml:space="preserve"> was extended until it was confirmed or discharged.</w:t>
      </w:r>
      <w:r>
        <w:rPr>
          <w:rStyle w:val="FootnoteReference"/>
        </w:rPr>
        <w:footnoteReference w:id="19"/>
      </w:r>
    </w:p>
    <w:p w14:paraId="19C11D3C" w14:textId="77777777" w:rsidR="00F437EA" w:rsidRDefault="00F437EA" w:rsidP="00F437EA">
      <w:pPr>
        <w:pStyle w:val="JUDGMENTCONTINUED"/>
      </w:pPr>
    </w:p>
    <w:p w14:paraId="208B4CB5" w14:textId="77777777" w:rsidR="00F437EA" w:rsidRPr="00F127C2" w:rsidRDefault="00F437EA" w:rsidP="00F127C2">
      <w:pPr>
        <w:pStyle w:val="HEADING"/>
      </w:pPr>
      <w:r w:rsidRPr="00F127C2">
        <w:lastRenderedPageBreak/>
        <w:t>High Court</w:t>
      </w:r>
    </w:p>
    <w:p w14:paraId="1B0A814A" w14:textId="726679ED" w:rsidR="005D4DC6" w:rsidRDefault="00CE4EF1" w:rsidP="005D4DC6">
      <w:pPr>
        <w:pStyle w:val="JUDGMENTNUMBERED"/>
        <w:numPr>
          <w:ilvl w:val="0"/>
          <w:numId w:val="1"/>
        </w:numPr>
        <w:ind w:left="0" w:firstLine="0"/>
      </w:pPr>
      <w:r>
        <w:t xml:space="preserve">The question before the High Court was whether the applicants were justified </w:t>
      </w:r>
      <w:r w:rsidR="002E3D59">
        <w:t xml:space="preserve">at all </w:t>
      </w:r>
      <w:r>
        <w:t>in moving the application before the Judge President on 31 May 2016.</w:t>
      </w:r>
      <w:r>
        <w:rPr>
          <w:rStyle w:val="FootnoteReference"/>
        </w:rPr>
        <w:footnoteReference w:id="20"/>
      </w:r>
      <w:r w:rsidR="00347274">
        <w:t xml:space="preserve">  Eskom </w:t>
      </w:r>
      <w:r w:rsidR="002E3D59">
        <w:t xml:space="preserve">maintained </w:t>
      </w:r>
      <w:r w:rsidR="00347274">
        <w:t>that the applicants misled the Court</w:t>
      </w:r>
      <w:r w:rsidR="002E3D59">
        <w:t>.</w:t>
      </w:r>
      <w:r w:rsidR="00D17AE1">
        <w:rPr>
          <w:rStyle w:val="FootnoteReference"/>
        </w:rPr>
        <w:footnoteReference w:id="21"/>
      </w:r>
      <w:r w:rsidR="002E3D59">
        <w:t xml:space="preserve">  They </w:t>
      </w:r>
      <w:r w:rsidR="00347274">
        <w:t>mov</w:t>
      </w:r>
      <w:r w:rsidR="002E3D59">
        <w:t>ed</w:t>
      </w:r>
      <w:r w:rsidR="00347274">
        <w:t xml:space="preserve"> the application </w:t>
      </w:r>
      <w:r w:rsidR="002E3D59">
        <w:t xml:space="preserve">despite </w:t>
      </w:r>
      <w:r w:rsidR="00777673">
        <w:t>Eskom’s</w:t>
      </w:r>
      <w:r w:rsidR="002E3D59">
        <w:t xml:space="preserve"> assurances to them – assurances backed up by WhatsApp </w:t>
      </w:r>
      <w:r w:rsidR="00777673">
        <w:t>photographs</w:t>
      </w:r>
      <w:r w:rsidR="002E3D59">
        <w:t xml:space="preserve"> – </w:t>
      </w:r>
      <w:r w:rsidR="00D30CBD">
        <w:t xml:space="preserve">that their complaint was already receiving </w:t>
      </w:r>
      <w:r w:rsidR="002E3D59">
        <w:t xml:space="preserve">immediate attention.  </w:t>
      </w:r>
      <w:r w:rsidR="00A521BE">
        <w:t>What was more</w:t>
      </w:r>
      <w:r w:rsidR="002E3D59">
        <w:t xml:space="preserve">, Eskom said, the applicants </w:t>
      </w:r>
      <w:r w:rsidR="00347274">
        <w:t xml:space="preserve">were not honest </w:t>
      </w:r>
      <w:r w:rsidR="002E3D59">
        <w:t xml:space="preserve">about </w:t>
      </w:r>
      <w:r w:rsidR="00347274">
        <w:t>urgency</w:t>
      </w:r>
      <w:r w:rsidR="002E3D59">
        <w:t>.</w:t>
      </w:r>
      <w:r w:rsidR="00D17AE1">
        <w:rPr>
          <w:rStyle w:val="FootnoteReference"/>
        </w:rPr>
        <w:footnoteReference w:id="22"/>
      </w:r>
      <w:r w:rsidR="002E3D59">
        <w:t xml:space="preserve">  Worse still </w:t>
      </w:r>
      <w:r w:rsidR="00F24680">
        <w:t xml:space="preserve">– </w:t>
      </w:r>
      <w:r w:rsidR="002E3D59">
        <w:t>th</w:t>
      </w:r>
      <w:r w:rsidR="00347274">
        <w:t xml:space="preserve">ey </w:t>
      </w:r>
      <w:r w:rsidR="002E3D59">
        <w:t xml:space="preserve">failed to disclose to the </w:t>
      </w:r>
      <w:r w:rsidR="00347274">
        <w:t xml:space="preserve">Court that Eskom was in the process of repairing the electricity cable at the </w:t>
      </w:r>
      <w:r w:rsidR="002E3D59">
        <w:t xml:space="preserve">very </w:t>
      </w:r>
      <w:r w:rsidR="00347274">
        <w:t>time the proceedings were instituted.</w:t>
      </w:r>
      <w:r w:rsidR="00347274">
        <w:rPr>
          <w:rStyle w:val="FootnoteReference"/>
        </w:rPr>
        <w:footnoteReference w:id="23"/>
      </w:r>
      <w:r w:rsidR="006C531F">
        <w:t xml:space="preserve">  Eskom </w:t>
      </w:r>
      <w:r w:rsidR="00A521BE">
        <w:t xml:space="preserve">said </w:t>
      </w:r>
      <w:r w:rsidR="006C531F">
        <w:t xml:space="preserve">that it had </w:t>
      </w:r>
      <w:r w:rsidR="00A521BE">
        <w:t xml:space="preserve">already </w:t>
      </w:r>
      <w:r w:rsidR="006C531F">
        <w:t xml:space="preserve">discharged its </w:t>
      </w:r>
      <w:r w:rsidR="00A521BE">
        <w:t xml:space="preserve">duty to </w:t>
      </w:r>
      <w:r w:rsidR="006C531F">
        <w:t>ensur</w:t>
      </w:r>
      <w:r w:rsidR="00A521BE">
        <w:t>e</w:t>
      </w:r>
      <w:r w:rsidR="006C531F">
        <w:t xml:space="preserve"> the residents’ safety the day before the application was moved in Court.</w:t>
      </w:r>
      <w:r w:rsidR="006C531F">
        <w:rPr>
          <w:rStyle w:val="FootnoteReference"/>
        </w:rPr>
        <w:footnoteReference w:id="24"/>
      </w:r>
    </w:p>
    <w:p w14:paraId="7D0EBCEF" w14:textId="77777777" w:rsidR="009E5178" w:rsidRDefault="009E5178" w:rsidP="009E5178">
      <w:pPr>
        <w:pStyle w:val="JUDGMENTCONTINUED"/>
      </w:pPr>
    </w:p>
    <w:p w14:paraId="397320D9" w14:textId="0CEC2CB9" w:rsidR="009E5178" w:rsidRPr="009E5178" w:rsidRDefault="002E3D59" w:rsidP="009E5178">
      <w:pPr>
        <w:pStyle w:val="JUDGMENTNUMBERED"/>
        <w:numPr>
          <w:ilvl w:val="0"/>
          <w:numId w:val="1"/>
        </w:numPr>
        <w:ind w:left="0" w:firstLine="0"/>
      </w:pPr>
      <w:r>
        <w:t>T</w:t>
      </w:r>
      <w:r w:rsidR="002236DA">
        <w:t>he</w:t>
      </w:r>
      <w:r>
        <w:t xml:space="preserve"> </w:t>
      </w:r>
      <w:r w:rsidR="009E5178">
        <w:t xml:space="preserve">Court </w:t>
      </w:r>
      <w:r>
        <w:t xml:space="preserve">agreed with Eskom.  It </w:t>
      </w:r>
      <w:r w:rsidR="009E5178">
        <w:t>held that the applicants deliberately withheld vital information</w:t>
      </w:r>
      <w:r>
        <w:t>.</w:t>
      </w:r>
      <w:r w:rsidR="00411182">
        <w:rPr>
          <w:rStyle w:val="FootnoteReference"/>
        </w:rPr>
        <w:footnoteReference w:id="25"/>
      </w:r>
      <w:r>
        <w:t xml:space="preserve">  Had they not</w:t>
      </w:r>
      <w:r w:rsidR="009E5178">
        <w:t>, in all likelihood</w:t>
      </w:r>
      <w:r w:rsidR="006A0E42">
        <w:t>,</w:t>
      </w:r>
      <w:r w:rsidR="009E5178">
        <w:t xml:space="preserve"> the</w:t>
      </w:r>
      <w:r w:rsidR="00C02E81">
        <w:t xml:space="preserve"> Court</w:t>
      </w:r>
      <w:r>
        <w:t xml:space="preserve"> </w:t>
      </w:r>
      <w:r w:rsidR="00A5491A">
        <w:t>on 31 May </w:t>
      </w:r>
      <w:r w:rsidR="008F315C">
        <w:t xml:space="preserve">2016 </w:t>
      </w:r>
      <w:r w:rsidR="006A0E42">
        <w:t xml:space="preserve">would </w:t>
      </w:r>
      <w:r>
        <w:t>have</w:t>
      </w:r>
      <w:r w:rsidR="009E5178">
        <w:t xml:space="preserve"> refus</w:t>
      </w:r>
      <w:r>
        <w:t>ed</w:t>
      </w:r>
      <w:r w:rsidR="009E5178">
        <w:t xml:space="preserve"> to grant the interim </w:t>
      </w:r>
      <w:r w:rsidR="009E5178" w:rsidRPr="008458F0">
        <w:t>order.</w:t>
      </w:r>
      <w:r w:rsidR="00411182" w:rsidRPr="008458F0">
        <w:rPr>
          <w:rStyle w:val="FootnoteReference"/>
        </w:rPr>
        <w:footnoteReference w:id="26"/>
      </w:r>
      <w:r w:rsidR="009E5178" w:rsidRPr="008458F0">
        <w:t xml:space="preserve">  </w:t>
      </w:r>
      <w:r w:rsidR="007C4734" w:rsidRPr="008458F0">
        <w:t xml:space="preserve">Mr </w:t>
      </w:r>
      <w:proofErr w:type="spellStart"/>
      <w:r w:rsidR="009E5178" w:rsidRPr="008458F0">
        <w:t>Maluleke</w:t>
      </w:r>
      <w:proofErr w:type="spellEnd"/>
      <w:r w:rsidR="009E5178" w:rsidRPr="008458F0">
        <w:t xml:space="preserve"> failed</w:t>
      </w:r>
      <w:r w:rsidR="009E5178">
        <w:t xml:space="preserve"> to inform the Court</w:t>
      </w:r>
      <w:r w:rsidR="00A521BE">
        <w:t xml:space="preserve"> </w:t>
      </w:r>
      <w:r w:rsidR="009E5178">
        <w:t>when he moved the application</w:t>
      </w:r>
      <w:r w:rsidR="00D52E52" w:rsidRPr="00D52E52">
        <w:t xml:space="preserve"> </w:t>
      </w:r>
      <w:r w:rsidR="00D52E52">
        <w:t xml:space="preserve">on that day </w:t>
      </w:r>
      <w:r w:rsidR="009E5178">
        <w:t xml:space="preserve">that Eskom’s technicians had already </w:t>
      </w:r>
      <w:r w:rsidR="007C4734">
        <w:t xml:space="preserve">started fixing </w:t>
      </w:r>
      <w:r w:rsidR="009E5178">
        <w:t>the cable</w:t>
      </w:r>
      <w:r w:rsidR="007C4734">
        <w:t xml:space="preserve">.  Nor </w:t>
      </w:r>
      <w:r w:rsidR="007F1B6F">
        <w:t>did he tell the Court t</w:t>
      </w:r>
      <w:r w:rsidR="009E5178">
        <w:t xml:space="preserve">hat, by the time argument was </w:t>
      </w:r>
      <w:r w:rsidR="00D52E52">
        <w:t xml:space="preserve">ultimately </w:t>
      </w:r>
      <w:r w:rsidR="00B93F4B">
        <w:t>heard</w:t>
      </w:r>
      <w:r w:rsidR="007F1B6F">
        <w:t>,</w:t>
      </w:r>
      <w:r w:rsidR="009E5178">
        <w:t xml:space="preserve"> the cable </w:t>
      </w:r>
      <w:r w:rsidR="007F1B6F">
        <w:t xml:space="preserve">could be expected </w:t>
      </w:r>
      <w:r w:rsidR="009E5178">
        <w:t>to have been repaired.</w:t>
      </w:r>
      <w:r w:rsidR="009E5178">
        <w:rPr>
          <w:rStyle w:val="FootnoteReference"/>
        </w:rPr>
        <w:footnoteReference w:id="27"/>
      </w:r>
    </w:p>
    <w:p w14:paraId="10C0009F" w14:textId="77777777" w:rsidR="001440DB" w:rsidRDefault="001440DB" w:rsidP="001440DB">
      <w:pPr>
        <w:pStyle w:val="JUDGMENTCONTINUED"/>
      </w:pPr>
    </w:p>
    <w:p w14:paraId="30E49ACC" w14:textId="78EACBFB" w:rsidR="00CE7DF8" w:rsidRDefault="007E1EA9" w:rsidP="001440DB">
      <w:pPr>
        <w:pStyle w:val="JUDGMENTNUMBERED"/>
        <w:numPr>
          <w:ilvl w:val="0"/>
          <w:numId w:val="1"/>
        </w:numPr>
        <w:ind w:left="0" w:firstLine="0"/>
      </w:pPr>
      <w:r>
        <w:t xml:space="preserve">Despite knowing that Eskom was attending to the problem, the applicants </w:t>
      </w:r>
      <w:r w:rsidR="00D52E52">
        <w:t>ba</w:t>
      </w:r>
      <w:r w:rsidR="00650D9F">
        <w:t>rged</w:t>
      </w:r>
      <w:r>
        <w:t xml:space="preserve"> ahead with the urgent application.  This, the High Court </w:t>
      </w:r>
      <w:r w:rsidR="003E745D">
        <w:t>held</w:t>
      </w:r>
      <w:r>
        <w:t xml:space="preserve">, was conduct of the </w:t>
      </w:r>
      <w:r w:rsidRPr="00F25F70">
        <w:t>“u</w:t>
      </w:r>
      <w:r w:rsidR="00B37137" w:rsidRPr="00F43FA8">
        <w:t>t</w:t>
      </w:r>
      <w:r w:rsidRPr="00D05A2E">
        <w:t>most dishonesty</w:t>
      </w:r>
      <w:r>
        <w:t>”</w:t>
      </w:r>
      <w:r w:rsidR="002236DA">
        <w:t>.</w:t>
      </w:r>
      <w:r>
        <w:rPr>
          <w:rStyle w:val="FootnoteReference"/>
        </w:rPr>
        <w:footnoteReference w:id="28"/>
      </w:r>
      <w:r w:rsidR="002236DA">
        <w:t xml:space="preserve">  </w:t>
      </w:r>
      <w:r w:rsidR="00650D9F">
        <w:t xml:space="preserve">It was “irrational, ill-thought, capricious and/or </w:t>
      </w:r>
      <w:r w:rsidR="00650D9F">
        <w:lastRenderedPageBreak/>
        <w:t>superfluous”.</w:t>
      </w:r>
      <w:r w:rsidR="00650D9F">
        <w:rPr>
          <w:rStyle w:val="FootnoteReference"/>
        </w:rPr>
        <w:footnoteReference w:id="29"/>
      </w:r>
      <w:r w:rsidR="00650D9F">
        <w:t xml:space="preserve">  </w:t>
      </w:r>
      <w:r w:rsidR="002236DA">
        <w:t xml:space="preserve">What the applicants were seeking had </w:t>
      </w:r>
      <w:r w:rsidR="00650D9F">
        <w:t xml:space="preserve">in fact </w:t>
      </w:r>
      <w:r w:rsidR="002236DA">
        <w:t>already been</w:t>
      </w:r>
      <w:r w:rsidR="002850D5">
        <w:t xml:space="preserve"> attained</w:t>
      </w:r>
      <w:r w:rsidR="002236DA">
        <w:t xml:space="preserve">.  </w:t>
      </w:r>
      <w:r w:rsidR="008D31DA">
        <w:t xml:space="preserve">The Court asked, </w:t>
      </w:r>
      <w:r w:rsidR="002236DA">
        <w:t>“So</w:t>
      </w:r>
      <w:r w:rsidR="008D31DA">
        <w:t xml:space="preserve"> </w:t>
      </w:r>
      <w:r w:rsidR="002236DA">
        <w:t xml:space="preserve">what </w:t>
      </w:r>
      <w:r w:rsidR="002236DA" w:rsidRPr="00A46D51">
        <w:t>next!”</w:t>
      </w:r>
      <w:r w:rsidR="002236DA" w:rsidRPr="00A46D51">
        <w:rPr>
          <w:rStyle w:val="FootnoteReference"/>
        </w:rPr>
        <w:footnoteReference w:id="30"/>
      </w:r>
      <w:r w:rsidR="002236DA" w:rsidRPr="00A46D51">
        <w:t xml:space="preserve">  </w:t>
      </w:r>
      <w:r w:rsidR="00264C3D" w:rsidRPr="00A46D51">
        <w:t>We</w:t>
      </w:r>
      <w:r w:rsidR="002825F8" w:rsidRPr="00A46D51">
        <w:t xml:space="preserve"> agree that t</w:t>
      </w:r>
      <w:r w:rsidR="00CE7DF8" w:rsidRPr="00A46D51">
        <w:t>his</w:t>
      </w:r>
      <w:r w:rsidR="00CE7DF8">
        <w:t xml:space="preserve"> was </w:t>
      </w:r>
      <w:r w:rsidR="003E745D">
        <w:t>reprehensible</w:t>
      </w:r>
      <w:r w:rsidR="00CE7DF8">
        <w:t>.</w:t>
      </w:r>
    </w:p>
    <w:p w14:paraId="4D133F14" w14:textId="77777777" w:rsidR="00CE7DF8" w:rsidRDefault="00CE7DF8" w:rsidP="004119B7">
      <w:pPr>
        <w:pStyle w:val="JUDGMENTCONTINUED"/>
      </w:pPr>
    </w:p>
    <w:p w14:paraId="7667BA3A" w14:textId="77777777" w:rsidR="001440DB" w:rsidRDefault="00CE7DF8" w:rsidP="001440DB">
      <w:pPr>
        <w:pStyle w:val="JUDGMENTNUMBERED"/>
        <w:numPr>
          <w:ilvl w:val="0"/>
          <w:numId w:val="1"/>
        </w:numPr>
        <w:ind w:left="0" w:firstLine="0"/>
      </w:pPr>
      <w:r>
        <w:t xml:space="preserve">Worse was that the </w:t>
      </w:r>
      <w:r w:rsidR="00650D9F">
        <w:t>applicants</w:t>
      </w:r>
      <w:r w:rsidR="00975889">
        <w:t xml:space="preserve"> just did no</w:t>
      </w:r>
      <w:r>
        <w:t xml:space="preserve">t let go.  They </w:t>
      </w:r>
      <w:r w:rsidR="002236DA">
        <w:t>insiste</w:t>
      </w:r>
      <w:r>
        <w:t>d</w:t>
      </w:r>
      <w:r w:rsidR="002236DA">
        <w:t xml:space="preserve"> </w:t>
      </w:r>
      <w:r>
        <w:t xml:space="preserve">on pursuing </w:t>
      </w:r>
      <w:r w:rsidR="002236DA">
        <w:t>the litigation eight months down the line</w:t>
      </w:r>
      <w:r>
        <w:t xml:space="preserve">.  All this justified discharging </w:t>
      </w:r>
      <w:r w:rsidR="003E745D">
        <w:t xml:space="preserve">the rule </w:t>
      </w:r>
      <w:r w:rsidR="003E745D" w:rsidRPr="000477C5">
        <w:rPr>
          <w:i/>
        </w:rPr>
        <w:t>nisi</w:t>
      </w:r>
      <w:r w:rsidR="003E745D">
        <w:t xml:space="preserve"> and </w:t>
      </w:r>
      <w:r w:rsidR="004426A2">
        <w:t xml:space="preserve">not merely </w:t>
      </w:r>
      <w:r>
        <w:t xml:space="preserve">dismissing </w:t>
      </w:r>
      <w:r w:rsidR="003E745D">
        <w:t>the application</w:t>
      </w:r>
      <w:r w:rsidR="000B12FD">
        <w:t>.  There had to be costs,</w:t>
      </w:r>
      <w:r>
        <w:t xml:space="preserve"> and </w:t>
      </w:r>
      <w:r w:rsidR="00C77E7A">
        <w:t xml:space="preserve">those </w:t>
      </w:r>
      <w:r w:rsidR="003E745D">
        <w:t xml:space="preserve">costs </w:t>
      </w:r>
      <w:r>
        <w:t xml:space="preserve">had to be </w:t>
      </w:r>
      <w:r w:rsidR="003E745D">
        <w:t>on the scale as between attorney and client</w:t>
      </w:r>
      <w:r w:rsidR="002236DA">
        <w:t>.</w:t>
      </w:r>
      <w:r w:rsidR="002236DA">
        <w:rPr>
          <w:rStyle w:val="FootnoteReference"/>
        </w:rPr>
        <w:footnoteReference w:id="31"/>
      </w:r>
    </w:p>
    <w:p w14:paraId="04604CB8" w14:textId="77777777" w:rsidR="003E745D" w:rsidRPr="003E745D" w:rsidRDefault="003E745D" w:rsidP="003E745D">
      <w:pPr>
        <w:pStyle w:val="JUDGMENTCONTINUED"/>
      </w:pPr>
    </w:p>
    <w:p w14:paraId="7D6BD5E1" w14:textId="77777777" w:rsidR="00386003" w:rsidRPr="006A537F" w:rsidRDefault="001440DB" w:rsidP="00A06B63">
      <w:pPr>
        <w:pStyle w:val="HEADING"/>
      </w:pPr>
      <w:r w:rsidRPr="00A06B63">
        <w:t>Before this Court</w:t>
      </w:r>
    </w:p>
    <w:p w14:paraId="2CF90AEE" w14:textId="7CAD5581" w:rsidR="008A2FFE" w:rsidRDefault="00F93E6B" w:rsidP="00D3626D">
      <w:pPr>
        <w:pStyle w:val="JUDGMENTNUMBERED"/>
        <w:numPr>
          <w:ilvl w:val="0"/>
          <w:numId w:val="1"/>
        </w:numPr>
        <w:ind w:left="0" w:firstLine="0"/>
      </w:pPr>
      <w:r>
        <w:t xml:space="preserve">The applicants seek leave to appeal directly </w:t>
      </w:r>
      <w:r w:rsidR="00CE7DF8">
        <w:t xml:space="preserve">against </w:t>
      </w:r>
      <w:r w:rsidR="00B113F0">
        <w:t xml:space="preserve">the </w:t>
      </w:r>
      <w:r>
        <w:t>o</w:t>
      </w:r>
      <w:r w:rsidR="000213FB">
        <w:t>rder, including the costs order</w:t>
      </w:r>
      <w:r w:rsidR="00B113F0">
        <w:t xml:space="preserve"> of the High Court</w:t>
      </w:r>
      <w:r>
        <w:t>.  Relying on section 24 of the Constitution,</w:t>
      </w:r>
      <w:r w:rsidR="007925F6">
        <w:rPr>
          <w:rStyle w:val="FootnoteReference"/>
        </w:rPr>
        <w:footnoteReference w:id="32"/>
      </w:r>
      <w:r>
        <w:t xml:space="preserve"> the</w:t>
      </w:r>
      <w:r w:rsidR="003C67A6">
        <w:t>y</w:t>
      </w:r>
      <w:r>
        <w:t xml:space="preserve"> submit that the low-hanging electricity cable </w:t>
      </w:r>
      <w:r w:rsidR="004426A2">
        <w:t>wa</w:t>
      </w:r>
      <w:r>
        <w:t xml:space="preserve">s not safe for members of the </w:t>
      </w:r>
      <w:proofErr w:type="spellStart"/>
      <w:r w:rsidR="000213FB">
        <w:t>Malamulele</w:t>
      </w:r>
      <w:proofErr w:type="spellEnd"/>
      <w:r w:rsidR="000213FB">
        <w:t xml:space="preserve"> </w:t>
      </w:r>
      <w:r>
        <w:t xml:space="preserve">community.  </w:t>
      </w:r>
      <w:r w:rsidR="00EA062F">
        <w:t>They further submit that s</w:t>
      </w:r>
      <w:r>
        <w:t>ection 7(2) of the Constitution imposes a duty on Eskom to protect the</w:t>
      </w:r>
      <w:r w:rsidR="00B113F0">
        <w:t xml:space="preserve"> </w:t>
      </w:r>
      <w:r>
        <w:t>right to a safe environment enshrined in section 24.</w:t>
      </w:r>
      <w:r w:rsidR="00877937">
        <w:rPr>
          <w:rStyle w:val="FootnoteReference"/>
        </w:rPr>
        <w:footnoteReference w:id="33"/>
      </w:r>
      <w:r w:rsidR="007E7DAD">
        <w:t xml:space="preserve">  In addition, they </w:t>
      </w:r>
      <w:r w:rsidR="00BB1D21">
        <w:t>take issue with the</w:t>
      </w:r>
      <w:r w:rsidR="007E7DAD">
        <w:t xml:space="preserve"> adverse</w:t>
      </w:r>
      <w:r w:rsidR="006E3D87">
        <w:t xml:space="preserve"> costs order</w:t>
      </w:r>
      <w:r w:rsidR="00B113F0">
        <w:t xml:space="preserve"> and submit that </w:t>
      </w:r>
      <w:r w:rsidR="00BB1D21">
        <w:t xml:space="preserve">the High Court overlooked that this was constitutional litigation.  </w:t>
      </w:r>
      <w:r w:rsidR="00736B51">
        <w:t>The applicants claim n</w:t>
      </w:r>
      <w:r w:rsidR="000213FB">
        <w:t xml:space="preserve">o </w:t>
      </w:r>
      <w:r w:rsidR="00BB1D21">
        <w:t xml:space="preserve">order as to costs </w:t>
      </w:r>
      <w:r w:rsidR="007E7DAD">
        <w:t xml:space="preserve">at all </w:t>
      </w:r>
      <w:r w:rsidR="00BB1D21">
        <w:t xml:space="preserve">was </w:t>
      </w:r>
      <w:r w:rsidR="00A033B2">
        <w:t>appropriate</w:t>
      </w:r>
      <w:r w:rsidR="009E5A8B">
        <w:t xml:space="preserve"> because t</w:t>
      </w:r>
      <w:r w:rsidR="000213FB">
        <w:t>he first applicant was just an unsuccessful litigant claiming to enforce rights.</w:t>
      </w:r>
    </w:p>
    <w:p w14:paraId="69251F68" w14:textId="77777777" w:rsidR="002B5F9E" w:rsidRDefault="002B5F9E" w:rsidP="002B5F9E">
      <w:pPr>
        <w:pStyle w:val="JUDGMENTCONTINUED"/>
      </w:pPr>
    </w:p>
    <w:p w14:paraId="5032B58B" w14:textId="26801020" w:rsidR="002B5F9E" w:rsidRPr="006E3D87" w:rsidRDefault="002B5F9E" w:rsidP="002B5F9E">
      <w:pPr>
        <w:pStyle w:val="JUDGMENTNUMBERED"/>
        <w:numPr>
          <w:ilvl w:val="0"/>
          <w:numId w:val="1"/>
        </w:numPr>
        <w:ind w:left="0" w:firstLine="0"/>
      </w:pPr>
      <w:r w:rsidRPr="006E3D87">
        <w:t xml:space="preserve">Eskom opposes.  </w:t>
      </w:r>
      <w:r w:rsidR="003A2FD3" w:rsidRPr="006E3D87">
        <w:t>I</w:t>
      </w:r>
      <w:r w:rsidR="007850F7" w:rsidRPr="006E3D87">
        <w:t>t</w:t>
      </w:r>
      <w:r w:rsidR="003A2FD3" w:rsidRPr="006E3D87">
        <w:t xml:space="preserve"> </w:t>
      </w:r>
      <w:r w:rsidR="007E7DAD" w:rsidRPr="006E3D87">
        <w:t xml:space="preserve">vigorously </w:t>
      </w:r>
      <w:r w:rsidR="003A2FD3" w:rsidRPr="006E3D87">
        <w:t>support</w:t>
      </w:r>
      <w:r w:rsidR="007850F7" w:rsidRPr="006E3D87">
        <w:t>s</w:t>
      </w:r>
      <w:r w:rsidR="003A2FD3" w:rsidRPr="006E3D87">
        <w:t xml:space="preserve"> the High Court’s order</w:t>
      </w:r>
      <w:r w:rsidR="006E3D87" w:rsidRPr="006E3D87">
        <w:t xml:space="preserve">, including </w:t>
      </w:r>
      <w:r w:rsidR="00C80077">
        <w:t>the</w:t>
      </w:r>
      <w:r w:rsidR="00B113F0">
        <w:t xml:space="preserve"> </w:t>
      </w:r>
      <w:r w:rsidR="006E3D87" w:rsidRPr="006E3D87">
        <w:t>costs</w:t>
      </w:r>
      <w:r w:rsidR="00C80077">
        <w:t xml:space="preserve"> award</w:t>
      </w:r>
      <w:r w:rsidR="007850F7" w:rsidRPr="006E3D87">
        <w:t>.</w:t>
      </w:r>
      <w:r w:rsidR="003A2FD3" w:rsidRPr="006E3D87">
        <w:t xml:space="preserve"> </w:t>
      </w:r>
      <w:r w:rsidR="007850F7" w:rsidRPr="006E3D87">
        <w:t xml:space="preserve"> I</w:t>
      </w:r>
      <w:r w:rsidR="003A2FD3" w:rsidRPr="006E3D87">
        <w:t>t</w:t>
      </w:r>
      <w:r w:rsidR="007850F7" w:rsidRPr="006E3D87">
        <w:t xml:space="preserve"> contends </w:t>
      </w:r>
      <w:r w:rsidR="00B113F0">
        <w:t xml:space="preserve">that </w:t>
      </w:r>
      <w:r w:rsidR="006E3D87">
        <w:t xml:space="preserve">there is </w:t>
      </w:r>
      <w:r w:rsidR="007850F7" w:rsidRPr="006E3D87">
        <w:t>no constitutional issue</w:t>
      </w:r>
      <w:r w:rsidR="00506840">
        <w:t>, and that</w:t>
      </w:r>
      <w:r w:rsidR="00053FDE">
        <w:t xml:space="preserve"> the</w:t>
      </w:r>
      <w:r w:rsidR="007850F7" w:rsidRPr="006E3D87">
        <w:t xml:space="preserve"> costs order was </w:t>
      </w:r>
      <w:r w:rsidR="006E3D87" w:rsidRPr="00953F8E">
        <w:t>anyhow</w:t>
      </w:r>
      <w:r w:rsidR="006E3D87" w:rsidRPr="005E70C8">
        <w:t xml:space="preserve"> </w:t>
      </w:r>
      <w:r w:rsidR="007850F7" w:rsidRPr="005E70C8">
        <w:t>justified</w:t>
      </w:r>
      <w:r w:rsidR="007850F7" w:rsidRPr="006E3D87">
        <w:t xml:space="preserve">.  The </w:t>
      </w:r>
      <w:r w:rsidR="003A2FD3" w:rsidRPr="006E3D87">
        <w:t xml:space="preserve">application was </w:t>
      </w:r>
      <w:r w:rsidR="00F24680" w:rsidRPr="006E3D87">
        <w:t xml:space="preserve">dead in the water </w:t>
      </w:r>
      <w:r w:rsidR="007850F7" w:rsidRPr="006E3D87">
        <w:t xml:space="preserve">by the time it was heard and the rule </w:t>
      </w:r>
      <w:r w:rsidR="007850F7" w:rsidRPr="000477C5">
        <w:rPr>
          <w:i/>
        </w:rPr>
        <w:t>nisi</w:t>
      </w:r>
      <w:r w:rsidR="007850F7" w:rsidRPr="006E3D87">
        <w:t xml:space="preserve"> granted</w:t>
      </w:r>
      <w:r w:rsidR="00D67E5A">
        <w:t xml:space="preserve"> –</w:t>
      </w:r>
      <w:r w:rsidR="007850F7" w:rsidRPr="006E3D87">
        <w:t xml:space="preserve"> </w:t>
      </w:r>
      <w:r w:rsidR="006E3D87">
        <w:t xml:space="preserve">dead, </w:t>
      </w:r>
      <w:r w:rsidR="003A2FD3" w:rsidRPr="006E3D87">
        <w:t>vexatious</w:t>
      </w:r>
      <w:r w:rsidR="00D618EC">
        <w:t>,</w:t>
      </w:r>
      <w:r w:rsidR="003A2FD3" w:rsidRPr="006E3D87">
        <w:t xml:space="preserve"> and frivolous.  The High Court exercised its discretion judicially to protect its own processes.  </w:t>
      </w:r>
      <w:r w:rsidR="00D16469">
        <w:t>I</w:t>
      </w:r>
      <w:r w:rsidR="003A2FD3" w:rsidRPr="006E3D87">
        <w:t>t was entitled to do</w:t>
      </w:r>
      <w:r w:rsidR="000D0480">
        <w:t xml:space="preserve"> so</w:t>
      </w:r>
      <w:r w:rsidR="003A2FD3" w:rsidRPr="006E3D87">
        <w:t>.  There is no reaso</w:t>
      </w:r>
      <w:r w:rsidR="00386E75" w:rsidRPr="006E3D87">
        <w:t>n for this Court to interfere.</w:t>
      </w:r>
    </w:p>
    <w:p w14:paraId="446B6A64" w14:textId="77777777" w:rsidR="00F44F2F" w:rsidRPr="00F55801" w:rsidRDefault="00F44F2F" w:rsidP="00F55801">
      <w:pPr>
        <w:pStyle w:val="JUDGMENTCONTINUED"/>
      </w:pPr>
    </w:p>
    <w:p w14:paraId="67DD5073" w14:textId="77777777" w:rsidR="00F44F2F" w:rsidRDefault="00BB1D21" w:rsidP="00F44F2F">
      <w:pPr>
        <w:pStyle w:val="JUDGMENTNUMBERED"/>
        <w:numPr>
          <w:ilvl w:val="0"/>
          <w:numId w:val="1"/>
        </w:numPr>
        <w:ind w:left="0" w:firstLine="0"/>
      </w:pPr>
      <w:r>
        <w:t xml:space="preserve">The </w:t>
      </w:r>
      <w:r w:rsidR="002E1611">
        <w:t xml:space="preserve">applicants’ contention </w:t>
      </w:r>
      <w:r w:rsidR="00F44F2F">
        <w:t xml:space="preserve">that the High Court erred in discharging the rule </w:t>
      </w:r>
      <w:r w:rsidR="00F44F2F" w:rsidRPr="000477C5">
        <w:rPr>
          <w:i/>
        </w:rPr>
        <w:t>nisi</w:t>
      </w:r>
      <w:r w:rsidR="00F44F2F">
        <w:t xml:space="preserve"> and dismissing the application</w:t>
      </w:r>
      <w:r w:rsidR="007850F7">
        <w:t xml:space="preserve"> has no shred of merit.  </w:t>
      </w:r>
      <w:r w:rsidR="00F44F2F">
        <w:t>The applicants failed to establish the requirements for a mandamus.  The High Court’s findings are unassailable.</w:t>
      </w:r>
    </w:p>
    <w:p w14:paraId="3064289D" w14:textId="77777777" w:rsidR="00F44F2F" w:rsidRDefault="00F44F2F" w:rsidP="00F44F2F">
      <w:pPr>
        <w:pStyle w:val="JUDGMENTCONTINUED"/>
      </w:pPr>
    </w:p>
    <w:p w14:paraId="0D76EAE7" w14:textId="77777777" w:rsidR="00F44F2F" w:rsidRDefault="002B5F9E" w:rsidP="00F44F2F">
      <w:pPr>
        <w:pStyle w:val="JUDGMENTNUMBERED"/>
        <w:numPr>
          <w:ilvl w:val="0"/>
          <w:numId w:val="1"/>
        </w:numPr>
        <w:ind w:left="0" w:firstLine="0"/>
      </w:pPr>
      <w:r>
        <w:t>But what of the costs order?</w:t>
      </w:r>
    </w:p>
    <w:p w14:paraId="261E478F" w14:textId="77777777" w:rsidR="002B5F9E" w:rsidRDefault="002B5F9E" w:rsidP="00AC6E8B">
      <w:pPr>
        <w:pStyle w:val="JUDGMENTCONTINUED"/>
      </w:pPr>
    </w:p>
    <w:p w14:paraId="72ABEFCB" w14:textId="77777777" w:rsidR="002E325F" w:rsidRDefault="00E8420D">
      <w:pPr>
        <w:pStyle w:val="HEADING"/>
      </w:pPr>
      <w:r>
        <w:t>Cost</w:t>
      </w:r>
      <w:r w:rsidR="00F220A2">
        <w:t>s</w:t>
      </w:r>
      <w:r w:rsidR="00B833A4">
        <w:t xml:space="preserve"> order</w:t>
      </w:r>
    </w:p>
    <w:p w14:paraId="491B3D73" w14:textId="77777777" w:rsidR="00D3626D" w:rsidRDefault="007850F7" w:rsidP="00E35D14">
      <w:pPr>
        <w:pStyle w:val="JUDGMENTNUMBERED"/>
        <w:numPr>
          <w:ilvl w:val="0"/>
          <w:numId w:val="1"/>
        </w:numPr>
        <w:ind w:left="0" w:firstLine="0"/>
      </w:pPr>
      <w:r>
        <w:t xml:space="preserve">A </w:t>
      </w:r>
      <w:r w:rsidR="001C219D">
        <w:t>costs award</w:t>
      </w:r>
      <w:r w:rsidR="004D7C17">
        <w:t>,</w:t>
      </w:r>
      <w:r w:rsidR="001C219D">
        <w:t xml:space="preserve"> </w:t>
      </w:r>
      <w:r w:rsidR="003C1821">
        <w:t>of course</w:t>
      </w:r>
      <w:r w:rsidR="004D7C17">
        <w:t>,</w:t>
      </w:r>
      <w:r w:rsidR="003C1821">
        <w:t xml:space="preserve"> </w:t>
      </w:r>
      <w:r w:rsidR="001C219D">
        <w:t xml:space="preserve">falls within </w:t>
      </w:r>
      <w:r w:rsidR="009052B1">
        <w:t>a</w:t>
      </w:r>
      <w:r w:rsidR="001C219D">
        <w:t xml:space="preserve"> court’s discretion.</w:t>
      </w:r>
      <w:r w:rsidR="001C219D">
        <w:rPr>
          <w:rStyle w:val="FootnoteReference"/>
        </w:rPr>
        <w:footnoteReference w:id="34"/>
      </w:r>
      <w:r w:rsidR="009052B1">
        <w:t xml:space="preserve">  </w:t>
      </w:r>
      <w:r w:rsidR="003C1821">
        <w:t>An appellate tribu</w:t>
      </w:r>
      <w:r w:rsidR="003C1821" w:rsidRPr="00D62EDD">
        <w:t>nal cannot willy-nilly intervene</w:t>
      </w:r>
      <w:r w:rsidR="003C1821">
        <w:t xml:space="preserve">.  </w:t>
      </w:r>
      <w:r w:rsidR="009052B1">
        <w:t xml:space="preserve">The grounds for interfering are limited.  </w:t>
      </w:r>
      <w:proofErr w:type="spellStart"/>
      <w:r w:rsidR="009052B1">
        <w:t>Khampepe</w:t>
      </w:r>
      <w:proofErr w:type="spellEnd"/>
      <w:r w:rsidR="009052B1">
        <w:t> J aptly summarised the applicable standard:</w:t>
      </w:r>
    </w:p>
    <w:p w14:paraId="3511449D" w14:textId="77777777" w:rsidR="009052B1" w:rsidRDefault="009052B1" w:rsidP="009052B1">
      <w:pPr>
        <w:pStyle w:val="QUOTATION"/>
      </w:pPr>
    </w:p>
    <w:p w14:paraId="7281FAB9" w14:textId="498942E7" w:rsidR="00E94ABB" w:rsidRDefault="009052B1" w:rsidP="009052B1">
      <w:pPr>
        <w:pStyle w:val="QUOTATION"/>
      </w:pPr>
      <w:r>
        <w:t>“</w:t>
      </w:r>
      <w:r w:rsidRPr="009052B1">
        <w:t xml:space="preserve">When a lower court exercises </w:t>
      </w:r>
      <w:proofErr w:type="gramStart"/>
      <w:r w:rsidRPr="009052B1">
        <w:t>a discretion</w:t>
      </w:r>
      <w:proofErr w:type="gramEnd"/>
      <w:r w:rsidRPr="009052B1">
        <w:t xml:space="preserve"> in the true sense, it would ordinarily be inappropriate for an appellate court to interfere unless it is satisfied that this discretion was not exercised</w:t>
      </w:r>
      <w:r w:rsidR="00D15950">
        <w:t>—</w:t>
      </w:r>
    </w:p>
    <w:p w14:paraId="7F7C742E" w14:textId="19F76CB3" w:rsidR="009052B1" w:rsidRDefault="009052B1" w:rsidP="00E94ABB">
      <w:pPr>
        <w:pStyle w:val="QUOTEINQUOTE"/>
      </w:pPr>
      <w:r>
        <w:t>‘j</w:t>
      </w:r>
      <w:r w:rsidRPr="009052B1">
        <w:t xml:space="preserve">udicially, or that it had been influenced by wrong principles or a misdirection on the facts, or that it had reached a decision which in </w:t>
      </w:r>
      <w:r w:rsidRPr="009052B1">
        <w:lastRenderedPageBreak/>
        <w:t>the result could not reasonably hav</w:t>
      </w:r>
      <w:r>
        <w:t xml:space="preserve">e been made by a court properly </w:t>
      </w:r>
      <w:r w:rsidRPr="009052B1">
        <w:t>directing itself to all th</w:t>
      </w:r>
      <w:r>
        <w:t>e relevant facts and principles.’”</w:t>
      </w:r>
      <w:r>
        <w:rPr>
          <w:rStyle w:val="FootnoteReference"/>
        </w:rPr>
        <w:footnoteReference w:id="35"/>
      </w:r>
    </w:p>
    <w:p w14:paraId="6481F4FB" w14:textId="77777777" w:rsidR="00B049C9" w:rsidRDefault="00B049C9" w:rsidP="00B049C9">
      <w:pPr>
        <w:pStyle w:val="JUDGMENTCONTINUED"/>
      </w:pPr>
    </w:p>
    <w:p w14:paraId="68A02D27" w14:textId="77777777" w:rsidR="00146CE2" w:rsidRDefault="00146CE2" w:rsidP="00146CE2">
      <w:pPr>
        <w:pStyle w:val="JUDGMENTNUMBERED"/>
        <w:numPr>
          <w:ilvl w:val="0"/>
          <w:numId w:val="1"/>
        </w:numPr>
        <w:ind w:left="0" w:firstLine="0"/>
      </w:pPr>
      <w:r>
        <w:t xml:space="preserve">In </w:t>
      </w:r>
      <w:r>
        <w:rPr>
          <w:i/>
        </w:rPr>
        <w:t xml:space="preserve">Limpopo Legal Solutions </w:t>
      </w:r>
      <w:r w:rsidR="00343650">
        <w:rPr>
          <w:i/>
        </w:rPr>
        <w:t>I</w:t>
      </w:r>
      <w:r w:rsidR="005242A5">
        <w:t>,</w:t>
      </w:r>
      <w:r>
        <w:t xml:space="preserve"> this Court clarified and reaffirmed the principles</w:t>
      </w:r>
      <w:r w:rsidR="00C5385D">
        <w:t xml:space="preserve"> </w:t>
      </w:r>
      <w:r w:rsidR="00F15DC8">
        <w:t xml:space="preserve">on </w:t>
      </w:r>
      <w:r w:rsidR="00C5385D">
        <w:t>cost</w:t>
      </w:r>
      <w:r w:rsidR="00B77A79">
        <w:t>s</w:t>
      </w:r>
      <w:r>
        <w:t xml:space="preserve"> orders:</w:t>
      </w:r>
    </w:p>
    <w:p w14:paraId="63F1278E" w14:textId="77777777" w:rsidR="00146CE2" w:rsidRDefault="00146CE2" w:rsidP="00146CE2">
      <w:pPr>
        <w:pStyle w:val="QUOTATION"/>
      </w:pPr>
    </w:p>
    <w:p w14:paraId="35874C20" w14:textId="2649DA2E" w:rsidR="000C5D5F" w:rsidRDefault="00146CE2" w:rsidP="00146CE2">
      <w:pPr>
        <w:pStyle w:val="QUOTATION"/>
      </w:pPr>
      <w:r>
        <w:t>“</w:t>
      </w:r>
      <w:r w:rsidRPr="006E3DE8">
        <w:t xml:space="preserve">When courts are called upon to exercise discretion on costs, there are two routes, depending on the case.  The first applies in matters that are not constitutional litigation between a private party and the state.  The general rule there is that, subject to exceptions not now material, the successful party should have costs.  The second applies in constitutional litigation between a private party and the state – and the general rule there is that a private party who is substantially successful should have its costs paid by the state – but no costs order should be made if the state wins. </w:t>
      </w:r>
      <w:r>
        <w:t xml:space="preserve"> </w:t>
      </w:r>
      <w:r w:rsidRPr="006E3DE8">
        <w:t>The</w:t>
      </w:r>
      <w:r w:rsidR="00A53075">
        <w:t> </w:t>
      </w:r>
      <w:r w:rsidRPr="006E3DE8">
        <w:t>second route, like the first, is subject to exceptions.</w:t>
      </w:r>
      <w:r>
        <w:t>”</w:t>
      </w:r>
      <w:r>
        <w:rPr>
          <w:rStyle w:val="FootnoteReference"/>
        </w:rPr>
        <w:footnoteReference w:id="36"/>
      </w:r>
      <w:r w:rsidR="006D3A82">
        <w:t xml:space="preserve">  (Footnotes omitted.)</w:t>
      </w:r>
    </w:p>
    <w:p w14:paraId="228043CA" w14:textId="77777777" w:rsidR="00B61862" w:rsidRDefault="00B61862" w:rsidP="00146CE2">
      <w:pPr>
        <w:pStyle w:val="JUDGMENTCONTINUED"/>
      </w:pPr>
    </w:p>
    <w:p w14:paraId="2DB55FE5" w14:textId="51D75BF3" w:rsidR="00BE527B" w:rsidRDefault="006123F5" w:rsidP="00BE527B">
      <w:pPr>
        <w:pStyle w:val="JUDGMENTNUMBERED"/>
        <w:numPr>
          <w:ilvl w:val="0"/>
          <w:numId w:val="1"/>
        </w:numPr>
        <w:ind w:left="0" w:firstLine="0"/>
      </w:pPr>
      <w:proofErr w:type="spellStart"/>
      <w:r w:rsidRPr="006123F5">
        <w:rPr>
          <w:i/>
        </w:rPr>
        <w:t>Biowatch</w:t>
      </w:r>
      <w:proofErr w:type="spellEnd"/>
      <w:r w:rsidR="002E4B95" w:rsidRPr="00A013E8">
        <w:rPr>
          <w:rStyle w:val="FootnoteReference"/>
        </w:rPr>
        <w:footnoteReference w:id="37"/>
      </w:r>
      <w:r w:rsidRPr="00A013E8">
        <w:t xml:space="preserve"> </w:t>
      </w:r>
      <w:r w:rsidR="00D17C8C">
        <w:t>fundamentally clarifi</w:t>
      </w:r>
      <w:r>
        <w:t xml:space="preserve">ed the </w:t>
      </w:r>
      <w:r w:rsidR="00F1000D">
        <w:t>nature of</w:t>
      </w:r>
      <w:r>
        <w:t xml:space="preserve"> </w:t>
      </w:r>
      <w:r w:rsidR="000B7826">
        <w:t>costs</w:t>
      </w:r>
      <w:r w:rsidR="00F1000D">
        <w:t xml:space="preserve"> </w:t>
      </w:r>
      <w:r>
        <w:t>in constitutional litigation.</w:t>
      </w:r>
      <w:r w:rsidR="00881092">
        <w:t xml:space="preserve">  The general rule is not to award costs against unsuccessful litigants when they are litigating against state parties and the matter is of genuine constitutional import.</w:t>
      </w:r>
      <w:r w:rsidR="00881092">
        <w:rPr>
          <w:rStyle w:val="FootnoteReference"/>
        </w:rPr>
        <w:footnoteReference w:id="38"/>
      </w:r>
      <w:r w:rsidR="00D1664F">
        <w:t xml:space="preserve">  This Court recently explained the</w:t>
      </w:r>
      <w:r w:rsidR="00D57DD5">
        <w:t xml:space="preserve"> </w:t>
      </w:r>
      <w:r w:rsidR="00D57DD5" w:rsidRPr="004A35B1">
        <w:t xml:space="preserve">reason </w:t>
      </w:r>
      <w:r w:rsidR="004A35B1" w:rsidRPr="004A35B1">
        <w:t>–</w:t>
      </w:r>
      <w:r w:rsidR="00D1664F" w:rsidRPr="004A35B1">
        <w:t xml:space="preserve"> </w:t>
      </w:r>
      <w:r w:rsidR="00D57DD5" w:rsidRPr="004A35B1">
        <w:t>to avert</w:t>
      </w:r>
      <w:r w:rsidR="00D57DD5">
        <w:t xml:space="preserve"> the chilling effects </w:t>
      </w:r>
      <w:r w:rsidR="00D1664F">
        <w:t xml:space="preserve">of </w:t>
      </w:r>
      <w:r w:rsidR="00D57DD5">
        <w:t>an adverse costs order:</w:t>
      </w:r>
    </w:p>
    <w:p w14:paraId="222CA0EC" w14:textId="77777777" w:rsidR="00D57DD5" w:rsidRDefault="00D57DD5" w:rsidP="00D57DD5">
      <w:pPr>
        <w:pStyle w:val="QUOTATION"/>
      </w:pPr>
    </w:p>
    <w:p w14:paraId="25263136" w14:textId="2BB48134" w:rsidR="00D57DD5" w:rsidRDefault="00D57DD5" w:rsidP="00D57DD5">
      <w:pPr>
        <w:pStyle w:val="QUOTATION"/>
      </w:pPr>
      <w:r>
        <w:t>“</w:t>
      </w:r>
      <w:r w:rsidRPr="00D57DD5">
        <w:t>In both</w:t>
      </w:r>
      <w:r>
        <w:t xml:space="preserve"> </w:t>
      </w:r>
      <w:proofErr w:type="spellStart"/>
      <w:r w:rsidRPr="00D57DD5">
        <w:rPr>
          <w:i/>
          <w:iCs/>
        </w:rPr>
        <w:t>Biowatch</w:t>
      </w:r>
      <w:proofErr w:type="spellEnd"/>
      <w:r>
        <w:t xml:space="preserve"> </w:t>
      </w:r>
      <w:r w:rsidRPr="00D57DD5">
        <w:t>and</w:t>
      </w:r>
      <w:r>
        <w:t xml:space="preserve"> </w:t>
      </w:r>
      <w:r w:rsidRPr="00D57DD5">
        <w:rPr>
          <w:i/>
          <w:iCs/>
        </w:rPr>
        <w:t xml:space="preserve">Helen </w:t>
      </w:r>
      <w:proofErr w:type="spellStart"/>
      <w:r w:rsidRPr="00D57DD5">
        <w:rPr>
          <w:i/>
          <w:iCs/>
        </w:rPr>
        <w:t>Suzman</w:t>
      </w:r>
      <w:proofErr w:type="spellEnd"/>
      <w:r w:rsidRPr="00D57DD5">
        <w:rPr>
          <w:i/>
          <w:iCs/>
        </w:rPr>
        <w:t xml:space="preserve"> Foundation</w:t>
      </w:r>
      <w:bookmarkStart w:id="1" w:name="0-0-0-4877"/>
      <w:bookmarkEnd w:id="1"/>
      <w:r>
        <w:t xml:space="preserve"> </w:t>
      </w:r>
      <w:r w:rsidRPr="00D57DD5">
        <w:t xml:space="preserve">this </w:t>
      </w:r>
      <w:r>
        <w:t>C</w:t>
      </w:r>
      <w:r w:rsidRPr="00D57DD5">
        <w:t>ourt emphasised that judicial officers should caution the</w:t>
      </w:r>
      <w:r>
        <w:t xml:space="preserve">mselves against discouraging </w:t>
      </w:r>
      <w:r w:rsidRPr="00D57DD5">
        <w:t xml:space="preserve">those trying to vindicate their constitutional rights by the risk of adverse costs orders if they lose on the merits. </w:t>
      </w:r>
      <w:r>
        <w:t xml:space="preserve"> </w:t>
      </w:r>
      <w:r w:rsidRPr="00D57DD5">
        <w:t xml:space="preserve">Particularly, those seeking to ventilate important constitutional principles should not </w:t>
      </w:r>
      <w:r w:rsidRPr="00D57DD5">
        <w:lastRenderedPageBreak/>
        <w:t>be discouraged by the risk of having to pay the costs of their state adversaries merely because the court holds adversely to them.</w:t>
      </w:r>
      <w:r>
        <w:t>”</w:t>
      </w:r>
      <w:r>
        <w:rPr>
          <w:rStyle w:val="FootnoteReference"/>
        </w:rPr>
        <w:footnoteReference w:id="39"/>
      </w:r>
      <w:r w:rsidR="00690CB3">
        <w:t xml:space="preserve">  (Footnote omitted.)</w:t>
      </w:r>
    </w:p>
    <w:p w14:paraId="453AB64A" w14:textId="77777777" w:rsidR="00F4546C" w:rsidRDefault="00F4546C" w:rsidP="00F4546C">
      <w:pPr>
        <w:pStyle w:val="JUDGMENTCONTINUED"/>
      </w:pPr>
    </w:p>
    <w:p w14:paraId="78700E45" w14:textId="77777777" w:rsidR="00F4546C" w:rsidRDefault="00F4546C" w:rsidP="00D1664F">
      <w:pPr>
        <w:pStyle w:val="JUDGMENTNUMBERED"/>
        <w:rPr>
          <w:lang w:eastAsia="en-ZA"/>
        </w:rPr>
      </w:pPr>
      <w:r>
        <w:t xml:space="preserve">But </w:t>
      </w:r>
      <w:proofErr w:type="spellStart"/>
      <w:r w:rsidRPr="00F4546C">
        <w:rPr>
          <w:i/>
        </w:rPr>
        <w:t>Biowatch</w:t>
      </w:r>
      <w:proofErr w:type="spellEnd"/>
      <w:r>
        <w:t xml:space="preserve"> </w:t>
      </w:r>
      <w:r w:rsidR="009A2623">
        <w:t>drew a limit.  The line was</w:t>
      </w:r>
      <w:r>
        <w:t xml:space="preserve"> </w:t>
      </w:r>
      <w:r w:rsidR="00F87808">
        <w:t xml:space="preserve">this – </w:t>
      </w:r>
      <w:r>
        <w:t xml:space="preserve">applications </w:t>
      </w:r>
      <w:r w:rsidR="0027628C">
        <w:t>that</w:t>
      </w:r>
      <w:r>
        <w:t xml:space="preserve"> </w:t>
      </w:r>
      <w:r w:rsidR="00AD261A">
        <w:t>are</w:t>
      </w:r>
      <w:r>
        <w:t xml:space="preserve"> “</w:t>
      </w:r>
      <w:r w:rsidRPr="000B35D7">
        <w:rPr>
          <w:lang w:eastAsia="en-ZA"/>
        </w:rPr>
        <w:t>frivolous or vexatious, or in any other way manifestly inappropriate</w:t>
      </w:r>
      <w:r>
        <w:rPr>
          <w:lang w:eastAsia="en-ZA"/>
        </w:rPr>
        <w:t>”</w:t>
      </w:r>
      <w:r w:rsidR="00D1664F">
        <w:rPr>
          <w:lang w:eastAsia="en-ZA"/>
        </w:rPr>
        <w:t>,</w:t>
      </w:r>
      <w:r w:rsidR="007A427D">
        <w:rPr>
          <w:lang w:eastAsia="en-ZA"/>
        </w:rPr>
        <w:t xml:space="preserve"> </w:t>
      </w:r>
      <w:r w:rsidR="00D1664F">
        <w:rPr>
          <w:lang w:eastAsia="en-ZA"/>
        </w:rPr>
        <w:t xml:space="preserve">get no </w:t>
      </w:r>
      <w:r w:rsidR="007A427D">
        <w:rPr>
          <w:lang w:eastAsia="en-ZA"/>
        </w:rPr>
        <w:t>shelter from a</w:t>
      </w:r>
      <w:r w:rsidR="00D1664F">
        <w:rPr>
          <w:lang w:eastAsia="en-ZA"/>
        </w:rPr>
        <w:t>dverse</w:t>
      </w:r>
      <w:r w:rsidR="007A427D">
        <w:rPr>
          <w:lang w:eastAsia="en-ZA"/>
        </w:rPr>
        <w:t xml:space="preserve"> costs</w:t>
      </w:r>
      <w:r>
        <w:rPr>
          <w:lang w:eastAsia="en-ZA"/>
        </w:rPr>
        <w:t>.</w:t>
      </w:r>
      <w:r>
        <w:rPr>
          <w:rStyle w:val="FootnoteReference"/>
          <w:lang w:eastAsia="en-ZA"/>
        </w:rPr>
        <w:footnoteReference w:id="40"/>
      </w:r>
      <w:r w:rsidR="00583772">
        <w:rPr>
          <w:lang w:eastAsia="en-ZA"/>
        </w:rPr>
        <w:t xml:space="preserve">  </w:t>
      </w:r>
      <w:proofErr w:type="spellStart"/>
      <w:r w:rsidR="00583772" w:rsidRPr="00660EE0">
        <w:rPr>
          <w:i/>
          <w:lang w:eastAsia="en-ZA"/>
        </w:rPr>
        <w:t>Biowatch</w:t>
      </w:r>
      <w:proofErr w:type="spellEnd"/>
      <w:r w:rsidR="00583772">
        <w:rPr>
          <w:lang w:eastAsia="en-ZA"/>
        </w:rPr>
        <w:t xml:space="preserve"> does not </w:t>
      </w:r>
      <w:r w:rsidR="009A2623">
        <w:rPr>
          <w:lang w:eastAsia="en-ZA"/>
        </w:rPr>
        <w:t xml:space="preserve">allow </w:t>
      </w:r>
      <w:r w:rsidR="00583772">
        <w:rPr>
          <w:lang w:eastAsia="en-ZA"/>
        </w:rPr>
        <w:t>risk-free constitutional litigation.</w:t>
      </w:r>
      <w:r w:rsidR="00583772">
        <w:rPr>
          <w:rStyle w:val="FootnoteReference"/>
          <w:lang w:eastAsia="en-ZA"/>
        </w:rPr>
        <w:footnoteReference w:id="41"/>
      </w:r>
      <w:r w:rsidR="00660EE0">
        <w:rPr>
          <w:lang w:eastAsia="en-ZA"/>
        </w:rPr>
        <w:t xml:space="preserve">  The worthiness of an applicant’s cause “will </w:t>
      </w:r>
      <w:r w:rsidR="00C81B55">
        <w:rPr>
          <w:lang w:eastAsia="en-ZA"/>
        </w:rPr>
        <w:t>[</w:t>
      </w:r>
      <w:r w:rsidR="00660EE0">
        <w:rPr>
          <w:lang w:eastAsia="en-ZA"/>
        </w:rPr>
        <w:t>not</w:t>
      </w:r>
      <w:r w:rsidR="00C81B55">
        <w:rPr>
          <w:lang w:eastAsia="en-ZA"/>
        </w:rPr>
        <w:t>]</w:t>
      </w:r>
      <w:r w:rsidR="00660EE0">
        <w:rPr>
          <w:lang w:eastAsia="en-ZA"/>
        </w:rPr>
        <w:t xml:space="preserve"> immunise it against an adverse costs award”.</w:t>
      </w:r>
      <w:r w:rsidR="00660EE0">
        <w:rPr>
          <w:rStyle w:val="FootnoteReference"/>
          <w:lang w:eastAsia="en-ZA"/>
        </w:rPr>
        <w:footnoteReference w:id="42"/>
      </w:r>
    </w:p>
    <w:p w14:paraId="7DE061A7" w14:textId="77777777" w:rsidR="002902B8" w:rsidRDefault="002902B8" w:rsidP="002902B8">
      <w:pPr>
        <w:pStyle w:val="JUDGMENTCONTINUED"/>
        <w:rPr>
          <w:lang w:eastAsia="en-ZA"/>
        </w:rPr>
      </w:pPr>
    </w:p>
    <w:p w14:paraId="240F35C9" w14:textId="77777777" w:rsidR="002902B8" w:rsidRDefault="004B78D7" w:rsidP="002902B8">
      <w:pPr>
        <w:pStyle w:val="JUDGMENTNUMBERED"/>
        <w:numPr>
          <w:ilvl w:val="0"/>
          <w:numId w:val="1"/>
        </w:numPr>
        <w:ind w:left="0" w:firstLine="0"/>
        <w:rPr>
          <w:lang w:eastAsia="en-ZA"/>
        </w:rPr>
      </w:pPr>
      <w:r>
        <w:rPr>
          <w:lang w:eastAsia="en-ZA"/>
        </w:rPr>
        <w:t xml:space="preserve">In </w:t>
      </w:r>
      <w:r w:rsidRPr="004B78D7">
        <w:rPr>
          <w:i/>
          <w:lang w:eastAsia="en-ZA"/>
        </w:rPr>
        <w:t>Lawyers for Human Rights</w:t>
      </w:r>
      <w:r>
        <w:rPr>
          <w:lang w:eastAsia="en-ZA"/>
        </w:rPr>
        <w:t xml:space="preserve">, this Court </w:t>
      </w:r>
      <w:r w:rsidR="009A2623">
        <w:rPr>
          <w:lang w:eastAsia="en-ZA"/>
        </w:rPr>
        <w:t xml:space="preserve">had to consider an adverse costs order against a party litigating to secure constitutional rights.  It </w:t>
      </w:r>
      <w:r>
        <w:rPr>
          <w:lang w:eastAsia="en-ZA"/>
        </w:rPr>
        <w:t xml:space="preserve">gave content to the </w:t>
      </w:r>
      <w:proofErr w:type="spellStart"/>
      <w:r w:rsidRPr="004B78D7">
        <w:rPr>
          <w:i/>
          <w:lang w:eastAsia="en-ZA"/>
        </w:rPr>
        <w:t>Biowatch</w:t>
      </w:r>
      <w:proofErr w:type="spellEnd"/>
      <w:r w:rsidR="009A2623">
        <w:rPr>
          <w:lang w:eastAsia="en-ZA"/>
        </w:rPr>
        <w:t xml:space="preserve"> exceptions.</w:t>
      </w:r>
      <w:r>
        <w:rPr>
          <w:rStyle w:val="FootnoteReference"/>
          <w:lang w:eastAsia="en-ZA"/>
        </w:rPr>
        <w:footnoteReference w:id="43"/>
      </w:r>
      <w:r w:rsidR="009A2623">
        <w:rPr>
          <w:lang w:eastAsia="en-ZA"/>
        </w:rPr>
        <w:t xml:space="preserve">  It held that “vexatious” litigation is</w:t>
      </w:r>
      <w:r w:rsidR="007A427D">
        <w:t>—</w:t>
      </w:r>
    </w:p>
    <w:p w14:paraId="768F2C12" w14:textId="77777777" w:rsidR="00802F2C" w:rsidRDefault="00802F2C" w:rsidP="00802F2C">
      <w:pPr>
        <w:pStyle w:val="QUOTATION"/>
        <w:rPr>
          <w:lang w:eastAsia="en-ZA"/>
        </w:rPr>
      </w:pPr>
    </w:p>
    <w:p w14:paraId="6D9A9663" w14:textId="4411D709" w:rsidR="00802F2C" w:rsidRDefault="00802F2C" w:rsidP="00802F2C">
      <w:pPr>
        <w:pStyle w:val="QUOTATION"/>
        <w:rPr>
          <w:lang w:eastAsia="en-ZA"/>
        </w:rPr>
      </w:pPr>
      <w:r>
        <w:rPr>
          <w:lang w:eastAsia="en-ZA"/>
        </w:rPr>
        <w:t>“</w:t>
      </w:r>
      <w:proofErr w:type="gramStart"/>
      <w:r>
        <w:rPr>
          <w:lang w:eastAsia="en-ZA"/>
        </w:rPr>
        <w:t>litigation</w:t>
      </w:r>
      <w:proofErr w:type="gramEnd"/>
      <w:r>
        <w:rPr>
          <w:lang w:eastAsia="en-ZA"/>
        </w:rPr>
        <w:t xml:space="preserve"> that </w:t>
      </w:r>
      <w:r w:rsidR="00F1236C">
        <w:rPr>
          <w:lang w:eastAsia="en-ZA"/>
        </w:rPr>
        <w:t xml:space="preserve">[is] </w:t>
      </w:r>
      <w:r>
        <w:rPr>
          <w:lang w:eastAsia="en-ZA"/>
        </w:rPr>
        <w:t>‘</w:t>
      </w:r>
      <w:r w:rsidRPr="00802F2C">
        <w:rPr>
          <w:lang w:eastAsia="en-ZA"/>
        </w:rPr>
        <w:t>frivolous, improper, instituted without sufficient ground, to serve solely a</w:t>
      </w:r>
      <w:r>
        <w:rPr>
          <w:lang w:eastAsia="en-ZA"/>
        </w:rPr>
        <w:t>s an annoyance to the defendant’</w:t>
      </w:r>
      <w:r w:rsidRPr="00802F2C">
        <w:rPr>
          <w:lang w:eastAsia="en-ZA"/>
        </w:rPr>
        <w:t>.</w:t>
      </w:r>
      <w:bookmarkStart w:id="2" w:name="0-0-0-4893"/>
      <w:bookmarkEnd w:id="2"/>
      <w:r>
        <w:rPr>
          <w:lang w:eastAsia="en-ZA"/>
        </w:rPr>
        <w:t xml:space="preserve">  </w:t>
      </w:r>
      <w:proofErr w:type="gramStart"/>
      <w:r w:rsidRPr="00802F2C">
        <w:rPr>
          <w:lang w:eastAsia="en-ZA"/>
        </w:rPr>
        <w:t>And a frivolous complaint?</w:t>
      </w:r>
      <w:proofErr w:type="gramEnd"/>
      <w:r w:rsidRPr="00802F2C">
        <w:rPr>
          <w:lang w:eastAsia="en-ZA"/>
        </w:rPr>
        <w:t xml:space="preserve"> </w:t>
      </w:r>
      <w:r>
        <w:rPr>
          <w:lang w:eastAsia="en-ZA"/>
        </w:rPr>
        <w:t xml:space="preserve"> </w:t>
      </w:r>
      <w:r w:rsidRPr="00802F2C">
        <w:rPr>
          <w:lang w:eastAsia="en-ZA"/>
        </w:rPr>
        <w:t>That is one with no serious purpose or value.</w:t>
      </w:r>
      <w:r>
        <w:rPr>
          <w:lang w:eastAsia="en-ZA"/>
        </w:rPr>
        <w:t xml:space="preserve"> </w:t>
      </w:r>
      <w:r w:rsidRPr="00802F2C">
        <w:rPr>
          <w:lang w:eastAsia="en-ZA"/>
        </w:rPr>
        <w:t xml:space="preserve"> Vexatious litigation is initiated without probable cause by one </w:t>
      </w:r>
      <w:r>
        <w:rPr>
          <w:lang w:eastAsia="en-ZA"/>
        </w:rPr>
        <w:t xml:space="preserve">who is not acting in good faith </w:t>
      </w:r>
      <w:r w:rsidRPr="00802F2C">
        <w:rPr>
          <w:lang w:eastAsia="en-ZA"/>
        </w:rPr>
        <w:t>and is doing so for the purpose of annoying or embarrassing an</w:t>
      </w:r>
      <w:r>
        <w:rPr>
          <w:lang w:eastAsia="en-ZA"/>
        </w:rPr>
        <w:t xml:space="preserve"> opponent.  </w:t>
      </w:r>
      <w:r w:rsidRPr="00802F2C">
        <w:rPr>
          <w:lang w:eastAsia="en-ZA"/>
        </w:rPr>
        <w:t>Legal action that is not likely to lead to any procedural result is vexatious.</w:t>
      </w:r>
      <w:r>
        <w:rPr>
          <w:lang w:eastAsia="en-ZA"/>
        </w:rPr>
        <w:t>”</w:t>
      </w:r>
      <w:r>
        <w:rPr>
          <w:rStyle w:val="FootnoteReference"/>
          <w:lang w:eastAsia="en-ZA"/>
        </w:rPr>
        <w:footnoteReference w:id="44"/>
      </w:r>
      <w:r w:rsidR="009B1F5D">
        <w:rPr>
          <w:lang w:eastAsia="en-ZA"/>
        </w:rPr>
        <w:t xml:space="preserve">  (Footnotes omitted.)</w:t>
      </w:r>
    </w:p>
    <w:p w14:paraId="5E884ABA" w14:textId="77777777" w:rsidR="00AC6C69" w:rsidRDefault="00AC6C69" w:rsidP="00AC6C69">
      <w:pPr>
        <w:pStyle w:val="JUDGMENTCONTINUED"/>
        <w:rPr>
          <w:lang w:eastAsia="en-ZA"/>
        </w:rPr>
      </w:pPr>
    </w:p>
    <w:p w14:paraId="2DA797AA" w14:textId="0EFBD734" w:rsidR="00AC6C69" w:rsidRDefault="00BF2A29" w:rsidP="00AC6C69">
      <w:pPr>
        <w:pStyle w:val="JUDGMENTNUMBERED"/>
        <w:rPr>
          <w:lang w:eastAsia="en-ZA"/>
        </w:rPr>
      </w:pPr>
      <w:r>
        <w:rPr>
          <w:lang w:eastAsia="en-ZA"/>
        </w:rPr>
        <w:t xml:space="preserve">And a “manifestly </w:t>
      </w:r>
      <w:r w:rsidR="00186107">
        <w:rPr>
          <w:lang w:eastAsia="en-ZA"/>
        </w:rPr>
        <w:t>inappropriate</w:t>
      </w:r>
      <w:r>
        <w:rPr>
          <w:lang w:eastAsia="en-ZA"/>
        </w:rPr>
        <w:t xml:space="preserve">” application </w:t>
      </w:r>
      <w:r w:rsidR="00375B4C">
        <w:rPr>
          <w:lang w:eastAsia="en-ZA"/>
        </w:rPr>
        <w:t xml:space="preserve">was described as </w:t>
      </w:r>
      <w:r>
        <w:rPr>
          <w:lang w:eastAsia="en-ZA"/>
        </w:rPr>
        <w:t xml:space="preserve">an application that </w:t>
      </w:r>
      <w:r w:rsidR="005301BB">
        <w:rPr>
          <w:lang w:eastAsia="en-ZA"/>
        </w:rPr>
        <w:t xml:space="preserve">is </w:t>
      </w:r>
      <w:r>
        <w:rPr>
          <w:lang w:eastAsia="en-ZA"/>
        </w:rPr>
        <w:t>“so unreasonable or out of line that it constitutes an abuse of process of court”.</w:t>
      </w:r>
      <w:r>
        <w:rPr>
          <w:rStyle w:val="FootnoteReference"/>
          <w:lang w:eastAsia="en-ZA"/>
        </w:rPr>
        <w:footnoteReference w:id="45"/>
      </w:r>
    </w:p>
    <w:p w14:paraId="11722349" w14:textId="77777777" w:rsidR="00C803CC" w:rsidRDefault="00C803CC" w:rsidP="00C803CC">
      <w:pPr>
        <w:pStyle w:val="JUDGMENTCONTINUED"/>
        <w:rPr>
          <w:lang w:eastAsia="en-ZA"/>
        </w:rPr>
      </w:pPr>
    </w:p>
    <w:p w14:paraId="62C068C8" w14:textId="77777777" w:rsidR="002E325F" w:rsidRPr="006A537F" w:rsidRDefault="000C5D5F" w:rsidP="006A537F">
      <w:pPr>
        <w:pStyle w:val="HEADING"/>
      </w:pPr>
      <w:r w:rsidRPr="006A537F">
        <w:lastRenderedPageBreak/>
        <w:t>High Court’s exercise of discretion</w:t>
      </w:r>
    </w:p>
    <w:p w14:paraId="0A80A284" w14:textId="7314E365" w:rsidR="00C5068E" w:rsidRDefault="00AF5F65" w:rsidP="00B049C9">
      <w:pPr>
        <w:pStyle w:val="JUDGMENTNUMBERED"/>
        <w:numPr>
          <w:ilvl w:val="0"/>
          <w:numId w:val="1"/>
        </w:numPr>
        <w:ind w:left="0" w:firstLine="0"/>
      </w:pPr>
      <w:r>
        <w:t xml:space="preserve">Did the High Court exercise its discretion </w:t>
      </w:r>
      <w:proofErr w:type="spellStart"/>
      <w:r w:rsidR="004A35B1">
        <w:t>unjudicially</w:t>
      </w:r>
      <w:proofErr w:type="spellEnd"/>
      <w:r w:rsidR="004A35B1">
        <w:t xml:space="preserve"> </w:t>
      </w:r>
      <w:r>
        <w:t xml:space="preserve">or </w:t>
      </w:r>
      <w:r w:rsidR="007A427D">
        <w:t xml:space="preserve">in </w:t>
      </w:r>
      <w:r w:rsidR="009A2623">
        <w:t xml:space="preserve">a </w:t>
      </w:r>
      <w:r>
        <w:t xml:space="preserve">manner </w:t>
      </w:r>
      <w:r w:rsidR="009A2623">
        <w:t xml:space="preserve">that justifies </w:t>
      </w:r>
      <w:r>
        <w:t xml:space="preserve">interference?  </w:t>
      </w:r>
      <w:r w:rsidR="009A2623">
        <w:t>Here</w:t>
      </w:r>
      <w:r w:rsidR="002A4150">
        <w:t>,</w:t>
      </w:r>
      <w:r w:rsidR="009A2623">
        <w:t xml:space="preserve"> we should see that the costs order </w:t>
      </w:r>
      <w:r w:rsidR="00C5068E">
        <w:t xml:space="preserve">the Court granted </w:t>
      </w:r>
      <w:r w:rsidR="009A2623">
        <w:t xml:space="preserve">was two-layered.  First, there was a costs order against a litigant seeking to vindicate constitutional rights.  </w:t>
      </w:r>
      <w:r w:rsidR="00C5068E">
        <w:t xml:space="preserve">That, in itself, requires warrant under </w:t>
      </w:r>
      <w:proofErr w:type="spellStart"/>
      <w:r w:rsidR="00C5068E" w:rsidRPr="00C5068E">
        <w:rPr>
          <w:i/>
        </w:rPr>
        <w:t>Biowatch</w:t>
      </w:r>
      <w:proofErr w:type="spellEnd"/>
      <w:r w:rsidR="00C5068E">
        <w:t xml:space="preserve">.  </w:t>
      </w:r>
      <w:r w:rsidR="009A2623">
        <w:t>But, second, t</w:t>
      </w:r>
      <w:r>
        <w:t xml:space="preserve">he Court </w:t>
      </w:r>
      <w:r w:rsidR="00C5068E">
        <w:t xml:space="preserve">went further.  It </w:t>
      </w:r>
      <w:r>
        <w:t>aw</w:t>
      </w:r>
      <w:r w:rsidR="009A2623">
        <w:t xml:space="preserve">arded costs on a punitive scale.  This was because </w:t>
      </w:r>
      <w:r>
        <w:t xml:space="preserve">the applicants’ conduct was </w:t>
      </w:r>
      <w:r w:rsidR="00160D4F">
        <w:t>“</w:t>
      </w:r>
      <w:r w:rsidR="000C5D5F">
        <w:t>irrational, ill</w:t>
      </w:r>
      <w:r w:rsidR="007A427D">
        <w:t>-</w:t>
      </w:r>
      <w:r>
        <w:t>thought, capricious and/or superfluous”.</w:t>
      </w:r>
      <w:r>
        <w:rPr>
          <w:rStyle w:val="FootnoteReference"/>
        </w:rPr>
        <w:footnoteReference w:id="46"/>
      </w:r>
    </w:p>
    <w:p w14:paraId="03E75DFA" w14:textId="77777777" w:rsidR="00C5068E" w:rsidRDefault="00C5068E" w:rsidP="00B85711">
      <w:pPr>
        <w:pStyle w:val="JUDGMENTCONTINUED"/>
      </w:pPr>
    </w:p>
    <w:p w14:paraId="5E0CDFE3" w14:textId="77777777" w:rsidR="00B049C9" w:rsidRDefault="000C5D5F" w:rsidP="00B049C9">
      <w:pPr>
        <w:pStyle w:val="JUDGMENTNUMBERED"/>
        <w:numPr>
          <w:ilvl w:val="0"/>
          <w:numId w:val="1"/>
        </w:numPr>
        <w:ind w:left="0" w:firstLine="0"/>
      </w:pPr>
      <w:r>
        <w:t xml:space="preserve">The High Court was </w:t>
      </w:r>
      <w:r w:rsidR="00C5068E">
        <w:t xml:space="preserve">justified </w:t>
      </w:r>
      <w:r w:rsidR="00082A25">
        <w:t xml:space="preserve">in </w:t>
      </w:r>
      <w:r w:rsidR="009A2623">
        <w:t xml:space="preserve">describing </w:t>
      </w:r>
      <w:r w:rsidR="00082A25">
        <w:t>the</w:t>
      </w:r>
      <w:r w:rsidR="00C5068E">
        <w:t xml:space="preserve"> first applicant’s</w:t>
      </w:r>
      <w:r w:rsidR="00082A25">
        <w:t xml:space="preserve"> conduct</w:t>
      </w:r>
      <w:r w:rsidR="00C5068E">
        <w:t xml:space="preserve"> in this way</w:t>
      </w:r>
      <w:r>
        <w:t xml:space="preserve">.  But what of </w:t>
      </w:r>
      <w:proofErr w:type="spellStart"/>
      <w:r w:rsidRPr="000C5D5F">
        <w:rPr>
          <w:i/>
        </w:rPr>
        <w:t>Biowatch</w:t>
      </w:r>
      <w:proofErr w:type="spellEnd"/>
      <w:r>
        <w:t xml:space="preserve">?  The applicants argue that the High Court failed to consider </w:t>
      </w:r>
      <w:r w:rsidR="00C5068E">
        <w:t xml:space="preserve">its </w:t>
      </w:r>
      <w:r>
        <w:t xml:space="preserve">principles.  Because the case raises important constitutional issues, so the argument goes, the High Court should </w:t>
      </w:r>
      <w:r w:rsidR="00D1664F">
        <w:t xml:space="preserve">not </w:t>
      </w:r>
      <w:r>
        <w:t xml:space="preserve">have made </w:t>
      </w:r>
      <w:r w:rsidR="00D1664F">
        <w:t>a</w:t>
      </w:r>
      <w:r>
        <w:t>n</w:t>
      </w:r>
      <w:r w:rsidR="00D1664F">
        <w:t>y</w:t>
      </w:r>
      <w:r>
        <w:t xml:space="preserve"> </w:t>
      </w:r>
      <w:r w:rsidR="006B38E0">
        <w:t xml:space="preserve">costs </w:t>
      </w:r>
      <w:r>
        <w:t xml:space="preserve">order </w:t>
      </w:r>
      <w:r w:rsidR="00C5068E">
        <w:t>at all</w:t>
      </w:r>
      <w:r>
        <w:t>.</w:t>
      </w:r>
    </w:p>
    <w:p w14:paraId="2EF5FDC7" w14:textId="77777777" w:rsidR="00013900" w:rsidRDefault="00013900" w:rsidP="00013900">
      <w:pPr>
        <w:pStyle w:val="JUDGMENTCONTINUED"/>
      </w:pPr>
    </w:p>
    <w:p w14:paraId="2E158DDE" w14:textId="18DF63FE" w:rsidR="000F6190" w:rsidRDefault="000F6190" w:rsidP="000F6190">
      <w:pPr>
        <w:pStyle w:val="JUDGMENTNUMBERED"/>
        <w:numPr>
          <w:ilvl w:val="0"/>
          <w:numId w:val="1"/>
        </w:numPr>
        <w:ind w:left="0" w:firstLine="0"/>
      </w:pPr>
      <w:r>
        <w:t xml:space="preserve">This argument previously assisted the first applicant in persuading this Court to reverse an adverse </w:t>
      </w:r>
      <w:r w:rsidR="00A63592">
        <w:t xml:space="preserve">or punitive costs order following dismissal of its urgent application.  </w:t>
      </w:r>
      <w:r>
        <w:t xml:space="preserve">In </w:t>
      </w:r>
      <w:r w:rsidRPr="00F63C9D">
        <w:rPr>
          <w:i/>
        </w:rPr>
        <w:t>Limpopo Legal Solutions I</w:t>
      </w:r>
      <w:r>
        <w:t xml:space="preserve">, </w:t>
      </w:r>
      <w:r w:rsidR="00A749A2">
        <w:t>the</w:t>
      </w:r>
      <w:r w:rsidR="00A749A2" w:rsidRPr="00DD1C46">
        <w:t xml:space="preserve"> </w:t>
      </w:r>
      <w:r w:rsidR="00A749A2">
        <w:t xml:space="preserve">High Court of South Africa, Limpopo Local Division, Thohoyandou (Thohoyandou High Court) </w:t>
      </w:r>
      <w:r>
        <w:t xml:space="preserve">dismissed an application with punitive costs.  This Court set aside that order on the basis that the </w:t>
      </w:r>
      <w:r w:rsidR="00923BFA">
        <w:t xml:space="preserve">Thohoyandou High </w:t>
      </w:r>
      <w:r>
        <w:t>Court had failed to adequately justify the costs order:</w:t>
      </w:r>
    </w:p>
    <w:p w14:paraId="0BF03792" w14:textId="77777777" w:rsidR="000F6190" w:rsidRPr="005D2F65" w:rsidRDefault="000F6190" w:rsidP="000F6190">
      <w:pPr>
        <w:pStyle w:val="QUOTATION"/>
      </w:pPr>
    </w:p>
    <w:p w14:paraId="19909F2D" w14:textId="77777777" w:rsidR="000F6190" w:rsidRDefault="000F6190" w:rsidP="000F6190">
      <w:pPr>
        <w:pStyle w:val="QUOTATION"/>
      </w:pPr>
      <w:r>
        <w:t>“</w:t>
      </w:r>
      <w:proofErr w:type="spellStart"/>
      <w:r w:rsidRPr="006E3DE8">
        <w:rPr>
          <w:i/>
        </w:rPr>
        <w:t>Biowatch</w:t>
      </w:r>
      <w:proofErr w:type="spellEnd"/>
      <w:r w:rsidRPr="006E3DE8">
        <w:t xml:space="preserve"> must prevail.  An adverse costs order should not have been imposed, still less a punitive costs order.  The just and fair outcome, which this Court is bound to intervene to secure, is that each party must pay its own costs in the High Court.</w:t>
      </w:r>
      <w:r>
        <w:t>”</w:t>
      </w:r>
      <w:r>
        <w:rPr>
          <w:rStyle w:val="FootnoteReference"/>
        </w:rPr>
        <w:footnoteReference w:id="47"/>
      </w:r>
    </w:p>
    <w:p w14:paraId="5C375198" w14:textId="77777777" w:rsidR="000F6190" w:rsidRPr="00A75E9B" w:rsidRDefault="000F6190" w:rsidP="00BE3133">
      <w:pPr>
        <w:pStyle w:val="JUDGMENTCONTINUED"/>
      </w:pPr>
    </w:p>
    <w:p w14:paraId="514222AA" w14:textId="532FDA98" w:rsidR="000F6190" w:rsidRDefault="000F6190" w:rsidP="000F6190">
      <w:pPr>
        <w:pStyle w:val="JUDGMENTNUMBERED"/>
        <w:numPr>
          <w:ilvl w:val="0"/>
          <w:numId w:val="1"/>
        </w:numPr>
        <w:ind w:left="0" w:firstLine="0"/>
      </w:pPr>
      <w:r>
        <w:t xml:space="preserve">The applicants there </w:t>
      </w:r>
      <w:r w:rsidRPr="006E3DE8">
        <w:t xml:space="preserve">did not dispute that they had not informed </w:t>
      </w:r>
      <w:r>
        <w:t>the respondent</w:t>
      </w:r>
      <w:r w:rsidRPr="006E3DE8">
        <w:t xml:space="preserve"> </w:t>
      </w:r>
      <w:r>
        <w:t>or</w:t>
      </w:r>
      <w:r w:rsidRPr="006E3DE8">
        <w:t xml:space="preserve"> the ward councillor of the problem before launching their urgent application.  Instead</w:t>
      </w:r>
      <w:r>
        <w:t>,</w:t>
      </w:r>
      <w:r w:rsidR="00F2659E">
        <w:t xml:space="preserve"> they contended that they did no</w:t>
      </w:r>
      <w:r w:rsidRPr="006E3DE8">
        <w:t xml:space="preserve">t know that it was the responsibility of </w:t>
      </w:r>
      <w:r>
        <w:t xml:space="preserve">the respondent, Vhembe </w:t>
      </w:r>
      <w:r w:rsidR="009D7567">
        <w:t>District</w:t>
      </w:r>
      <w:r>
        <w:t xml:space="preserve"> Municipality, </w:t>
      </w:r>
      <w:r w:rsidRPr="006E3DE8">
        <w:t>to attend to the prob</w:t>
      </w:r>
      <w:r>
        <w:t>lem.</w:t>
      </w:r>
      <w:r>
        <w:rPr>
          <w:rStyle w:val="FootnoteReference"/>
        </w:rPr>
        <w:footnoteReference w:id="48"/>
      </w:r>
      <w:r>
        <w:t xml:space="preserve">  The applicants </w:t>
      </w:r>
      <w:r>
        <w:lastRenderedPageBreak/>
        <w:t xml:space="preserve">were confused about which municipality, Vhembe </w:t>
      </w:r>
      <w:r w:rsidR="00874F69">
        <w:t xml:space="preserve">District Municipality </w:t>
      </w:r>
      <w:r>
        <w:t>or Thulamela</w:t>
      </w:r>
      <w:r w:rsidR="00F3670C">
        <w:t> </w:t>
      </w:r>
      <w:r>
        <w:t>Municipality, bore responsibility to attend to the problem.  This formed the basis for this Court’s merciful intervention in setting aside the adverse costs order.  Confusion, not impropriety.</w:t>
      </w:r>
    </w:p>
    <w:p w14:paraId="7138A38E" w14:textId="77777777" w:rsidR="000F6190" w:rsidRPr="00A75E9B" w:rsidRDefault="000F6190" w:rsidP="000F6190">
      <w:pPr>
        <w:pStyle w:val="JUDGMENTCONTINUED"/>
      </w:pPr>
    </w:p>
    <w:p w14:paraId="24E76996" w14:textId="0AAD00A9" w:rsidR="000F6190" w:rsidRDefault="000F6190" w:rsidP="000F6190">
      <w:pPr>
        <w:pStyle w:val="JUDGMENTNUMBERED"/>
        <w:numPr>
          <w:ilvl w:val="0"/>
          <w:numId w:val="1"/>
        </w:numPr>
        <w:ind w:left="0" w:firstLine="0"/>
      </w:pPr>
      <w:r>
        <w:t xml:space="preserve">In </w:t>
      </w:r>
      <w:r w:rsidRPr="00581613">
        <w:rPr>
          <w:i/>
        </w:rPr>
        <w:t xml:space="preserve">Limpopo Legal Solutions </w:t>
      </w:r>
      <w:r>
        <w:rPr>
          <w:i/>
        </w:rPr>
        <w:t>II</w:t>
      </w:r>
      <w:r>
        <w:t>, this Court set asi</w:t>
      </w:r>
      <w:r w:rsidR="00A749A2">
        <w:t xml:space="preserve">de an adverse costs award by </w:t>
      </w:r>
      <w:r w:rsidR="009800DD">
        <w:t xml:space="preserve">the </w:t>
      </w:r>
      <w:r w:rsidR="00A749A2">
        <w:t>Thohoyandou High Court</w:t>
      </w:r>
      <w:r>
        <w:t>.</w:t>
      </w:r>
      <w:r>
        <w:rPr>
          <w:rStyle w:val="FootnoteReference"/>
        </w:rPr>
        <w:footnoteReference w:id="49"/>
      </w:r>
      <w:r>
        <w:t xml:space="preserve">  There, the </w:t>
      </w:r>
      <w:r w:rsidR="00B76810">
        <w:t xml:space="preserve">Thohoyandou </w:t>
      </w:r>
      <w:r w:rsidR="00B371A6">
        <w:t>High Court</w:t>
      </w:r>
      <w:r>
        <w:t xml:space="preserve"> </w:t>
      </w:r>
      <w:proofErr w:type="gramStart"/>
      <w:r>
        <w:t>lumped</w:t>
      </w:r>
      <w:proofErr w:type="gramEnd"/>
      <w:r>
        <w:t xml:space="preserve"> the first applicant with costs without referring to </w:t>
      </w:r>
      <w:proofErr w:type="spellStart"/>
      <w:r w:rsidRPr="00563D05">
        <w:rPr>
          <w:i/>
        </w:rPr>
        <w:t>Biowatch</w:t>
      </w:r>
      <w:proofErr w:type="spellEnd"/>
      <w:r>
        <w:rPr>
          <w:i/>
        </w:rPr>
        <w:t xml:space="preserve"> </w:t>
      </w:r>
      <w:r>
        <w:t>at all.  In overturning that costs order, this Court said</w:t>
      </w:r>
      <w:r w:rsidR="00423855">
        <w:t>:</w:t>
      </w:r>
    </w:p>
    <w:p w14:paraId="5CCA61A7" w14:textId="77777777" w:rsidR="000F6190" w:rsidRDefault="000F6190" w:rsidP="000F6190">
      <w:pPr>
        <w:pStyle w:val="QUOTATION"/>
      </w:pPr>
    </w:p>
    <w:p w14:paraId="5B112C6B" w14:textId="382A6583" w:rsidR="000F6190" w:rsidRDefault="000F6190" w:rsidP="000F6190">
      <w:pPr>
        <w:pStyle w:val="QUOTATION"/>
      </w:pPr>
      <w:r>
        <w:t>“</w:t>
      </w:r>
      <w:r w:rsidR="00423855">
        <w:t>[T]</w:t>
      </w:r>
      <w:r>
        <w:t xml:space="preserve">he High Court overlooked the approach to costs relevant to constitutional litigation as set out in </w:t>
      </w:r>
      <w:proofErr w:type="spellStart"/>
      <w:r w:rsidRPr="00BE78D2">
        <w:rPr>
          <w:i/>
        </w:rPr>
        <w:t>Biowatch</w:t>
      </w:r>
      <w:proofErr w:type="spellEnd"/>
      <w:r>
        <w:t xml:space="preserve">.  It simply adopted the approach that costs follow the result.  It should not have awarded costs.  In doing so, it applied a wrong principle on costs in constitutional litigation against the </w:t>
      </w:r>
      <w:r w:rsidR="00EA465B">
        <w:t>s</w:t>
      </w:r>
      <w:r>
        <w:t xml:space="preserve">tate.  That the court </w:t>
      </w:r>
      <w:r w:rsidRPr="00F43FA8">
        <w:rPr>
          <w:i/>
        </w:rPr>
        <w:t>a quo</w:t>
      </w:r>
      <w:r w:rsidRPr="00F25F70">
        <w:t xml:space="preserve"> decided</w:t>
      </w:r>
      <w:r>
        <w:t xml:space="preserve"> the issue of costs on a wrong principle entitles this Court to interfere with the exercise of its discretion on costs.  Accordingly, this Court should interfere with that decision and set it aside.”</w:t>
      </w:r>
      <w:r>
        <w:rPr>
          <w:rStyle w:val="FootnoteReference"/>
        </w:rPr>
        <w:footnoteReference w:id="50"/>
      </w:r>
    </w:p>
    <w:p w14:paraId="3CE1DC2A" w14:textId="77777777" w:rsidR="000F6190" w:rsidRDefault="000F6190" w:rsidP="000F6190">
      <w:pPr>
        <w:pStyle w:val="JUDGMENTCONTINUED"/>
      </w:pPr>
    </w:p>
    <w:p w14:paraId="3FC80230" w14:textId="77777777" w:rsidR="000F6190" w:rsidRDefault="000F6190" w:rsidP="000F6190">
      <w:pPr>
        <w:pStyle w:val="JUDGMENTNUMBERED"/>
        <w:numPr>
          <w:ilvl w:val="0"/>
          <w:numId w:val="1"/>
        </w:numPr>
        <w:ind w:left="0" w:firstLine="0"/>
      </w:pPr>
      <w:r>
        <w:t xml:space="preserve">In </w:t>
      </w:r>
      <w:r w:rsidRPr="004F0CF7">
        <w:rPr>
          <w:i/>
        </w:rPr>
        <w:t>Limpopo Legal Solutions I</w:t>
      </w:r>
      <w:r>
        <w:t xml:space="preserve">, the conduct in bringing the litigation was not so egregious as to fall within the </w:t>
      </w:r>
      <w:proofErr w:type="spellStart"/>
      <w:r w:rsidRPr="0092090D">
        <w:rPr>
          <w:i/>
        </w:rPr>
        <w:t>Biowatch</w:t>
      </w:r>
      <w:proofErr w:type="spellEnd"/>
      <w:r>
        <w:t xml:space="preserve"> exceptions.</w:t>
      </w:r>
      <w:r>
        <w:rPr>
          <w:rStyle w:val="FootnoteReference"/>
        </w:rPr>
        <w:footnoteReference w:id="51"/>
      </w:r>
      <w:r>
        <w:t xml:space="preserve">  Similarly, in </w:t>
      </w:r>
      <w:r w:rsidRPr="0092090D">
        <w:rPr>
          <w:i/>
        </w:rPr>
        <w:t xml:space="preserve">Limpopo Legal Solutions </w:t>
      </w:r>
      <w:r>
        <w:rPr>
          <w:i/>
        </w:rPr>
        <w:t>I</w:t>
      </w:r>
      <w:r w:rsidRPr="0092090D">
        <w:rPr>
          <w:i/>
        </w:rPr>
        <w:t>I</w:t>
      </w:r>
      <w:r>
        <w:t>, this Court saved the first applicant from a costs award on the basis that there was no manifest impropriety in the manner in which the litigation was conducted.</w:t>
      </w:r>
      <w:r>
        <w:rPr>
          <w:rStyle w:val="FootnoteReference"/>
        </w:rPr>
        <w:footnoteReference w:id="52"/>
      </w:r>
      <w:r>
        <w:t xml:space="preserve">  These decisions are way off the present case.  They do not assist the first applicant.  There was no suggestion</w:t>
      </w:r>
      <w:r w:rsidR="00036DC2">
        <w:t xml:space="preserve"> in those cases</w:t>
      </w:r>
      <w:r>
        <w:t xml:space="preserve"> that the first applicant jumped the gun or behaved as egregiously as here</w:t>
      </w:r>
      <w:r w:rsidR="004003AC">
        <w:t xml:space="preserve"> in misleading the High Court</w:t>
      </w:r>
      <w:r>
        <w:t>.</w:t>
      </w:r>
    </w:p>
    <w:p w14:paraId="7708B77D" w14:textId="77777777" w:rsidR="000F6190" w:rsidRDefault="000F6190" w:rsidP="0089424C">
      <w:pPr>
        <w:pStyle w:val="JUDGMENTCONTINUED"/>
      </w:pPr>
    </w:p>
    <w:p w14:paraId="24741E43" w14:textId="308B7E1A" w:rsidR="000F6190" w:rsidRDefault="000F6190" w:rsidP="000F6190">
      <w:pPr>
        <w:pStyle w:val="JUDGMENTNUMBERED"/>
        <w:numPr>
          <w:ilvl w:val="0"/>
          <w:numId w:val="1"/>
        </w:numPr>
        <w:ind w:left="0" w:firstLine="0"/>
      </w:pPr>
      <w:r>
        <w:lastRenderedPageBreak/>
        <w:t>And this is not an instance where the High Court failed to explain or justify its costs order.  The Court substantiated its reasons for awarding costs with convincing detail</w:t>
      </w:r>
      <w:r w:rsidR="009F399A">
        <w:t>.</w:t>
      </w:r>
      <w:r w:rsidR="00055860">
        <w:rPr>
          <w:rStyle w:val="FootnoteReference"/>
        </w:rPr>
        <w:footnoteReference w:id="53"/>
      </w:r>
    </w:p>
    <w:p w14:paraId="15B9C0BE" w14:textId="77777777" w:rsidR="000F6190" w:rsidRDefault="000F6190" w:rsidP="0089424C">
      <w:pPr>
        <w:pStyle w:val="JUDGMENTCONTINUED"/>
      </w:pPr>
    </w:p>
    <w:p w14:paraId="1223E8AE" w14:textId="102E226A" w:rsidR="008A43AB" w:rsidRDefault="008A38CB" w:rsidP="000F6190">
      <w:pPr>
        <w:pStyle w:val="JUDGMENTNUMBERED"/>
        <w:numPr>
          <w:ilvl w:val="0"/>
          <w:numId w:val="1"/>
        </w:numPr>
        <w:ind w:left="0" w:firstLine="0"/>
      </w:pPr>
      <w:r>
        <w:t xml:space="preserve">In </w:t>
      </w:r>
      <w:proofErr w:type="spellStart"/>
      <w:r w:rsidRPr="00D67635">
        <w:rPr>
          <w:i/>
        </w:rPr>
        <w:t>Biowatch</w:t>
      </w:r>
      <w:proofErr w:type="spellEnd"/>
      <w:r w:rsidR="004C338B">
        <w:t>,</w:t>
      </w:r>
      <w:r>
        <w:t xml:space="preserve"> this Court emphasised that in determining whether an adverse </w:t>
      </w:r>
      <w:r w:rsidR="00526180">
        <w:t xml:space="preserve">or punitive </w:t>
      </w:r>
      <w:r>
        <w:t xml:space="preserve">costs order against a private party in constitutional litigation is warranted, regard must </w:t>
      </w:r>
      <w:r w:rsidRPr="00561C1E">
        <w:t xml:space="preserve">be had to the conduct of the parties.  In particular, </w:t>
      </w:r>
      <w:r w:rsidR="00526180" w:rsidRPr="00561C1E">
        <w:t xml:space="preserve">for the </w:t>
      </w:r>
      <w:proofErr w:type="spellStart"/>
      <w:r w:rsidRPr="00561C1E">
        <w:rPr>
          <w:i/>
        </w:rPr>
        <w:t>Biowatch</w:t>
      </w:r>
      <w:proofErr w:type="spellEnd"/>
      <w:r w:rsidRPr="00561C1E">
        <w:t xml:space="preserve"> principle </w:t>
      </w:r>
      <w:r w:rsidR="00526180" w:rsidRPr="00561C1E">
        <w:t xml:space="preserve">to </w:t>
      </w:r>
      <w:r w:rsidR="000A4A4E" w:rsidRPr="00561C1E">
        <w:t xml:space="preserve">protect an unsuccessful private party against an adverse costs </w:t>
      </w:r>
      <w:proofErr w:type="gramStart"/>
      <w:r w:rsidR="000A4A4E" w:rsidRPr="00561C1E">
        <w:t>order</w:t>
      </w:r>
      <w:r w:rsidR="00DC0415" w:rsidRPr="00561C1E">
        <w:t>,</w:t>
      </w:r>
      <w:proofErr w:type="gramEnd"/>
      <w:r w:rsidR="00526180" w:rsidRPr="00561C1E">
        <w:t xml:space="preserve"> there must </w:t>
      </w:r>
      <w:r w:rsidR="00CC74A1" w:rsidRPr="00561C1E">
        <w:t>be</w:t>
      </w:r>
      <w:r w:rsidR="00526180" w:rsidRPr="00561C1E">
        <w:t xml:space="preserve"> </w:t>
      </w:r>
      <w:r w:rsidRPr="00561C1E">
        <w:t>no “</w:t>
      </w:r>
      <w:r w:rsidR="00526180" w:rsidRPr="00561C1E">
        <w:t>improprie</w:t>
      </w:r>
      <w:r w:rsidRPr="00561C1E">
        <w:t xml:space="preserve">ty in the manner in which the </w:t>
      </w:r>
      <w:r w:rsidR="00526180" w:rsidRPr="00561C1E">
        <w:t>litigation has been undertaken</w:t>
      </w:r>
      <w:r w:rsidRPr="00561C1E">
        <w:t>”</w:t>
      </w:r>
      <w:r w:rsidR="00ED16AC" w:rsidRPr="00561C1E">
        <w:t>.</w:t>
      </w:r>
      <w:r w:rsidR="00526180" w:rsidRPr="00561C1E">
        <w:rPr>
          <w:rStyle w:val="FootnoteReference"/>
        </w:rPr>
        <w:footnoteReference w:id="54"/>
      </w:r>
    </w:p>
    <w:p w14:paraId="06A222C5" w14:textId="07D42A9B" w:rsidR="008A43AB" w:rsidRDefault="008A43AB" w:rsidP="001C5BD5">
      <w:pPr>
        <w:pStyle w:val="JUDGMENTCONTINUED"/>
      </w:pPr>
    </w:p>
    <w:p w14:paraId="151CA4F4" w14:textId="7CCB6B83" w:rsidR="00DC0415" w:rsidRDefault="00DC0415" w:rsidP="00DC0415">
      <w:pPr>
        <w:pStyle w:val="JUDGMENTNUMBERED"/>
        <w:numPr>
          <w:ilvl w:val="0"/>
          <w:numId w:val="1"/>
        </w:numPr>
        <w:ind w:left="0" w:firstLine="0"/>
      </w:pPr>
      <w:r>
        <w:t xml:space="preserve">In </w:t>
      </w:r>
      <w:r w:rsidRPr="002862AD">
        <w:rPr>
          <w:i/>
        </w:rPr>
        <w:t xml:space="preserve">Helen </w:t>
      </w:r>
      <w:proofErr w:type="spellStart"/>
      <w:r w:rsidRPr="002862AD">
        <w:rPr>
          <w:i/>
        </w:rPr>
        <w:t>Suzman</w:t>
      </w:r>
      <w:proofErr w:type="spellEnd"/>
      <w:r w:rsidRPr="002862AD">
        <w:rPr>
          <w:i/>
        </w:rPr>
        <w:t xml:space="preserve"> Foundation</w:t>
      </w:r>
      <w:r w:rsidR="00E571D5">
        <w:t>,</w:t>
      </w:r>
      <w:r w:rsidRPr="00DC7F4C">
        <w:t xml:space="preserve"> </w:t>
      </w:r>
      <w:r>
        <w:t xml:space="preserve">this Court cautioned that </w:t>
      </w:r>
      <w:r w:rsidR="00CB4A73">
        <w:t>a</w:t>
      </w:r>
      <w:r w:rsidR="00476B3B">
        <w:t xml:space="preserve"> </w:t>
      </w:r>
      <w:r>
        <w:t>“</w:t>
      </w:r>
      <w:r w:rsidRPr="00DC7F4C">
        <w:t xml:space="preserve">court should ordinarily be </w:t>
      </w:r>
      <w:r w:rsidRPr="00DC7F4C">
        <w:rPr>
          <w:lang w:eastAsia="en-ZA"/>
        </w:rPr>
        <w:t>very</w:t>
      </w:r>
      <w:r w:rsidRPr="00DC7F4C">
        <w:t xml:space="preserve"> loath to grant a punitive costs order</w:t>
      </w:r>
      <w:r>
        <w:t>” in constitutional litigation.</w:t>
      </w:r>
      <w:r>
        <w:rPr>
          <w:rStyle w:val="FootnoteReference"/>
        </w:rPr>
        <w:footnoteReference w:id="55"/>
      </w:r>
      <w:r>
        <w:t xml:space="preserve">  However, the Court </w:t>
      </w:r>
      <w:r w:rsidR="003408C1">
        <w:t>hastened to qualify this</w:t>
      </w:r>
      <w:r w:rsidR="00ED16AC">
        <w:t>.  It did not</w:t>
      </w:r>
      <w:r w:rsidR="003408C1">
        <w:t xml:space="preserve"> </w:t>
      </w:r>
      <w:r>
        <w:t>“say that no costs could ever be ordered against those litigating against the state”</w:t>
      </w:r>
      <w:r w:rsidR="00476B3B">
        <w:t>.</w:t>
      </w:r>
      <w:r>
        <w:rPr>
          <w:rStyle w:val="FootnoteReference"/>
        </w:rPr>
        <w:footnoteReference w:id="56"/>
      </w:r>
    </w:p>
    <w:p w14:paraId="06F0DFC3" w14:textId="77777777" w:rsidR="00DC0415" w:rsidRDefault="00DC0415" w:rsidP="00DA24E4">
      <w:pPr>
        <w:pStyle w:val="JUDGMENTCONTINUED"/>
      </w:pPr>
    </w:p>
    <w:p w14:paraId="09F65601" w14:textId="77777777" w:rsidR="00561C1E" w:rsidRDefault="008A43AB" w:rsidP="000F6190">
      <w:pPr>
        <w:pStyle w:val="JUDGMENTNUMBERED"/>
        <w:numPr>
          <w:ilvl w:val="0"/>
          <w:numId w:val="1"/>
        </w:numPr>
        <w:ind w:left="0" w:firstLine="0"/>
      </w:pPr>
      <w:r>
        <w:t>Here, the first applicant’s conduct in launching and pursuing the litigation was vexatious, frivolous</w:t>
      </w:r>
      <w:r w:rsidR="00DA24E4">
        <w:t>,</w:t>
      </w:r>
      <w:r>
        <w:t xml:space="preserve"> and manifestly inappropriate.  The litigation was initiated without good cause.  It served no serious purpose or value.  And it was entirely unreasonable.  All this fell without grip through the </w:t>
      </w:r>
      <w:proofErr w:type="spellStart"/>
      <w:r w:rsidRPr="00D774E1">
        <w:rPr>
          <w:i/>
        </w:rPr>
        <w:t>Biowatch</w:t>
      </w:r>
      <w:proofErr w:type="spellEnd"/>
      <w:r>
        <w:rPr>
          <w:i/>
        </w:rPr>
        <w:t xml:space="preserve"> </w:t>
      </w:r>
      <w:r>
        <w:t>safety net.</w:t>
      </w:r>
      <w:r w:rsidR="00A45D6B">
        <w:t xml:space="preserve">  The High</w:t>
      </w:r>
      <w:r w:rsidR="00A37E30">
        <w:t> </w:t>
      </w:r>
      <w:r w:rsidR="00A45D6B">
        <w:t>Court was therefore justified in awarding a costs</w:t>
      </w:r>
      <w:r w:rsidR="00561C1E">
        <w:t xml:space="preserve"> order against the applicants.</w:t>
      </w:r>
    </w:p>
    <w:p w14:paraId="33D8238B" w14:textId="77777777" w:rsidR="00561C1E" w:rsidRDefault="00561C1E" w:rsidP="00561C1E">
      <w:pPr>
        <w:pStyle w:val="JUDGMENTCONTINUED"/>
      </w:pPr>
    </w:p>
    <w:p w14:paraId="61C4FB61" w14:textId="4A4E2B18" w:rsidR="008A43AB" w:rsidRPr="00A83612" w:rsidRDefault="00A45D6B" w:rsidP="000F6190">
      <w:pPr>
        <w:pStyle w:val="JUDGMENTNUMBERED"/>
        <w:numPr>
          <w:ilvl w:val="0"/>
          <w:numId w:val="1"/>
        </w:numPr>
        <w:ind w:left="0" w:firstLine="0"/>
      </w:pPr>
      <w:r w:rsidRPr="00A83612">
        <w:t>But what of the scale of costs?</w:t>
      </w:r>
    </w:p>
    <w:p w14:paraId="5CEC9346" w14:textId="77777777" w:rsidR="00016E9A" w:rsidRDefault="00016E9A" w:rsidP="00311B39">
      <w:pPr>
        <w:pStyle w:val="JUDGMENTCONTINUED"/>
      </w:pPr>
    </w:p>
    <w:p w14:paraId="7ADAD8DD" w14:textId="77777777" w:rsidR="008A43AB" w:rsidRPr="00923BFA" w:rsidRDefault="00311B39" w:rsidP="00923BFA">
      <w:pPr>
        <w:pStyle w:val="HEADING"/>
      </w:pPr>
      <w:r w:rsidRPr="00923BFA">
        <w:t>Punitive costs order</w:t>
      </w:r>
    </w:p>
    <w:p w14:paraId="38BEA0D4" w14:textId="41CE4A84" w:rsidR="000F6190" w:rsidRPr="00B1125B" w:rsidRDefault="003408C1" w:rsidP="000F6190">
      <w:pPr>
        <w:pStyle w:val="JUDGMENTNUMBERED"/>
        <w:numPr>
          <w:ilvl w:val="0"/>
          <w:numId w:val="1"/>
        </w:numPr>
        <w:ind w:left="0" w:firstLine="0"/>
      </w:pPr>
      <w:r w:rsidRPr="00311B39">
        <w:t>In</w:t>
      </w:r>
      <w:r>
        <w:rPr>
          <w:i/>
        </w:rPr>
        <w:t xml:space="preserve"> </w:t>
      </w:r>
      <w:proofErr w:type="spellStart"/>
      <w:r w:rsidR="000F6190" w:rsidRPr="00B1125B">
        <w:rPr>
          <w:i/>
        </w:rPr>
        <w:t>Nel</w:t>
      </w:r>
      <w:proofErr w:type="spellEnd"/>
      <w:r w:rsidR="000F6190" w:rsidRPr="00B1125B">
        <w:rPr>
          <w:iCs/>
        </w:rPr>
        <w:t>,</w:t>
      </w:r>
      <w:r w:rsidR="000F6190">
        <w:rPr>
          <w:rStyle w:val="FootnoteReference"/>
          <w:iCs/>
        </w:rPr>
        <w:footnoteReference w:id="57"/>
      </w:r>
      <w:r w:rsidR="000F6190" w:rsidRPr="00B1125B">
        <w:rPr>
          <w:iCs/>
        </w:rPr>
        <w:t xml:space="preserve"> the </w:t>
      </w:r>
      <w:r w:rsidR="00311B39">
        <w:rPr>
          <w:iCs/>
        </w:rPr>
        <w:t>then-</w:t>
      </w:r>
      <w:r w:rsidR="002F1BCF">
        <w:rPr>
          <w:iCs/>
        </w:rPr>
        <w:t>Appellate Division</w:t>
      </w:r>
      <w:r w:rsidR="000F6190" w:rsidRPr="00B1125B">
        <w:rPr>
          <w:iCs/>
        </w:rPr>
        <w:t xml:space="preserve"> held</w:t>
      </w:r>
      <w:r w:rsidR="006B0A09">
        <w:rPr>
          <w:iCs/>
        </w:rPr>
        <w:t>:</w:t>
      </w:r>
    </w:p>
    <w:p w14:paraId="042CB950" w14:textId="77777777" w:rsidR="000F6190" w:rsidRDefault="000F6190" w:rsidP="00A47F46">
      <w:pPr>
        <w:pStyle w:val="QUOTATION"/>
      </w:pPr>
    </w:p>
    <w:p w14:paraId="42CDF2CD" w14:textId="7C68EA33" w:rsidR="000F6190" w:rsidRPr="004C0CBD" w:rsidRDefault="00FB6E0E" w:rsidP="000F6190">
      <w:pPr>
        <w:pStyle w:val="QUOTATION"/>
      </w:pPr>
      <w:r>
        <w:t>“</w:t>
      </w:r>
      <w:r w:rsidR="006B0A09">
        <w:t>T</w:t>
      </w:r>
      <w:r w:rsidRPr="004C0CBD">
        <w:t xml:space="preserve">he true explanation of awards of attorney and client costs not expressly authorised </w:t>
      </w:r>
      <w:r w:rsidRPr="00F25F70">
        <w:t xml:space="preserve">by </w:t>
      </w:r>
      <w:r w:rsidR="005654DC" w:rsidRPr="00F43FA8">
        <w:t>s</w:t>
      </w:r>
      <w:r w:rsidRPr="00ED6F48">
        <w:t xml:space="preserve">tatute seems to </w:t>
      </w:r>
      <w:r w:rsidRPr="005E70C8">
        <w:t>be that, by reason of special considerations arising either from the circumstances</w:t>
      </w:r>
      <w:r w:rsidRPr="004C0CBD">
        <w:t xml:space="preserve"> which give rise to the action or from the conduct of the losing party, the court in a particular case considers it just, by means of such an order, to ensure more effectually than it can do by means of a judgment for party and party costs that the successful party will not be out of pocket in respect of the expense caused to him by the litigation</w:t>
      </w:r>
      <w:r>
        <w:t>.”</w:t>
      </w:r>
      <w:r w:rsidR="000F6190">
        <w:rPr>
          <w:rStyle w:val="FootnoteReference"/>
        </w:rPr>
        <w:footnoteReference w:id="58"/>
      </w:r>
    </w:p>
    <w:p w14:paraId="71E879E9" w14:textId="77777777" w:rsidR="000F6190" w:rsidRDefault="000F6190" w:rsidP="00A47F46">
      <w:pPr>
        <w:pStyle w:val="JUDGMENTCONTINUED"/>
      </w:pPr>
    </w:p>
    <w:p w14:paraId="7E99DEDF" w14:textId="77777777" w:rsidR="00016E9A" w:rsidRDefault="00ED16AC" w:rsidP="000F6190">
      <w:pPr>
        <w:pStyle w:val="JUDGMENTNUMBERED"/>
        <w:numPr>
          <w:ilvl w:val="0"/>
          <w:numId w:val="1"/>
        </w:numPr>
        <w:ind w:left="0" w:firstLine="0"/>
      </w:pPr>
      <w:r>
        <w:t xml:space="preserve">Here, the first applicant </w:t>
      </w:r>
      <w:r w:rsidR="00016E9A">
        <w:t xml:space="preserve">actively </w:t>
      </w:r>
      <w:r>
        <w:t xml:space="preserve">misled the High Court to secure </w:t>
      </w:r>
      <w:r w:rsidR="00016E9A">
        <w:t xml:space="preserve">its </w:t>
      </w:r>
      <w:r>
        <w:t>interim order.  W</w:t>
      </w:r>
      <w:r w:rsidR="00111D7A">
        <w:t>here a losing party “lower[s] [its] ethical and professional standard</w:t>
      </w:r>
      <w:r w:rsidR="001E78F3">
        <w:t>[s]</w:t>
      </w:r>
      <w:r w:rsidR="00111D7A">
        <w:t xml:space="preserve"> in pursuit of a cause”,</w:t>
      </w:r>
      <w:r w:rsidR="009A6DAB">
        <w:rPr>
          <w:rStyle w:val="FootnoteReference"/>
        </w:rPr>
        <w:footnoteReference w:id="59"/>
      </w:r>
      <w:r w:rsidR="00111D7A">
        <w:t xml:space="preserve"> </w:t>
      </w:r>
      <w:r w:rsidR="009A6DAB">
        <w:t xml:space="preserve">as </w:t>
      </w:r>
      <w:r>
        <w:t>happened</w:t>
      </w:r>
      <w:r w:rsidR="009A6DAB">
        <w:t xml:space="preserve"> here, </w:t>
      </w:r>
      <w:r>
        <w:t xml:space="preserve">that </w:t>
      </w:r>
      <w:r w:rsidR="00762F02">
        <w:t xml:space="preserve">party can obviously not invoke </w:t>
      </w:r>
      <w:proofErr w:type="spellStart"/>
      <w:r w:rsidR="00762F02" w:rsidRPr="00D67635">
        <w:rPr>
          <w:i/>
        </w:rPr>
        <w:t>Biowatch</w:t>
      </w:r>
      <w:proofErr w:type="spellEnd"/>
      <w:r w:rsidR="00762F02">
        <w:t xml:space="preserve"> to escape liability for costs.  </w:t>
      </w:r>
      <w:r w:rsidR="00016E9A">
        <w:t>That could include the unusual rebuke of granting a punitive costs order against a constitutional litigant.  Indeed</w:t>
      </w:r>
      <w:r w:rsidR="00762F02">
        <w:t xml:space="preserve">, </w:t>
      </w:r>
      <w:r w:rsidR="009A6DAB">
        <w:t xml:space="preserve">a court may consider it just to </w:t>
      </w:r>
      <w:r w:rsidR="001E78F3">
        <w:t xml:space="preserve">award a punitive costs order against the </w:t>
      </w:r>
      <w:r w:rsidR="00CC74A1">
        <w:t>unsuccessful</w:t>
      </w:r>
      <w:r w:rsidR="001E78F3">
        <w:t xml:space="preserve"> party, not just as punishment, but </w:t>
      </w:r>
      <w:r w:rsidR="00016E9A">
        <w:t xml:space="preserve">also </w:t>
      </w:r>
      <w:r w:rsidR="001E78F3">
        <w:t xml:space="preserve">to </w:t>
      </w:r>
      <w:r w:rsidR="009A6DAB">
        <w:t xml:space="preserve">protect the </w:t>
      </w:r>
      <w:r w:rsidR="00111D7A">
        <w:t xml:space="preserve">successful party </w:t>
      </w:r>
      <w:r w:rsidR="009A6DAB">
        <w:t xml:space="preserve">against being left </w:t>
      </w:r>
      <w:r w:rsidR="00CC74A1">
        <w:t>“</w:t>
      </w:r>
      <w:r w:rsidR="009A6DAB">
        <w:t>out</w:t>
      </w:r>
      <w:r w:rsidR="00111D7A">
        <w:t xml:space="preserve"> of pocket</w:t>
      </w:r>
      <w:r w:rsidR="00CC74A1">
        <w:t>”</w:t>
      </w:r>
      <w:r w:rsidR="00111D7A">
        <w:t>.</w:t>
      </w:r>
    </w:p>
    <w:p w14:paraId="7007FB2F" w14:textId="77777777" w:rsidR="00016E9A" w:rsidRPr="00016E9A" w:rsidRDefault="00016E9A" w:rsidP="00D67635">
      <w:pPr>
        <w:pStyle w:val="JUDGMENTCONTINUED"/>
      </w:pPr>
    </w:p>
    <w:p w14:paraId="7D3C22BF" w14:textId="5FED939F" w:rsidR="00FB6E0E" w:rsidRDefault="00FB6E0E" w:rsidP="000F6190">
      <w:pPr>
        <w:pStyle w:val="JUDGMENTNUMBERED"/>
        <w:numPr>
          <w:ilvl w:val="0"/>
          <w:numId w:val="1"/>
        </w:numPr>
        <w:ind w:left="0" w:firstLine="0"/>
      </w:pPr>
      <w:r>
        <w:t xml:space="preserve">The Court in </w:t>
      </w:r>
      <w:proofErr w:type="spellStart"/>
      <w:r w:rsidRPr="00D67635">
        <w:rPr>
          <w:i/>
        </w:rPr>
        <w:t>Nel</w:t>
      </w:r>
      <w:proofErr w:type="spellEnd"/>
      <w:r>
        <w:t xml:space="preserve"> explained that a </w:t>
      </w:r>
      <w:r w:rsidR="00111D7A">
        <w:t>costs order on a scale as between party and party</w:t>
      </w:r>
      <w:r w:rsidR="00CC74A1">
        <w:t xml:space="preserve"> is</w:t>
      </w:r>
      <w:r w:rsidR="00111D7A">
        <w:t xml:space="preserve"> </w:t>
      </w:r>
      <w:r w:rsidR="00762F02" w:rsidRPr="00D67635">
        <w:rPr>
          <w:i/>
        </w:rPr>
        <w:t>theoretically</w:t>
      </w:r>
      <w:r>
        <w:t xml:space="preserve"> </w:t>
      </w:r>
      <w:r w:rsidR="00CC74A1">
        <w:t xml:space="preserve">meant to </w:t>
      </w:r>
      <w:r>
        <w:t xml:space="preserve">ensure that </w:t>
      </w:r>
      <w:r w:rsidRPr="004C0CBD">
        <w:t xml:space="preserve">the successful party </w:t>
      </w:r>
      <w:r w:rsidR="001E78F3">
        <w:t>is</w:t>
      </w:r>
      <w:r w:rsidRPr="004C0CBD">
        <w:t xml:space="preserve"> not </w:t>
      </w:r>
      <w:r w:rsidR="001E78F3">
        <w:t>left</w:t>
      </w:r>
      <w:r w:rsidRPr="004C0CBD">
        <w:t xml:space="preserve"> </w:t>
      </w:r>
      <w:r w:rsidR="00CF6BDC">
        <w:t>“</w:t>
      </w:r>
      <w:r w:rsidRPr="004C0CBD">
        <w:t>out of pocket</w:t>
      </w:r>
      <w:r w:rsidR="00CF6BDC">
        <w:t>”</w:t>
      </w:r>
      <w:r w:rsidRPr="004C0CBD">
        <w:t xml:space="preserve"> in respect of expense</w:t>
      </w:r>
      <w:r w:rsidR="00CC74A1">
        <w:t>s</w:t>
      </w:r>
      <w:r w:rsidRPr="004C0CBD">
        <w:t xml:space="preserve"> </w:t>
      </w:r>
      <w:r w:rsidR="00CC74A1">
        <w:t>incurred by</w:t>
      </w:r>
      <w:r w:rsidRPr="004C0CBD">
        <w:t xml:space="preserve"> him </w:t>
      </w:r>
      <w:r w:rsidR="00CC74A1">
        <w:t xml:space="preserve">in the </w:t>
      </w:r>
      <w:r w:rsidRPr="004C0CBD">
        <w:t>litigation</w:t>
      </w:r>
      <w:r>
        <w:t xml:space="preserve">.  However, </w:t>
      </w:r>
      <w:r w:rsidR="006510D8">
        <w:t xml:space="preserve">as </w:t>
      </w:r>
      <w:proofErr w:type="spellStart"/>
      <w:r w:rsidR="00016E9A" w:rsidRPr="00D67635">
        <w:rPr>
          <w:i/>
        </w:rPr>
        <w:t>Nel</w:t>
      </w:r>
      <w:proofErr w:type="spellEnd"/>
      <w:r w:rsidR="00016E9A">
        <w:t xml:space="preserve"> noted</w:t>
      </w:r>
      <w:r w:rsidR="006510D8">
        <w:t xml:space="preserve">, </w:t>
      </w:r>
      <w:r w:rsidR="009A6DAB">
        <w:t xml:space="preserve">this is </w:t>
      </w:r>
      <w:r w:rsidR="006510D8">
        <w:t xml:space="preserve">hardly </w:t>
      </w:r>
      <w:r w:rsidR="009A6DAB">
        <w:t>the case</w:t>
      </w:r>
      <w:r w:rsidR="00762F02">
        <w:t>.</w:t>
      </w:r>
      <w:r w:rsidR="00502A38">
        <w:rPr>
          <w:rStyle w:val="FootnoteReference"/>
        </w:rPr>
        <w:footnoteReference w:id="60"/>
      </w:r>
      <w:r w:rsidR="00762F02">
        <w:t xml:space="preserve">  </w:t>
      </w:r>
      <w:r w:rsidR="006510D8">
        <w:t xml:space="preserve">Almost invariably, </w:t>
      </w:r>
      <w:r w:rsidR="00762F02">
        <w:t xml:space="preserve">party and party costs that a successful litigant may recover from the </w:t>
      </w:r>
      <w:r w:rsidR="00CC74A1">
        <w:t>unsuccessful</w:t>
      </w:r>
      <w:r w:rsidR="00762F02">
        <w:t xml:space="preserve"> </w:t>
      </w:r>
      <w:r w:rsidR="00762F02" w:rsidRPr="00575146">
        <w:t xml:space="preserve">party are </w:t>
      </w:r>
      <w:r w:rsidR="00B94E51" w:rsidRPr="00575146">
        <w:t xml:space="preserve">not </w:t>
      </w:r>
      <w:r w:rsidR="00CC74A1" w:rsidRPr="00575146">
        <w:t>enough</w:t>
      </w:r>
      <w:r w:rsidR="00CC74A1">
        <w:t xml:space="preserve"> to fully cover </w:t>
      </w:r>
      <w:r w:rsidR="00762F02">
        <w:t>the expenses incurred by the successful party</w:t>
      </w:r>
      <w:r w:rsidR="00850D2B">
        <w:t xml:space="preserve"> in the litigation</w:t>
      </w:r>
      <w:r w:rsidR="00762F02">
        <w:t>.</w:t>
      </w:r>
      <w:r>
        <w:t xml:space="preserve"> </w:t>
      </w:r>
      <w:r w:rsidR="00850D2B">
        <w:t xml:space="preserve"> Even an attorney and client recovery often falls short.</w:t>
      </w:r>
    </w:p>
    <w:p w14:paraId="070DF027" w14:textId="77777777" w:rsidR="00951740" w:rsidRDefault="00951740" w:rsidP="00604AB4">
      <w:pPr>
        <w:pStyle w:val="JUDGMENTCONTINUED"/>
      </w:pPr>
    </w:p>
    <w:p w14:paraId="3CC2B7E6" w14:textId="67D20C77" w:rsidR="00236AFF" w:rsidRDefault="001E78F3" w:rsidP="00236AFF">
      <w:pPr>
        <w:pStyle w:val="JUDGMENTNUMBERED"/>
        <w:numPr>
          <w:ilvl w:val="0"/>
          <w:numId w:val="1"/>
        </w:numPr>
        <w:ind w:left="0" w:firstLine="0"/>
      </w:pPr>
      <w:r>
        <w:t>Here, t</w:t>
      </w:r>
      <w:r w:rsidR="0086720A">
        <w:t xml:space="preserve">he </w:t>
      </w:r>
      <w:r w:rsidR="00C5068E">
        <w:t xml:space="preserve">first applicant </w:t>
      </w:r>
      <w:r w:rsidR="00F63478">
        <w:t>abused th</w:t>
      </w:r>
      <w:r>
        <w:t>e</w:t>
      </w:r>
      <w:r w:rsidR="00F63478">
        <w:t xml:space="preserve"> </w:t>
      </w:r>
      <w:r>
        <w:t xml:space="preserve">High </w:t>
      </w:r>
      <w:r w:rsidR="00F63478">
        <w:t xml:space="preserve">Court’s processes.  It misled the Court.  It </w:t>
      </w:r>
      <w:r w:rsidR="0086720A">
        <w:t xml:space="preserve">launched </w:t>
      </w:r>
      <w:r w:rsidR="0080346E">
        <w:t>the</w:t>
      </w:r>
      <w:r w:rsidR="0086720A">
        <w:t xml:space="preserve"> urgent</w:t>
      </w:r>
      <w:r w:rsidR="005876A2">
        <w:t xml:space="preserve"> </w:t>
      </w:r>
      <w:r w:rsidR="0086720A">
        <w:t xml:space="preserve">application seeking relief </w:t>
      </w:r>
      <w:r w:rsidR="00F63478">
        <w:t>for a problem that</w:t>
      </w:r>
      <w:r w:rsidR="004D020B">
        <w:t>,</w:t>
      </w:r>
      <w:r w:rsidR="00F63478">
        <w:t xml:space="preserve"> </w:t>
      </w:r>
      <w:r w:rsidR="00016E9A">
        <w:t>to the knowledge of its officers and its legal counsel</w:t>
      </w:r>
      <w:r w:rsidR="004D020B">
        <w:t>,</w:t>
      </w:r>
      <w:r w:rsidR="00016E9A">
        <w:t xml:space="preserve"> </w:t>
      </w:r>
      <w:r w:rsidR="00F63478">
        <w:t>was there and then being fixed</w:t>
      </w:r>
      <w:r w:rsidR="0086720A">
        <w:t xml:space="preserve">.  </w:t>
      </w:r>
      <w:r w:rsidR="00C16A60">
        <w:t>The High</w:t>
      </w:r>
      <w:r w:rsidR="00331EB7">
        <w:t> </w:t>
      </w:r>
      <w:r w:rsidR="00C16A60">
        <w:t xml:space="preserve">Court’s view that counsel was dishonest in taking the interim order </w:t>
      </w:r>
      <w:r w:rsidR="00F63478">
        <w:t xml:space="preserve">the next day </w:t>
      </w:r>
      <w:r w:rsidR="00C16A60">
        <w:t xml:space="preserve">was, regrettably, warranted.  </w:t>
      </w:r>
      <w:r w:rsidR="00F63478">
        <w:t xml:space="preserve">And we must not forget that </w:t>
      </w:r>
      <w:r w:rsidR="0086720A">
        <w:t>Eskom was severely prejudiced.  It was dragged through unmeritorious</w:t>
      </w:r>
      <w:r w:rsidR="00366525">
        <w:t xml:space="preserve"> litigation</w:t>
      </w:r>
      <w:r w:rsidR="0086720A">
        <w:t xml:space="preserve"> </w:t>
      </w:r>
      <w:r w:rsidR="009948CB">
        <w:t>that</w:t>
      </w:r>
      <w:r w:rsidR="0086720A">
        <w:t xml:space="preserve"> it was at p</w:t>
      </w:r>
      <w:r w:rsidR="00172FFC">
        <w:t>ains to avoid from the outset</w:t>
      </w:r>
      <w:r w:rsidR="00C16A60">
        <w:t xml:space="preserve"> by doing its job – promptly and responsively</w:t>
      </w:r>
      <w:r w:rsidR="00172FFC">
        <w:t>.</w:t>
      </w:r>
      <w:r>
        <w:t xml:space="preserve">  </w:t>
      </w:r>
      <w:r w:rsidR="00016E9A">
        <w:t xml:space="preserve">It is impossible to say that the High Court failed to exercise an impeccable </w:t>
      </w:r>
      <w:r w:rsidR="00F4474F">
        <w:t>discretion</w:t>
      </w:r>
      <w:r w:rsidR="00016E9A">
        <w:t xml:space="preserve"> in concluding that</w:t>
      </w:r>
      <w:r w:rsidR="00E13845">
        <w:t xml:space="preserve"> th</w:t>
      </w:r>
      <w:r w:rsidR="00850D2B">
        <w:t xml:space="preserve">e applicants’ conduct </w:t>
      </w:r>
      <w:r w:rsidR="00016E9A">
        <w:t xml:space="preserve">must </w:t>
      </w:r>
      <w:r w:rsidR="00E13845">
        <w:t>be met with the severest of</w:t>
      </w:r>
      <w:r w:rsidR="00016E9A">
        <w:t xml:space="preserve"> rebukes in the form of a punitive costs award</w:t>
      </w:r>
      <w:r w:rsidR="00E13845">
        <w:t>.  N</w:t>
      </w:r>
      <w:r w:rsidR="00016E9A">
        <w:t>or</w:t>
      </w:r>
      <w:r w:rsidR="00E13845">
        <w:t xml:space="preserve"> </w:t>
      </w:r>
      <w:r w:rsidR="006510D8">
        <w:t xml:space="preserve">is there </w:t>
      </w:r>
      <w:r w:rsidR="00E13845">
        <w:t>any reason w</w:t>
      </w:r>
      <w:r>
        <w:t xml:space="preserve">hy </w:t>
      </w:r>
      <w:r w:rsidR="00E13845">
        <w:t>E</w:t>
      </w:r>
      <w:r w:rsidR="00203DFF">
        <w:t xml:space="preserve">skom’s exposure </w:t>
      </w:r>
      <w:r w:rsidR="00203DFF" w:rsidRPr="00F25F70">
        <w:t xml:space="preserve">to </w:t>
      </w:r>
      <w:r w:rsidR="00203DFF" w:rsidRPr="005E70C8">
        <w:t>out-of-</w:t>
      </w:r>
      <w:r w:rsidR="00E13845" w:rsidRPr="005E70C8">
        <w:t>pocket</w:t>
      </w:r>
      <w:r w:rsidR="00E13845">
        <w:t xml:space="preserve"> legal expenses </w:t>
      </w:r>
      <w:r w:rsidR="006510D8">
        <w:t>should not</w:t>
      </w:r>
      <w:r w:rsidR="00E13845">
        <w:t xml:space="preserve"> be minimised by an order on the attorney and client scale. </w:t>
      </w:r>
      <w:r>
        <w:t xml:space="preserve"> </w:t>
      </w:r>
      <w:r w:rsidR="00E13845">
        <w:t>There is</w:t>
      </w:r>
      <w:r w:rsidR="00F77850">
        <w:t>,</w:t>
      </w:r>
      <w:r w:rsidR="00E13845">
        <w:t xml:space="preserve"> therefore</w:t>
      </w:r>
      <w:r w:rsidR="00F77850">
        <w:t>,</w:t>
      </w:r>
      <w:r w:rsidR="00E13845">
        <w:t xml:space="preserve"> no basis for this Court to intervene</w:t>
      </w:r>
      <w:r w:rsidR="00850D2B">
        <w:t xml:space="preserve"> in the High Court’s costs order.</w:t>
      </w:r>
    </w:p>
    <w:p w14:paraId="1515C115" w14:textId="77777777" w:rsidR="001E78F3" w:rsidRPr="001E78F3" w:rsidRDefault="001E78F3" w:rsidP="00604AB4">
      <w:pPr>
        <w:pStyle w:val="JUDGMENTCONTINUED"/>
      </w:pPr>
    </w:p>
    <w:p w14:paraId="7E9D03E3" w14:textId="77777777" w:rsidR="00C64A9C" w:rsidRDefault="00C64A9C" w:rsidP="00C64A9C">
      <w:pPr>
        <w:pStyle w:val="JUDGMENTNUMBERED"/>
        <w:numPr>
          <w:ilvl w:val="0"/>
          <w:numId w:val="1"/>
        </w:numPr>
        <w:ind w:left="0" w:firstLine="0"/>
        <w:rPr>
          <w:bCs/>
        </w:rPr>
      </w:pPr>
      <w:r>
        <w:t xml:space="preserve">In </w:t>
      </w:r>
      <w:proofErr w:type="spellStart"/>
      <w:r w:rsidRPr="00D34E6B">
        <w:rPr>
          <w:bCs/>
          <w:i/>
        </w:rPr>
        <w:t>Quagliani</w:t>
      </w:r>
      <w:proofErr w:type="spellEnd"/>
      <w:r>
        <w:rPr>
          <w:bCs/>
        </w:rPr>
        <w:t>,</w:t>
      </w:r>
      <w:r>
        <w:rPr>
          <w:rStyle w:val="FootnoteReference"/>
          <w:bCs/>
        </w:rPr>
        <w:footnoteReference w:id="61"/>
      </w:r>
      <w:r>
        <w:rPr>
          <w:bCs/>
        </w:rPr>
        <w:t xml:space="preserve"> Sachs J lambasted </w:t>
      </w:r>
      <w:r w:rsidR="00644ADD">
        <w:rPr>
          <w:bCs/>
        </w:rPr>
        <w:t xml:space="preserve">the applicant’s </w:t>
      </w:r>
      <w:r w:rsidR="00F63478">
        <w:rPr>
          <w:bCs/>
        </w:rPr>
        <w:t xml:space="preserve">lawyer </w:t>
      </w:r>
      <w:r>
        <w:rPr>
          <w:bCs/>
        </w:rPr>
        <w:t xml:space="preserve">for </w:t>
      </w:r>
      <w:r w:rsidR="00F63478">
        <w:rPr>
          <w:bCs/>
        </w:rPr>
        <w:t xml:space="preserve">bringing </w:t>
      </w:r>
      <w:r w:rsidR="00AB6DE5">
        <w:rPr>
          <w:bCs/>
        </w:rPr>
        <w:t>a last</w:t>
      </w:r>
      <w:r w:rsidR="00AB6DE5">
        <w:rPr>
          <w:bCs/>
        </w:rPr>
        <w:noBreakHyphen/>
      </w:r>
      <w:r>
        <w:rPr>
          <w:bCs/>
        </w:rPr>
        <w:t xml:space="preserve">minute application </w:t>
      </w:r>
      <w:r w:rsidR="00A32FE0">
        <w:rPr>
          <w:bCs/>
        </w:rPr>
        <w:t xml:space="preserve">to postpone this Court’s </w:t>
      </w:r>
      <w:r>
        <w:rPr>
          <w:bCs/>
        </w:rPr>
        <w:t>delivery of judgment:</w:t>
      </w:r>
    </w:p>
    <w:p w14:paraId="68AB23AF" w14:textId="77777777" w:rsidR="00644ADD" w:rsidRPr="00644ADD" w:rsidRDefault="00644ADD" w:rsidP="00644ADD">
      <w:pPr>
        <w:pStyle w:val="QUOTATION"/>
      </w:pPr>
    </w:p>
    <w:p w14:paraId="0884D2F5" w14:textId="24E3C44D" w:rsidR="00C64A9C" w:rsidRPr="00C64A9C" w:rsidRDefault="00644ADD" w:rsidP="00C64A9C">
      <w:pPr>
        <w:pStyle w:val="QUOTATION"/>
      </w:pPr>
      <w:r>
        <w:t>“</w:t>
      </w:r>
      <w:r w:rsidRPr="00644ADD">
        <w:t xml:space="preserve">It appears that at the very last moment in the prolonged litigation, what had until then been commendable eagerness to serve the best interests of his </w:t>
      </w:r>
      <w:proofErr w:type="gramStart"/>
      <w:r w:rsidRPr="00644ADD">
        <w:t>client,</w:t>
      </w:r>
      <w:proofErr w:type="gramEnd"/>
      <w:r w:rsidRPr="00644ADD">
        <w:t xml:space="preserve"> transformed itself into excess of zeal. </w:t>
      </w:r>
      <w:r>
        <w:t xml:space="preserve"> </w:t>
      </w:r>
      <w:r w:rsidRPr="00644ADD">
        <w:t xml:space="preserve">As I have pointed out, it is quite unacceptable for a legal representative to clutch at each and every straw, giving false hope to a client, even if the motive is to do one’s best on behalf of the client. </w:t>
      </w:r>
      <w:r>
        <w:t xml:space="preserve"> </w:t>
      </w:r>
      <w:r w:rsidRPr="00644ADD">
        <w:t xml:space="preserve">The failure of the attorney to acknowledge the utter inappropriateness of the application is most unfortunate. </w:t>
      </w:r>
      <w:r>
        <w:t xml:space="preserve"> </w:t>
      </w:r>
      <w:r w:rsidRPr="00644ADD">
        <w:t>It</w:t>
      </w:r>
      <w:r w:rsidR="002B3532">
        <w:t> </w:t>
      </w:r>
      <w:r w:rsidRPr="00644ADD">
        <w:t>evinces a lapse of professional judgment rather than firmness of purpose.</w:t>
      </w:r>
      <w:r>
        <w:t>”</w:t>
      </w:r>
      <w:r>
        <w:rPr>
          <w:rStyle w:val="FootnoteReference"/>
        </w:rPr>
        <w:footnoteReference w:id="62"/>
      </w:r>
    </w:p>
    <w:p w14:paraId="6A9DC76F" w14:textId="77777777" w:rsidR="00C64A9C" w:rsidRPr="00C64A9C" w:rsidRDefault="00C64A9C" w:rsidP="00C64A9C">
      <w:pPr>
        <w:pStyle w:val="JUDGMENTCONTINUED"/>
      </w:pPr>
    </w:p>
    <w:p w14:paraId="41F8E3A3" w14:textId="27AD14EE" w:rsidR="00A32FE0" w:rsidRDefault="0070546D" w:rsidP="00C64A9C">
      <w:pPr>
        <w:pStyle w:val="JUDGMENTNUMBERED"/>
        <w:numPr>
          <w:ilvl w:val="0"/>
          <w:numId w:val="1"/>
        </w:numPr>
        <w:ind w:left="0" w:firstLine="0"/>
      </w:pPr>
      <w:r>
        <w:t>These remarks are fitting</w:t>
      </w:r>
      <w:r w:rsidR="00FE2D38">
        <w:t>.  A</w:t>
      </w:r>
      <w:r w:rsidR="000330E2">
        <w:t xml:space="preserve">nd </w:t>
      </w:r>
      <w:r w:rsidR="003E3CF7">
        <w:t xml:space="preserve">the </w:t>
      </w:r>
      <w:r w:rsidR="00850D2B">
        <w:t>applicants’ lawyer</w:t>
      </w:r>
      <w:r w:rsidR="00C5068E">
        <w:t xml:space="preserve"> </w:t>
      </w:r>
      <w:r w:rsidR="000330E2">
        <w:t>would do well to heed them</w:t>
      </w:r>
      <w:r>
        <w:t xml:space="preserve">.  </w:t>
      </w:r>
      <w:r w:rsidR="005615D0">
        <w:t xml:space="preserve">In </w:t>
      </w:r>
      <w:proofErr w:type="spellStart"/>
      <w:r w:rsidR="005615D0" w:rsidRPr="005615D0">
        <w:rPr>
          <w:i/>
        </w:rPr>
        <w:t>Quagliani</w:t>
      </w:r>
      <w:proofErr w:type="spellEnd"/>
      <w:r w:rsidR="005615D0">
        <w:t xml:space="preserve">, attorney and client costs were awarded </w:t>
      </w:r>
      <w:r w:rsidR="00990FD3">
        <w:t xml:space="preserve">against the lawyer </w:t>
      </w:r>
      <w:r w:rsidR="005615D0">
        <w:t xml:space="preserve">for conduct far less improper than </w:t>
      </w:r>
      <w:r w:rsidR="00C5068E">
        <w:t>here.</w:t>
      </w:r>
    </w:p>
    <w:p w14:paraId="0441B6CA" w14:textId="77777777" w:rsidR="00A32FE0" w:rsidRDefault="00A32FE0" w:rsidP="00604AB4">
      <w:pPr>
        <w:pStyle w:val="JUDGMENTCONTINUED"/>
      </w:pPr>
    </w:p>
    <w:p w14:paraId="680E1D4D" w14:textId="50EE7D5C" w:rsidR="00C64A9C" w:rsidRPr="00C64A9C" w:rsidRDefault="00172FFC" w:rsidP="00C64A9C">
      <w:pPr>
        <w:pStyle w:val="JUDGMENTNUMBERED"/>
        <w:numPr>
          <w:ilvl w:val="0"/>
          <w:numId w:val="1"/>
        </w:numPr>
        <w:ind w:left="0" w:firstLine="0"/>
      </w:pPr>
      <w:r>
        <w:lastRenderedPageBreak/>
        <w:t xml:space="preserve">Although </w:t>
      </w:r>
      <w:proofErr w:type="spellStart"/>
      <w:r w:rsidRPr="00172FFC">
        <w:rPr>
          <w:i/>
        </w:rPr>
        <w:t>Biowatch</w:t>
      </w:r>
      <w:proofErr w:type="spellEnd"/>
      <w:r>
        <w:t xml:space="preserve"> </w:t>
      </w:r>
      <w:r w:rsidR="00A32FE0">
        <w:t xml:space="preserve">changed </w:t>
      </w:r>
      <w:r>
        <w:t xml:space="preserve">the </w:t>
      </w:r>
      <w:r w:rsidR="00A32FE0">
        <w:t xml:space="preserve">costs </w:t>
      </w:r>
      <w:r>
        <w:t xml:space="preserve">landscape </w:t>
      </w:r>
      <w:r w:rsidR="00A32FE0">
        <w:t xml:space="preserve">for </w:t>
      </w:r>
      <w:r>
        <w:t>constitutional litiga</w:t>
      </w:r>
      <w:r w:rsidR="00A32FE0">
        <w:t>n</w:t>
      </w:r>
      <w:r>
        <w:t>t</w:t>
      </w:r>
      <w:r w:rsidR="00A32FE0">
        <w:t>s</w:t>
      </w:r>
      <w:r>
        <w:t xml:space="preserve">, </w:t>
      </w:r>
      <w:r w:rsidR="00A32FE0">
        <w:t xml:space="preserve">it gives no </w:t>
      </w:r>
      <w:r w:rsidR="004C3343" w:rsidRPr="00F25F70">
        <w:t>free</w:t>
      </w:r>
      <w:r w:rsidR="002E58C7" w:rsidRPr="00F43FA8">
        <w:t xml:space="preserve"> </w:t>
      </w:r>
      <w:r w:rsidR="004C3343" w:rsidRPr="005E70C8">
        <w:t>pass</w:t>
      </w:r>
      <w:r w:rsidR="004C3343">
        <w:t xml:space="preserve"> to cost-free</w:t>
      </w:r>
      <w:r w:rsidR="00A54FC8">
        <w:t>, ill-</w:t>
      </w:r>
      <w:r w:rsidR="00B26305">
        <w:t>considered</w:t>
      </w:r>
      <w:r w:rsidR="00A54FC8">
        <w:t xml:space="preserve">, </w:t>
      </w:r>
      <w:r w:rsidR="004069E7">
        <w:t>irresponsible</w:t>
      </w:r>
      <w:r w:rsidR="004C3343">
        <w:t xml:space="preserve"> constitutional litigation.  An applicant seeking to vindicate constitutional rights must respect court processes.</w:t>
      </w:r>
      <w:r w:rsidR="00A0450F">
        <w:t xml:space="preserve">  The first applicant has </w:t>
      </w:r>
      <w:r w:rsidR="00213FE2">
        <w:t>embroiled</w:t>
      </w:r>
      <w:r w:rsidR="00A0450F">
        <w:t xml:space="preserve"> itself in l</w:t>
      </w:r>
      <w:r w:rsidR="004069E7">
        <w:t>itigation</w:t>
      </w:r>
      <w:r w:rsidR="00FE2D38">
        <w:t xml:space="preserve"> since its inception in 2016</w:t>
      </w:r>
      <w:r w:rsidR="004069E7">
        <w:t xml:space="preserve">.  </w:t>
      </w:r>
      <w:r w:rsidR="00A5784E">
        <w:t>A</w:t>
      </w:r>
      <w:r w:rsidR="002B3532">
        <w:t> </w:t>
      </w:r>
      <w:r w:rsidR="00375DC2">
        <w:t xml:space="preserve">more </w:t>
      </w:r>
      <w:r w:rsidR="00A5784E">
        <w:t>considered, cautious approach would be</w:t>
      </w:r>
      <w:r w:rsidR="00375DC2">
        <w:t xml:space="preserve"> helpful all round</w:t>
      </w:r>
      <w:r w:rsidR="004069E7">
        <w:t>.</w:t>
      </w:r>
    </w:p>
    <w:p w14:paraId="564C75AD" w14:textId="77777777" w:rsidR="00E84EBB" w:rsidRPr="00367FEE" w:rsidRDefault="00E84EBB" w:rsidP="00F43FA8">
      <w:pPr>
        <w:pStyle w:val="JUDGMENTCONTINUED"/>
        <w:rPr>
          <w:highlight w:val="yellow"/>
        </w:rPr>
      </w:pPr>
    </w:p>
    <w:p w14:paraId="55907E34" w14:textId="77777777" w:rsidR="002E325F" w:rsidRDefault="002E3CE6" w:rsidP="00D75715">
      <w:pPr>
        <w:pStyle w:val="HEADING"/>
      </w:pPr>
      <w:r>
        <w:t>Costs in this Court</w:t>
      </w:r>
    </w:p>
    <w:p w14:paraId="23467F57" w14:textId="77777777" w:rsidR="00CC4051" w:rsidRDefault="004E25AA" w:rsidP="00FF73A7">
      <w:pPr>
        <w:pStyle w:val="JUDGMENTNUMBERED"/>
        <w:numPr>
          <w:ilvl w:val="0"/>
          <w:numId w:val="1"/>
        </w:numPr>
        <w:ind w:left="0" w:firstLine="0"/>
      </w:pPr>
      <w:r>
        <w:t>A</w:t>
      </w:r>
      <w:r w:rsidRPr="006E3DE8">
        <w:t xml:space="preserve"> costs award in constitutional litigation </w:t>
      </w:r>
      <w:r>
        <w:t>raises constitutional issues</w:t>
      </w:r>
      <w:r w:rsidRPr="006E3DE8">
        <w:t>.</w:t>
      </w:r>
      <w:r>
        <w:t xml:space="preserve">  </w:t>
      </w:r>
      <w:r w:rsidR="007968ED">
        <w:t>In the High </w:t>
      </w:r>
      <w:r w:rsidR="00390FF2">
        <w:t>Court, t</w:t>
      </w:r>
      <w:r>
        <w:t xml:space="preserve">he applicants </w:t>
      </w:r>
      <w:r w:rsidR="00C2534A">
        <w:t xml:space="preserve">sought to </w:t>
      </w:r>
      <w:r w:rsidR="00390FF2">
        <w:t xml:space="preserve">invoke constitutional </w:t>
      </w:r>
      <w:r w:rsidR="00CC4051">
        <w:t>prescripts</w:t>
      </w:r>
      <w:r w:rsidR="00390FF2">
        <w:t xml:space="preserve"> against Eskom, a state party</w:t>
      </w:r>
      <w:r w:rsidR="00016E9A">
        <w:t xml:space="preserve">, though </w:t>
      </w:r>
      <w:r w:rsidR="00096E2C">
        <w:t>t</w:t>
      </w:r>
      <w:r w:rsidR="00CC4051">
        <w:t>hey were</w:t>
      </w:r>
      <w:r w:rsidR="00390FF2">
        <w:t xml:space="preserve"> </w:t>
      </w:r>
      <w:r>
        <w:t>unsuccessful</w:t>
      </w:r>
      <w:r w:rsidR="00F220A2">
        <w:t>.</w:t>
      </w:r>
    </w:p>
    <w:p w14:paraId="628FE181" w14:textId="77777777" w:rsidR="00CC4051" w:rsidRDefault="00CC4051" w:rsidP="00604AB4">
      <w:pPr>
        <w:pStyle w:val="JUDGMENTCONTINUED"/>
      </w:pPr>
    </w:p>
    <w:p w14:paraId="44CAF4D8" w14:textId="77777777" w:rsidR="00236AFF" w:rsidRDefault="00390FF2" w:rsidP="00FF73A7">
      <w:pPr>
        <w:pStyle w:val="JUDGMENTNUMBERED"/>
        <w:numPr>
          <w:ilvl w:val="0"/>
          <w:numId w:val="1"/>
        </w:numPr>
        <w:ind w:left="0" w:firstLine="0"/>
      </w:pPr>
      <w:r>
        <w:t>I</w:t>
      </w:r>
      <w:r w:rsidR="00F220A2">
        <w:t xml:space="preserve">n an unprecedented departure from the general rule, the High Court granted a </w:t>
      </w:r>
      <w:r w:rsidR="00016E9A">
        <w:t xml:space="preserve">punitive </w:t>
      </w:r>
      <w:r w:rsidR="00F220A2">
        <w:t>costs order against the</w:t>
      </w:r>
      <w:r w:rsidR="00CC4051">
        <w:t xml:space="preserve"> applicants</w:t>
      </w:r>
      <w:r w:rsidR="00F220A2">
        <w:t>.</w:t>
      </w:r>
      <w:r w:rsidR="00CC4051">
        <w:t xml:space="preserve">  </w:t>
      </w:r>
      <w:r w:rsidR="00E578B7">
        <w:t xml:space="preserve">Although the applicants, in the manner in which they conducted their litigation in the High Court, </w:t>
      </w:r>
      <w:r w:rsidR="000137E6">
        <w:t xml:space="preserve">themselves </w:t>
      </w:r>
      <w:r w:rsidR="00E578B7">
        <w:t xml:space="preserve">authored the punitive costs </w:t>
      </w:r>
      <w:r>
        <w:t>order</w:t>
      </w:r>
      <w:r w:rsidR="00E578B7">
        <w:t xml:space="preserve"> in that Court, their application in this Court </w:t>
      </w:r>
      <w:r w:rsidR="000137E6">
        <w:t xml:space="preserve">was </w:t>
      </w:r>
      <w:r w:rsidR="00E578B7">
        <w:t xml:space="preserve">not </w:t>
      </w:r>
      <w:r w:rsidR="00F220A2" w:rsidRPr="000B35D7">
        <w:rPr>
          <w:lang w:eastAsia="en-ZA"/>
        </w:rPr>
        <w:t>frivolous or vexatious, or manifestly inappropriate</w:t>
      </w:r>
      <w:r w:rsidR="00E578B7">
        <w:rPr>
          <w:lang w:eastAsia="en-ZA"/>
        </w:rPr>
        <w:t xml:space="preserve">.  </w:t>
      </w:r>
      <w:proofErr w:type="spellStart"/>
      <w:r w:rsidR="00E578B7" w:rsidRPr="00D67635">
        <w:rPr>
          <w:i/>
          <w:lang w:eastAsia="en-ZA"/>
        </w:rPr>
        <w:t>Biowatch</w:t>
      </w:r>
      <w:proofErr w:type="spellEnd"/>
      <w:r w:rsidR="00E578B7">
        <w:rPr>
          <w:lang w:eastAsia="en-ZA"/>
        </w:rPr>
        <w:t xml:space="preserve"> must therefore apply</w:t>
      </w:r>
      <w:r w:rsidR="007901E3">
        <w:rPr>
          <w:lang w:eastAsia="en-ZA"/>
        </w:rPr>
        <w:t xml:space="preserve"> </w:t>
      </w:r>
      <w:r w:rsidR="000137E6">
        <w:rPr>
          <w:lang w:eastAsia="en-ZA"/>
        </w:rPr>
        <w:t xml:space="preserve">before this Court.  </w:t>
      </w:r>
      <w:r w:rsidR="000137E6">
        <w:t>E</w:t>
      </w:r>
      <w:r w:rsidR="00FF73A7">
        <w:t xml:space="preserve">ach party </w:t>
      </w:r>
      <w:r w:rsidR="007901E3">
        <w:t>must</w:t>
      </w:r>
      <w:r w:rsidR="00FF73A7">
        <w:t xml:space="preserve"> pay its own costs in this Court.</w:t>
      </w:r>
    </w:p>
    <w:p w14:paraId="391FDA49" w14:textId="77777777" w:rsidR="00FF73A7" w:rsidRPr="00FF73A7" w:rsidRDefault="00FF73A7" w:rsidP="00604AB4">
      <w:pPr>
        <w:pStyle w:val="JUDGMENTCONTINUED"/>
      </w:pPr>
    </w:p>
    <w:p w14:paraId="1605F7DE" w14:textId="77777777" w:rsidR="00860C4E" w:rsidRPr="00BE700A" w:rsidRDefault="00860C4E" w:rsidP="00937742">
      <w:pPr>
        <w:pStyle w:val="HEADING"/>
      </w:pPr>
      <w:r w:rsidRPr="00BE700A">
        <w:t>Order</w:t>
      </w:r>
    </w:p>
    <w:p w14:paraId="7E02AEDA" w14:textId="77777777" w:rsidR="00EE4676" w:rsidRPr="00CA1218" w:rsidRDefault="00EE4676" w:rsidP="00B1528F">
      <w:pPr>
        <w:pStyle w:val="JUDGMENTNUMBERED"/>
        <w:numPr>
          <w:ilvl w:val="0"/>
          <w:numId w:val="1"/>
        </w:numPr>
        <w:ind w:left="0" w:firstLine="0"/>
      </w:pPr>
      <w:r w:rsidRPr="00CA1218">
        <w:t>The following order is made:</w:t>
      </w:r>
    </w:p>
    <w:p w14:paraId="47FACBAB" w14:textId="77777777" w:rsidR="00EE4676" w:rsidRDefault="00CC4051" w:rsidP="00D67635">
      <w:pPr>
        <w:pStyle w:val="ORDER"/>
        <w:numPr>
          <w:ilvl w:val="0"/>
          <w:numId w:val="15"/>
        </w:numPr>
      </w:pPr>
      <w:r>
        <w:t xml:space="preserve">The </w:t>
      </w:r>
      <w:r w:rsidRPr="00575146">
        <w:t>application for l</w:t>
      </w:r>
      <w:r w:rsidR="00EE4676" w:rsidRPr="00575146">
        <w:t xml:space="preserve">eave to appeal </w:t>
      </w:r>
      <w:r w:rsidR="00D75715" w:rsidRPr="00575146">
        <w:t>is dismissed.</w:t>
      </w:r>
    </w:p>
    <w:p w14:paraId="7B643D4D" w14:textId="77777777" w:rsidR="00CE5F9F" w:rsidRDefault="00EE4676" w:rsidP="00EE4676">
      <w:pPr>
        <w:pStyle w:val="ORDER"/>
        <w:numPr>
          <w:ilvl w:val="0"/>
          <w:numId w:val="15"/>
        </w:numPr>
      </w:pPr>
      <w:r>
        <w:t>There is no order as to costs in this Court.</w:t>
      </w:r>
    </w:p>
    <w:p w14:paraId="4F90BF8A" w14:textId="77777777" w:rsidR="00F31DD7" w:rsidRPr="00F31DD7" w:rsidRDefault="00F31DD7" w:rsidP="00F31DD7">
      <w:pPr>
        <w:pStyle w:val="JUDGMENTCONTINUED"/>
        <w:sectPr w:rsidR="00F31DD7" w:rsidRPr="00F31DD7" w:rsidSect="000F7521">
          <w:headerReference w:type="default" r:id="rId11"/>
          <w:type w:val="continuous"/>
          <w:pgSz w:w="11907" w:h="16839" w:code="9"/>
          <w:pgMar w:top="1440" w:right="1440" w:bottom="1440" w:left="1440" w:header="708" w:footer="708" w:gutter="0"/>
          <w:cols w:space="708"/>
          <w:titlePg/>
          <w:docGrid w:linePitch="360"/>
        </w:sectPr>
      </w:pPr>
    </w:p>
    <w:p w14:paraId="7F10E1AD" w14:textId="77777777" w:rsidR="00860C4E" w:rsidRPr="009C3888" w:rsidRDefault="00860C4E" w:rsidP="00F31DD7">
      <w:pPr>
        <w:pStyle w:val="COUNSELDETAILS"/>
      </w:pPr>
    </w:p>
    <w:sectPr w:rsidR="00860C4E" w:rsidRPr="009C3888" w:rsidSect="009559B5">
      <w:headerReference w:type="default" r:id="rId12"/>
      <w:footerReference w:type="default" r:id="rId13"/>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C63903" w14:textId="77777777" w:rsidR="008A0D5B" w:rsidRDefault="008A0D5B" w:rsidP="00E4607C">
      <w:pPr>
        <w:spacing w:line="240" w:lineRule="auto"/>
      </w:pPr>
      <w:r>
        <w:separator/>
      </w:r>
    </w:p>
  </w:endnote>
  <w:endnote w:type="continuationSeparator" w:id="0">
    <w:p w14:paraId="237D112C" w14:textId="77777777" w:rsidR="008A0D5B" w:rsidRDefault="008A0D5B" w:rsidP="00E4607C">
      <w:pPr>
        <w:spacing w:line="240" w:lineRule="auto"/>
      </w:pPr>
      <w:r>
        <w:continuationSeparator/>
      </w:r>
    </w:p>
  </w:endnote>
  <w:endnote w:type="continuationNotice" w:id="1">
    <w:p w14:paraId="349403E8" w14:textId="77777777" w:rsidR="008A0D5B" w:rsidRDefault="008A0D5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2B9B6" w14:textId="77777777" w:rsidR="003F77E3" w:rsidRDefault="002E43FB" w:rsidP="0087217E">
    <w:pPr>
      <w:pStyle w:val="Footer"/>
      <w:jc w:val="center"/>
    </w:pPr>
    <w:r>
      <w:fldChar w:fldCharType="begin"/>
    </w:r>
    <w:r w:rsidR="003F77E3">
      <w:instrText xml:space="preserve"> PAGE   \* MERGEFORMAT </w:instrText>
    </w:r>
    <w:r>
      <w:fldChar w:fldCharType="separate"/>
    </w:r>
    <w:r w:rsidR="00E10507">
      <w:rPr>
        <w:noProof/>
      </w:rPr>
      <w:t>16</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D005A3" w14:textId="77777777" w:rsidR="003F77E3" w:rsidRDefault="003F77E3"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FA9F6B" w14:textId="77777777" w:rsidR="008A0D5B" w:rsidRDefault="008A0D5B" w:rsidP="00E4607C">
      <w:pPr>
        <w:spacing w:line="240" w:lineRule="auto"/>
      </w:pPr>
      <w:r>
        <w:separator/>
      </w:r>
    </w:p>
  </w:footnote>
  <w:footnote w:type="continuationSeparator" w:id="0">
    <w:p w14:paraId="34DB5CA6" w14:textId="77777777" w:rsidR="008A0D5B" w:rsidRDefault="008A0D5B" w:rsidP="00E4607C">
      <w:pPr>
        <w:spacing w:line="240" w:lineRule="auto"/>
      </w:pPr>
      <w:r>
        <w:continuationSeparator/>
      </w:r>
    </w:p>
  </w:footnote>
  <w:footnote w:type="continuationNotice" w:id="1">
    <w:p w14:paraId="28E906D9" w14:textId="77777777" w:rsidR="008A0D5B" w:rsidRDefault="008A0D5B">
      <w:pPr>
        <w:spacing w:line="240" w:lineRule="auto"/>
      </w:pPr>
    </w:p>
  </w:footnote>
  <w:footnote w:id="2">
    <w:p w14:paraId="76491CCB" w14:textId="2AFBD91F" w:rsidR="00792CDF" w:rsidRDefault="003F77E3" w:rsidP="004D7196">
      <w:pPr>
        <w:pStyle w:val="FootnoteText1"/>
      </w:pPr>
      <w:r>
        <w:rPr>
          <w:rStyle w:val="FootnoteReference"/>
        </w:rPr>
        <w:footnoteRef/>
      </w:r>
      <w:r>
        <w:t xml:space="preserve"> On 6 June 2016, under case number </w:t>
      </w:r>
      <w:r w:rsidRPr="0089370B">
        <w:t>CCT 119/16</w:t>
      </w:r>
      <w:r w:rsidRPr="00435FC7">
        <w:rPr>
          <w:i/>
        </w:rPr>
        <w:t xml:space="preserve"> Limpopo Legal Solutions v Vhembe District Municipality </w:t>
      </w:r>
      <w:r w:rsidR="00792CDF" w:rsidRPr="00792CDF">
        <w:t xml:space="preserve">[2017] ZACC </w:t>
      </w:r>
      <w:r w:rsidR="00AE3C78">
        <w:t>30</w:t>
      </w:r>
      <w:r w:rsidR="00AE3C78" w:rsidRPr="00792CDF">
        <w:t xml:space="preserve"> </w:t>
      </w:r>
      <w:r w:rsidR="00792CDF" w:rsidRPr="00792CDF">
        <w:t>(</w:t>
      </w:r>
      <w:r w:rsidR="00792CDF" w:rsidRPr="00792CDF">
        <w:rPr>
          <w:i/>
        </w:rPr>
        <w:t>Limpopo Legal Solutions II</w:t>
      </w:r>
      <w:r w:rsidR="00792CDF" w:rsidRPr="00792CDF">
        <w:t>)</w:t>
      </w:r>
      <w:r w:rsidRPr="00792CDF">
        <w:t>,</w:t>
      </w:r>
      <w:r>
        <w:t xml:space="preserve"> the first applicant sought leave to appeal against the judgment </w:t>
      </w:r>
      <w:r w:rsidRPr="00DC5BFD">
        <w:t>and order, including the costs order, of the High Court of South Africa, Limpopo Local Division, Thohoyandou (</w:t>
      </w:r>
      <w:proofErr w:type="spellStart"/>
      <w:r w:rsidRPr="00DC5BFD">
        <w:rPr>
          <w:lang w:val="en-US"/>
        </w:rPr>
        <w:t>Semenya</w:t>
      </w:r>
      <w:proofErr w:type="spellEnd"/>
      <w:r w:rsidRPr="00DC5BFD">
        <w:rPr>
          <w:lang w:val="en-US"/>
        </w:rPr>
        <w:t xml:space="preserve"> AJ)</w:t>
      </w:r>
      <w:r w:rsidRPr="00DC5BFD">
        <w:t>.</w:t>
      </w:r>
      <w:r>
        <w:t xml:space="preserve">  </w:t>
      </w:r>
      <w:r w:rsidR="00041439">
        <w:t>This Court granted l</w:t>
      </w:r>
      <w:r>
        <w:t>eave to appeal against the High Court’s decision on standing and costs</w:t>
      </w:r>
      <w:r w:rsidR="004627FB">
        <w:t xml:space="preserve"> </w:t>
      </w:r>
      <w:r>
        <w:t xml:space="preserve">and </w:t>
      </w:r>
      <w:r w:rsidR="004627FB">
        <w:t xml:space="preserve">upheld </w:t>
      </w:r>
      <w:r>
        <w:t>the appeal</w:t>
      </w:r>
      <w:r w:rsidR="00792CDF">
        <w:t>.</w:t>
      </w:r>
    </w:p>
    <w:p w14:paraId="6DE29A1E" w14:textId="1EA88196" w:rsidR="006A6508" w:rsidRDefault="00C638D6" w:rsidP="004D7196">
      <w:pPr>
        <w:pStyle w:val="FootnoteText1"/>
      </w:pPr>
      <w:r>
        <w:t xml:space="preserve">On 12 July </w:t>
      </w:r>
      <w:r w:rsidR="003F77E3">
        <w:t xml:space="preserve">2016, under case number </w:t>
      </w:r>
      <w:r w:rsidR="003F77E3" w:rsidRPr="00C638D6">
        <w:t>CCT 159/16</w:t>
      </w:r>
      <w:r w:rsidR="003F77E3" w:rsidRPr="00BD0867">
        <w:rPr>
          <w:i/>
        </w:rPr>
        <w:t xml:space="preserve"> Limpopo Legal Solutions v Vhembe District Municipality </w:t>
      </w:r>
      <w:r w:rsidR="00792CDF" w:rsidRPr="006E3DE8">
        <w:t xml:space="preserve">[2017] ZACC </w:t>
      </w:r>
      <w:r w:rsidR="00792CDF" w:rsidRPr="00A349C4">
        <w:t>14</w:t>
      </w:r>
      <w:r w:rsidR="00792CDF">
        <w:t xml:space="preserve"> (</w:t>
      </w:r>
      <w:r w:rsidR="00792CDF" w:rsidRPr="00BD0867">
        <w:rPr>
          <w:i/>
        </w:rPr>
        <w:t>Limpopo Legal Solutions I</w:t>
      </w:r>
      <w:r w:rsidR="00792CDF">
        <w:t>)</w:t>
      </w:r>
      <w:r w:rsidR="003F77E3">
        <w:t>, the first appli</w:t>
      </w:r>
      <w:r w:rsidR="003F77E3" w:rsidRPr="004D4898">
        <w:t xml:space="preserve">cant urgently applied for leave to appeal directly to this Court against the judgment and order, including the punitive costs order, of the </w:t>
      </w:r>
      <w:r w:rsidR="003F77E3" w:rsidRPr="00045AEA">
        <w:t xml:space="preserve">High Court of South Africa, Limpopo Local Division, </w:t>
      </w:r>
      <w:r w:rsidR="003F77E3" w:rsidRPr="00DC5BFD">
        <w:t>Thohoyandou (</w:t>
      </w:r>
      <w:proofErr w:type="spellStart"/>
      <w:r w:rsidR="003F77E3" w:rsidRPr="00DC5BFD">
        <w:rPr>
          <w:rFonts w:eastAsia="Arial Unicode MS" w:cs="Arial Unicode MS"/>
        </w:rPr>
        <w:t>Lamminga</w:t>
      </w:r>
      <w:proofErr w:type="spellEnd"/>
      <w:r w:rsidR="003F77E3" w:rsidRPr="00DC5BFD">
        <w:rPr>
          <w:rFonts w:eastAsia="Arial Unicode MS" w:cs="Arial Unicode MS"/>
        </w:rPr>
        <w:t xml:space="preserve"> AJ)</w:t>
      </w:r>
      <w:r w:rsidR="003F77E3" w:rsidRPr="00DC5BFD">
        <w:t>.  This Court upheld the appe</w:t>
      </w:r>
      <w:r w:rsidR="006A6508" w:rsidRPr="00DC5BFD">
        <w:t>al against the costs order only</w:t>
      </w:r>
      <w:r w:rsidR="003F77E3" w:rsidRPr="00DC5BFD">
        <w:t>.</w:t>
      </w:r>
    </w:p>
    <w:p w14:paraId="293F7333" w14:textId="7CE1D70F" w:rsidR="00485477" w:rsidRDefault="006A6508" w:rsidP="004D7196">
      <w:pPr>
        <w:pStyle w:val="FootnoteText1"/>
      </w:pPr>
      <w:r>
        <w:t xml:space="preserve">On 6 April </w:t>
      </w:r>
      <w:r w:rsidR="003F77E3">
        <w:t xml:space="preserve">2017, under case number </w:t>
      </w:r>
      <w:r w:rsidR="003F77E3" w:rsidRPr="00485477">
        <w:t>CCT 85/17</w:t>
      </w:r>
      <w:r w:rsidR="003F77E3" w:rsidRPr="006C5EA2">
        <w:rPr>
          <w:i/>
        </w:rPr>
        <w:t xml:space="preserve"> Limpopo Legal Solutions v Vhembe District Municipality</w:t>
      </w:r>
      <w:r w:rsidR="003F77E3">
        <w:t xml:space="preserve">, the first applicant sought leave to appeal </w:t>
      </w:r>
      <w:r w:rsidR="003F77E3" w:rsidRPr="004D4898">
        <w:t xml:space="preserve">directly to this Court against the judgment and order of the High Court of South Africa, </w:t>
      </w:r>
      <w:r w:rsidR="003F77E3" w:rsidRPr="00DC5BFD">
        <w:t>Limpopo Division, Polokwane</w:t>
      </w:r>
      <w:r w:rsidR="00DE6006" w:rsidRPr="00DC5BFD">
        <w:t>,</w:t>
      </w:r>
      <w:r w:rsidR="003F77E3" w:rsidRPr="00DC5BFD">
        <w:t xml:space="preserve"> in terms of which the High Court dismissed a recusal application brought by the first app</w:t>
      </w:r>
      <w:r w:rsidR="00485477" w:rsidRPr="00DC5BFD">
        <w:t>licant with costs (</w:t>
      </w:r>
      <w:proofErr w:type="spellStart"/>
      <w:r w:rsidR="00485477" w:rsidRPr="00DC5BFD">
        <w:t>Phatudi</w:t>
      </w:r>
      <w:proofErr w:type="spellEnd"/>
      <w:r w:rsidR="00485477" w:rsidRPr="00DC5BFD">
        <w:t xml:space="preserve"> J).</w:t>
      </w:r>
      <w:r w:rsidR="008B3BF9" w:rsidRPr="00DC5BFD">
        <w:t xml:space="preserve"> </w:t>
      </w:r>
      <w:r w:rsidR="00FB6F9B" w:rsidRPr="00DC5BFD">
        <w:t xml:space="preserve"> This Court dismissed the application for leave to appeal</w:t>
      </w:r>
      <w:r w:rsidR="001F7863" w:rsidRPr="00DC5BFD">
        <w:t xml:space="preserve"> with costs.</w:t>
      </w:r>
    </w:p>
    <w:p w14:paraId="02334093" w14:textId="71B3D76B" w:rsidR="003F77E3" w:rsidRDefault="00485477" w:rsidP="004D7196">
      <w:pPr>
        <w:pStyle w:val="FootnoteText1"/>
      </w:pPr>
      <w:r>
        <w:t xml:space="preserve">And recently, on 2 June </w:t>
      </w:r>
      <w:r w:rsidR="003F77E3">
        <w:t xml:space="preserve">2017, under case number </w:t>
      </w:r>
      <w:r w:rsidR="003F77E3" w:rsidRPr="00485477">
        <w:t>CCT 134/17</w:t>
      </w:r>
      <w:r w:rsidR="003F77E3" w:rsidRPr="000A50CF">
        <w:rPr>
          <w:i/>
        </w:rPr>
        <w:t xml:space="preserve"> Limpopo Legal Solutions v Vhembe District Municipality</w:t>
      </w:r>
      <w:r w:rsidR="003F77E3">
        <w:t xml:space="preserve">, the first applicant once again sought leave to appeal directly to this Court against an adverse costs order </w:t>
      </w:r>
      <w:r w:rsidR="003F77E3" w:rsidRPr="004D4898">
        <w:t xml:space="preserve">awarded by </w:t>
      </w:r>
      <w:r w:rsidR="003F77E3" w:rsidRPr="00F25F70">
        <w:t xml:space="preserve">the High Court of South </w:t>
      </w:r>
      <w:r w:rsidR="003F77E3" w:rsidRPr="00D1072D">
        <w:t>Africa, Limpopo Local Division, Thohoyandou (</w:t>
      </w:r>
      <w:proofErr w:type="spellStart"/>
      <w:r w:rsidR="003F77E3" w:rsidRPr="00D1072D">
        <w:rPr>
          <w:lang w:val="en-US"/>
        </w:rPr>
        <w:t>Mushasha</w:t>
      </w:r>
      <w:proofErr w:type="spellEnd"/>
      <w:r w:rsidR="003F77E3" w:rsidRPr="00D1072D">
        <w:rPr>
          <w:lang w:val="en-US"/>
        </w:rPr>
        <w:t xml:space="preserve"> AJ)</w:t>
      </w:r>
      <w:r w:rsidR="003F77E3" w:rsidRPr="00D1072D">
        <w:t>.</w:t>
      </w:r>
      <w:r w:rsidR="006D5C60" w:rsidRPr="00D1072D">
        <w:t xml:space="preserve">  This Court dismissed the application for leave to appeal</w:t>
      </w:r>
      <w:r w:rsidR="00DC5BFD" w:rsidRPr="00D1072D">
        <w:t xml:space="preserve"> with</w:t>
      </w:r>
      <w:r w:rsidR="00DC5BFD">
        <w:t xml:space="preserve"> no costs order</w:t>
      </w:r>
      <w:r w:rsidR="006D5C60">
        <w:t>.</w:t>
      </w:r>
    </w:p>
  </w:footnote>
  <w:footnote w:id="3">
    <w:p w14:paraId="6FD3F0AD" w14:textId="4742D732" w:rsidR="007156D5" w:rsidRDefault="0077252C" w:rsidP="006E7EE9">
      <w:pPr>
        <w:pStyle w:val="FootnoteText1"/>
      </w:pPr>
      <w:r>
        <w:rPr>
          <w:rStyle w:val="FootnoteReference"/>
        </w:rPr>
        <w:footnoteRef/>
      </w:r>
      <w:r>
        <w:t xml:space="preserve"> Rule </w:t>
      </w:r>
      <w:r w:rsidR="007156D5">
        <w:t>13(2)</w:t>
      </w:r>
      <w:r>
        <w:t xml:space="preserve"> of the Rules of this Court provides:</w:t>
      </w:r>
      <w:r w:rsidR="006E7EE9">
        <w:t xml:space="preserve"> </w:t>
      </w:r>
      <w:r w:rsidR="007156D5">
        <w:t>“Oral argument shall not be allowed if directions to that effect are given by the Chief Justice.”</w:t>
      </w:r>
    </w:p>
  </w:footnote>
  <w:footnote w:id="4">
    <w:p w14:paraId="30C51075" w14:textId="77777777" w:rsidR="001D36EA" w:rsidRDefault="001D36EA" w:rsidP="001D36EA">
      <w:pPr>
        <w:pStyle w:val="FootnoteText1"/>
      </w:pPr>
      <w:r>
        <w:rPr>
          <w:rStyle w:val="FootnoteReference"/>
        </w:rPr>
        <w:footnoteRef/>
      </w:r>
      <w:r>
        <w:t xml:space="preserve"> </w:t>
      </w:r>
      <w:proofErr w:type="gramStart"/>
      <w:r w:rsidRPr="004946F7">
        <w:rPr>
          <w:i/>
        </w:rPr>
        <w:t>Limpopo Legal Solutions v Eskom Holdings Limited</w:t>
      </w:r>
      <w:r>
        <w:t xml:space="preserve"> </w:t>
      </w:r>
      <w:r w:rsidRPr="004946F7">
        <w:t>[2017] ZALMPPHC 1</w:t>
      </w:r>
      <w:r>
        <w:t xml:space="preserve"> (High Court judgment) at para 6.</w:t>
      </w:r>
      <w:proofErr w:type="gramEnd"/>
    </w:p>
  </w:footnote>
  <w:footnote w:id="5">
    <w:p w14:paraId="13153531" w14:textId="77777777" w:rsidR="001D36EA" w:rsidRDefault="001D36EA">
      <w:pPr>
        <w:pStyle w:val="FootnoteText"/>
      </w:pPr>
      <w:r>
        <w:rPr>
          <w:rStyle w:val="FootnoteReference"/>
        </w:rPr>
        <w:footnoteRef/>
      </w:r>
      <w:r>
        <w:t xml:space="preserve"> Id.</w:t>
      </w:r>
    </w:p>
  </w:footnote>
  <w:footnote w:id="6">
    <w:p w14:paraId="2FA666BA" w14:textId="77777777" w:rsidR="00A11DC0" w:rsidRDefault="00A11DC0" w:rsidP="00A11DC0">
      <w:pPr>
        <w:pStyle w:val="FootnoteText"/>
      </w:pPr>
      <w:r>
        <w:rPr>
          <w:rStyle w:val="FootnoteReference"/>
        </w:rPr>
        <w:footnoteRef/>
      </w:r>
      <w:r>
        <w:t xml:space="preserve"> </w:t>
      </w:r>
      <w:proofErr w:type="gramStart"/>
      <w:r>
        <w:t>Id at para 8.</w:t>
      </w:r>
      <w:proofErr w:type="gramEnd"/>
    </w:p>
  </w:footnote>
  <w:footnote w:id="7">
    <w:p w14:paraId="1DBFC3D1" w14:textId="77777777" w:rsidR="00A7266E" w:rsidRDefault="00A7266E">
      <w:pPr>
        <w:pStyle w:val="FootnoteText"/>
      </w:pPr>
      <w:r>
        <w:rPr>
          <w:rStyle w:val="FootnoteReference"/>
        </w:rPr>
        <w:footnoteRef/>
      </w:r>
      <w:r>
        <w:t xml:space="preserve"> </w:t>
      </w:r>
      <w:proofErr w:type="gramStart"/>
      <w:r>
        <w:t>Id at para 1.</w:t>
      </w:r>
      <w:proofErr w:type="gramEnd"/>
    </w:p>
  </w:footnote>
  <w:footnote w:id="8">
    <w:p w14:paraId="60C7DF06" w14:textId="77777777" w:rsidR="00A7266E" w:rsidRDefault="00A7266E">
      <w:pPr>
        <w:pStyle w:val="FootnoteText"/>
      </w:pPr>
      <w:r>
        <w:rPr>
          <w:rStyle w:val="FootnoteReference"/>
        </w:rPr>
        <w:footnoteRef/>
      </w:r>
      <w:r>
        <w:t xml:space="preserve"> </w:t>
      </w:r>
      <w:proofErr w:type="gramStart"/>
      <w:r>
        <w:t>Id at para 9.</w:t>
      </w:r>
      <w:proofErr w:type="gramEnd"/>
    </w:p>
  </w:footnote>
  <w:footnote w:id="9">
    <w:p w14:paraId="6EC3C890" w14:textId="77777777" w:rsidR="003F77E3" w:rsidRDefault="003F77E3" w:rsidP="00FD4B2E">
      <w:pPr>
        <w:pStyle w:val="FootnoteText"/>
      </w:pPr>
      <w:r>
        <w:rPr>
          <w:rStyle w:val="FootnoteReference"/>
        </w:rPr>
        <w:footnoteRef/>
      </w:r>
      <w:r>
        <w:t xml:space="preserve"> </w:t>
      </w:r>
      <w:proofErr w:type="gramStart"/>
      <w:r w:rsidRPr="005712F1">
        <w:t>Id at</w:t>
      </w:r>
      <w:r>
        <w:t xml:space="preserve"> para 1</w:t>
      </w:r>
      <w:r w:rsidR="00BF60F1">
        <w:t>.2</w:t>
      </w:r>
      <w:r>
        <w:t>.</w:t>
      </w:r>
      <w:proofErr w:type="gramEnd"/>
    </w:p>
  </w:footnote>
  <w:footnote w:id="10">
    <w:p w14:paraId="67F21EEB" w14:textId="77777777" w:rsidR="003F77E3" w:rsidRDefault="003F77E3" w:rsidP="00FD4B2E">
      <w:pPr>
        <w:pStyle w:val="FootnoteText"/>
      </w:pPr>
      <w:r>
        <w:rPr>
          <w:rStyle w:val="FootnoteReference"/>
        </w:rPr>
        <w:footnoteRef/>
      </w:r>
      <w:r>
        <w:t xml:space="preserve"> Id.</w:t>
      </w:r>
    </w:p>
  </w:footnote>
  <w:footnote w:id="11">
    <w:p w14:paraId="4E98F8B5" w14:textId="77777777" w:rsidR="00BF60F1" w:rsidRDefault="00BF60F1">
      <w:pPr>
        <w:pStyle w:val="FootnoteText"/>
      </w:pPr>
      <w:r>
        <w:rPr>
          <w:rStyle w:val="FootnoteReference"/>
        </w:rPr>
        <w:footnoteRef/>
      </w:r>
      <w:r>
        <w:t xml:space="preserve"> </w:t>
      </w:r>
      <w:proofErr w:type="gramStart"/>
      <w:r>
        <w:t>Id at para 9.</w:t>
      </w:r>
      <w:proofErr w:type="gramEnd"/>
    </w:p>
  </w:footnote>
  <w:footnote w:id="12">
    <w:p w14:paraId="5D8A21B3" w14:textId="27C747CA" w:rsidR="003F77E3" w:rsidRDefault="003F77E3">
      <w:pPr>
        <w:pStyle w:val="FootnoteText"/>
      </w:pPr>
      <w:r>
        <w:rPr>
          <w:rStyle w:val="FootnoteReference"/>
        </w:rPr>
        <w:footnoteRef/>
      </w:r>
      <w:r>
        <w:t xml:space="preserve"> </w:t>
      </w:r>
      <w:proofErr w:type="gramStart"/>
      <w:r>
        <w:t>Id at para</w:t>
      </w:r>
      <w:r w:rsidR="00092FC5">
        <w:t>s</w:t>
      </w:r>
      <w:r>
        <w:t xml:space="preserve"> 11</w:t>
      </w:r>
      <w:r w:rsidR="00092FC5">
        <w:t>-2</w:t>
      </w:r>
      <w:r>
        <w:t>.</w:t>
      </w:r>
      <w:proofErr w:type="gramEnd"/>
    </w:p>
  </w:footnote>
  <w:footnote w:id="13">
    <w:p w14:paraId="173BCA17" w14:textId="77777777" w:rsidR="003F77E3" w:rsidRDefault="003F77E3">
      <w:pPr>
        <w:pStyle w:val="FootnoteText"/>
      </w:pPr>
      <w:r>
        <w:rPr>
          <w:rStyle w:val="FootnoteReference"/>
        </w:rPr>
        <w:footnoteRef/>
      </w:r>
      <w:r>
        <w:t xml:space="preserve"> </w:t>
      </w:r>
      <w:proofErr w:type="gramStart"/>
      <w:r>
        <w:t>Id at para 12.</w:t>
      </w:r>
      <w:proofErr w:type="gramEnd"/>
    </w:p>
  </w:footnote>
  <w:footnote w:id="14">
    <w:p w14:paraId="6BC483B5" w14:textId="77777777" w:rsidR="00287FFA" w:rsidRDefault="00287FFA">
      <w:pPr>
        <w:pStyle w:val="FootnoteText"/>
      </w:pPr>
      <w:r>
        <w:rPr>
          <w:rStyle w:val="FootnoteReference"/>
        </w:rPr>
        <w:footnoteRef/>
      </w:r>
      <w:r>
        <w:t xml:space="preserve"> Id.</w:t>
      </w:r>
    </w:p>
  </w:footnote>
  <w:footnote w:id="15">
    <w:p w14:paraId="6CFDAF29" w14:textId="77777777" w:rsidR="003F77E3" w:rsidRDefault="003F77E3">
      <w:pPr>
        <w:pStyle w:val="FootnoteText"/>
      </w:pPr>
      <w:r>
        <w:rPr>
          <w:rStyle w:val="FootnoteReference"/>
        </w:rPr>
        <w:footnoteRef/>
      </w:r>
      <w:r>
        <w:t xml:space="preserve"> </w:t>
      </w:r>
      <w:proofErr w:type="gramStart"/>
      <w:r>
        <w:t>Id at para 13.</w:t>
      </w:r>
      <w:proofErr w:type="gramEnd"/>
    </w:p>
  </w:footnote>
  <w:footnote w:id="16">
    <w:p w14:paraId="5B35B433" w14:textId="77777777" w:rsidR="003F77E3" w:rsidRDefault="003F77E3">
      <w:pPr>
        <w:pStyle w:val="FootnoteText"/>
      </w:pPr>
      <w:r>
        <w:rPr>
          <w:rStyle w:val="FootnoteReference"/>
        </w:rPr>
        <w:footnoteRef/>
      </w:r>
      <w:r>
        <w:t xml:space="preserve"> </w:t>
      </w:r>
      <w:proofErr w:type="gramStart"/>
      <w:r>
        <w:t>Id at para 14.</w:t>
      </w:r>
      <w:proofErr w:type="gramEnd"/>
    </w:p>
  </w:footnote>
  <w:footnote w:id="17">
    <w:p w14:paraId="364EEF8E" w14:textId="77777777" w:rsidR="003F77E3" w:rsidRDefault="003F77E3" w:rsidP="00FD4B2E">
      <w:pPr>
        <w:pStyle w:val="FootnoteText"/>
      </w:pPr>
      <w:r>
        <w:rPr>
          <w:rStyle w:val="FootnoteReference"/>
        </w:rPr>
        <w:footnoteRef/>
      </w:r>
      <w:r>
        <w:t xml:space="preserve"> </w:t>
      </w:r>
      <w:proofErr w:type="gramStart"/>
      <w:r>
        <w:t>Id at para</w:t>
      </w:r>
      <w:r w:rsidR="00606D44">
        <w:t>s</w:t>
      </w:r>
      <w:r>
        <w:t xml:space="preserve"> 2</w:t>
      </w:r>
      <w:r w:rsidR="00606D44">
        <w:t xml:space="preserve"> and 4</w:t>
      </w:r>
      <w:r>
        <w:t>.</w:t>
      </w:r>
      <w:proofErr w:type="gramEnd"/>
    </w:p>
  </w:footnote>
  <w:footnote w:id="18">
    <w:p w14:paraId="0D48EB10" w14:textId="77777777" w:rsidR="003F77E3" w:rsidRDefault="003F77E3" w:rsidP="00F437EA">
      <w:pPr>
        <w:pStyle w:val="FootnoteText"/>
      </w:pPr>
      <w:r>
        <w:rPr>
          <w:rStyle w:val="FootnoteReference"/>
        </w:rPr>
        <w:footnoteRef/>
      </w:r>
      <w:r>
        <w:t xml:space="preserve"> </w:t>
      </w:r>
      <w:proofErr w:type="gramStart"/>
      <w:r>
        <w:t>Id at para 3.</w:t>
      </w:r>
      <w:proofErr w:type="gramEnd"/>
    </w:p>
  </w:footnote>
  <w:footnote w:id="19">
    <w:p w14:paraId="416E7B6F" w14:textId="77777777" w:rsidR="003F77E3" w:rsidRDefault="003F77E3" w:rsidP="00FD4B2E">
      <w:pPr>
        <w:pStyle w:val="FootnoteText"/>
      </w:pPr>
      <w:r>
        <w:rPr>
          <w:rStyle w:val="FootnoteReference"/>
        </w:rPr>
        <w:footnoteRef/>
      </w:r>
      <w:r>
        <w:t xml:space="preserve"> </w:t>
      </w:r>
      <w:proofErr w:type="gramStart"/>
      <w:r>
        <w:t>Id at para 5.</w:t>
      </w:r>
      <w:proofErr w:type="gramEnd"/>
    </w:p>
  </w:footnote>
  <w:footnote w:id="20">
    <w:p w14:paraId="46823B1F" w14:textId="77777777" w:rsidR="003F77E3" w:rsidRDefault="003F77E3">
      <w:pPr>
        <w:pStyle w:val="FootnoteText"/>
      </w:pPr>
      <w:r>
        <w:rPr>
          <w:rStyle w:val="FootnoteReference"/>
        </w:rPr>
        <w:footnoteRef/>
      </w:r>
      <w:r>
        <w:t xml:space="preserve"> </w:t>
      </w:r>
      <w:proofErr w:type="gramStart"/>
      <w:r>
        <w:t>Id at para 15.</w:t>
      </w:r>
      <w:proofErr w:type="gramEnd"/>
    </w:p>
  </w:footnote>
  <w:footnote w:id="21">
    <w:p w14:paraId="00C0EB91" w14:textId="6E14F0B7" w:rsidR="00D17AE1" w:rsidRDefault="00D17AE1">
      <w:pPr>
        <w:pStyle w:val="FootnoteText"/>
      </w:pPr>
      <w:r>
        <w:rPr>
          <w:rStyle w:val="FootnoteReference"/>
        </w:rPr>
        <w:footnoteRef/>
      </w:r>
      <w:r>
        <w:t xml:space="preserve"> </w:t>
      </w:r>
      <w:proofErr w:type="gramStart"/>
      <w:r>
        <w:t>Id at para 16.1.</w:t>
      </w:r>
      <w:proofErr w:type="gramEnd"/>
    </w:p>
  </w:footnote>
  <w:footnote w:id="22">
    <w:p w14:paraId="6BA720F1" w14:textId="4CB64112" w:rsidR="00D17AE1" w:rsidRDefault="00D17AE1">
      <w:pPr>
        <w:pStyle w:val="FootnoteText"/>
      </w:pPr>
      <w:r>
        <w:rPr>
          <w:rStyle w:val="FootnoteReference"/>
        </w:rPr>
        <w:footnoteRef/>
      </w:r>
      <w:r>
        <w:t xml:space="preserve"> Id.</w:t>
      </w:r>
    </w:p>
  </w:footnote>
  <w:footnote w:id="23">
    <w:p w14:paraId="0D230063" w14:textId="06E71CAE" w:rsidR="003F77E3" w:rsidRDefault="003F77E3">
      <w:pPr>
        <w:pStyle w:val="FootnoteText"/>
      </w:pPr>
      <w:r>
        <w:rPr>
          <w:rStyle w:val="FootnoteReference"/>
        </w:rPr>
        <w:footnoteRef/>
      </w:r>
      <w:r>
        <w:t xml:space="preserve"> Id.</w:t>
      </w:r>
    </w:p>
  </w:footnote>
  <w:footnote w:id="24">
    <w:p w14:paraId="12D28D91" w14:textId="77777777" w:rsidR="003F77E3" w:rsidRDefault="003F77E3">
      <w:pPr>
        <w:pStyle w:val="FootnoteText"/>
      </w:pPr>
      <w:r>
        <w:rPr>
          <w:rStyle w:val="FootnoteReference"/>
        </w:rPr>
        <w:footnoteRef/>
      </w:r>
      <w:r>
        <w:t xml:space="preserve"> </w:t>
      </w:r>
      <w:proofErr w:type="gramStart"/>
      <w:r>
        <w:t>Id</w:t>
      </w:r>
      <w:r w:rsidR="00F40AA8">
        <w:t xml:space="preserve"> at para 16.4</w:t>
      </w:r>
      <w:r>
        <w:t>.</w:t>
      </w:r>
      <w:proofErr w:type="gramEnd"/>
    </w:p>
  </w:footnote>
  <w:footnote w:id="25">
    <w:p w14:paraId="20D69278" w14:textId="77777777" w:rsidR="00411182" w:rsidRDefault="00411182" w:rsidP="00411182">
      <w:pPr>
        <w:pStyle w:val="FootnoteText"/>
      </w:pPr>
      <w:r>
        <w:rPr>
          <w:rStyle w:val="FootnoteReference"/>
        </w:rPr>
        <w:footnoteRef/>
      </w:r>
      <w:r>
        <w:t xml:space="preserve"> </w:t>
      </w:r>
      <w:proofErr w:type="gramStart"/>
      <w:r>
        <w:t>Id at para 18.</w:t>
      </w:r>
      <w:proofErr w:type="gramEnd"/>
    </w:p>
  </w:footnote>
  <w:footnote w:id="26">
    <w:p w14:paraId="51BCE00C" w14:textId="372F6A4D" w:rsidR="00411182" w:rsidRDefault="00411182">
      <w:pPr>
        <w:pStyle w:val="FootnoteText"/>
      </w:pPr>
      <w:r>
        <w:rPr>
          <w:rStyle w:val="FootnoteReference"/>
        </w:rPr>
        <w:footnoteRef/>
      </w:r>
      <w:r>
        <w:t xml:space="preserve"> Id.</w:t>
      </w:r>
    </w:p>
  </w:footnote>
  <w:footnote w:id="27">
    <w:p w14:paraId="7E0AA394" w14:textId="77777777" w:rsidR="003F77E3" w:rsidRDefault="003F77E3">
      <w:pPr>
        <w:pStyle w:val="FootnoteText"/>
      </w:pPr>
      <w:r>
        <w:rPr>
          <w:rStyle w:val="FootnoteReference"/>
        </w:rPr>
        <w:footnoteRef/>
      </w:r>
      <w:r>
        <w:t xml:space="preserve"> Id.</w:t>
      </w:r>
    </w:p>
  </w:footnote>
  <w:footnote w:id="28">
    <w:p w14:paraId="79326DF5" w14:textId="77777777" w:rsidR="003F77E3" w:rsidRDefault="003F77E3">
      <w:pPr>
        <w:pStyle w:val="FootnoteText"/>
      </w:pPr>
      <w:r>
        <w:rPr>
          <w:rStyle w:val="FootnoteReference"/>
        </w:rPr>
        <w:footnoteRef/>
      </w:r>
      <w:r>
        <w:t xml:space="preserve"> </w:t>
      </w:r>
      <w:proofErr w:type="gramStart"/>
      <w:r>
        <w:t>Id at para 23.</w:t>
      </w:r>
      <w:proofErr w:type="gramEnd"/>
    </w:p>
  </w:footnote>
  <w:footnote w:id="29">
    <w:p w14:paraId="1EB14053" w14:textId="77777777" w:rsidR="003F77E3" w:rsidRDefault="003F77E3">
      <w:pPr>
        <w:pStyle w:val="FootnoteText"/>
      </w:pPr>
      <w:r>
        <w:rPr>
          <w:rStyle w:val="FootnoteReference"/>
        </w:rPr>
        <w:footnoteRef/>
      </w:r>
      <w:r>
        <w:t xml:space="preserve"> </w:t>
      </w:r>
      <w:proofErr w:type="gramStart"/>
      <w:r>
        <w:t>Id at para 43.</w:t>
      </w:r>
      <w:proofErr w:type="gramEnd"/>
    </w:p>
  </w:footnote>
  <w:footnote w:id="30">
    <w:p w14:paraId="10FD6E6C" w14:textId="77777777" w:rsidR="003F77E3" w:rsidRDefault="003F77E3">
      <w:pPr>
        <w:pStyle w:val="FootnoteText"/>
      </w:pPr>
      <w:r>
        <w:rPr>
          <w:rStyle w:val="FootnoteReference"/>
        </w:rPr>
        <w:footnoteRef/>
      </w:r>
      <w:r w:rsidR="00CE7DF8">
        <w:t xml:space="preserve"> </w:t>
      </w:r>
      <w:proofErr w:type="gramStart"/>
      <w:r w:rsidR="00CE7DF8">
        <w:t xml:space="preserve">Id at </w:t>
      </w:r>
      <w:r w:rsidR="00F24680">
        <w:t xml:space="preserve">para </w:t>
      </w:r>
      <w:r>
        <w:t>23.</w:t>
      </w:r>
      <w:proofErr w:type="gramEnd"/>
    </w:p>
  </w:footnote>
  <w:footnote w:id="31">
    <w:p w14:paraId="6581D689" w14:textId="77777777" w:rsidR="003F77E3" w:rsidRDefault="003F77E3">
      <w:pPr>
        <w:pStyle w:val="FootnoteText"/>
      </w:pPr>
      <w:r>
        <w:rPr>
          <w:rStyle w:val="FootnoteReference"/>
        </w:rPr>
        <w:footnoteRef/>
      </w:r>
      <w:r>
        <w:t xml:space="preserve"> </w:t>
      </w:r>
      <w:proofErr w:type="gramStart"/>
      <w:r>
        <w:t>Id at para 56.</w:t>
      </w:r>
      <w:proofErr w:type="gramEnd"/>
      <w:r>
        <w:t xml:space="preserve">  The High Court, at para 50, stated that counsel for Eskom requested that costs be paid by the first applicant and its members jointly and severally, specifically excluding the second applicant from any adverse costs order.  Despite this, the High Court did not single out the first </w:t>
      </w:r>
      <w:r w:rsidRPr="00A46D51">
        <w:t>applicant in its order.  This Court will proceed on the basis that any costs to be awarded should be awarded against the first applicant only.</w:t>
      </w:r>
    </w:p>
  </w:footnote>
  <w:footnote w:id="32">
    <w:p w14:paraId="4110338A" w14:textId="77777777" w:rsidR="003F77E3" w:rsidRDefault="003F77E3">
      <w:pPr>
        <w:pStyle w:val="FootnoteText"/>
      </w:pPr>
      <w:r>
        <w:rPr>
          <w:rStyle w:val="FootnoteReference"/>
        </w:rPr>
        <w:footnoteRef/>
      </w:r>
      <w:r>
        <w:t xml:space="preserve"> Section 24 of the Constitution provides:</w:t>
      </w:r>
    </w:p>
    <w:p w14:paraId="259612F2" w14:textId="77777777" w:rsidR="003F77E3" w:rsidRDefault="003F77E3" w:rsidP="007925F6">
      <w:pPr>
        <w:pStyle w:val="QUOTEINFOOTNOTE"/>
      </w:pPr>
      <w:r>
        <w:t>“Everyone has the right—</w:t>
      </w:r>
    </w:p>
    <w:p w14:paraId="09619147" w14:textId="6B43FE4C" w:rsidR="003F77E3" w:rsidRDefault="003F77E3" w:rsidP="007925F6">
      <w:pPr>
        <w:pStyle w:val="QUOTEINFOOTNOTE"/>
        <w:numPr>
          <w:ilvl w:val="0"/>
          <w:numId w:val="18"/>
        </w:numPr>
        <w:ind w:left="1440" w:hanging="720"/>
      </w:pPr>
      <w:r>
        <w:t>to an environment that is not harmful to their health or wellbeing; and</w:t>
      </w:r>
    </w:p>
    <w:p w14:paraId="7F0F0F94" w14:textId="77777777" w:rsidR="003F77E3" w:rsidRDefault="003F77E3" w:rsidP="007925F6">
      <w:pPr>
        <w:pStyle w:val="QUOTEINFOOTNOTE"/>
        <w:numPr>
          <w:ilvl w:val="0"/>
          <w:numId w:val="18"/>
        </w:numPr>
        <w:ind w:left="1440" w:hanging="720"/>
      </w:pPr>
      <w:r>
        <w:t>to have the environment protected, for the benefit of present and future generations, through reasonable legislative and other measures that—</w:t>
      </w:r>
    </w:p>
    <w:p w14:paraId="7FD5A935" w14:textId="77777777" w:rsidR="003F77E3" w:rsidRDefault="003F77E3" w:rsidP="007925F6">
      <w:pPr>
        <w:pStyle w:val="QUOTEINFOOTNOTE"/>
        <w:numPr>
          <w:ilvl w:val="0"/>
          <w:numId w:val="19"/>
        </w:numPr>
      </w:pPr>
      <w:r>
        <w:t>prevent pollution and ecological degradatio</w:t>
      </w:r>
      <w:r w:rsidR="00002B8C">
        <w:t>n;</w:t>
      </w:r>
    </w:p>
    <w:p w14:paraId="42C94D9D" w14:textId="77777777" w:rsidR="003F77E3" w:rsidRDefault="003F77E3" w:rsidP="007925F6">
      <w:pPr>
        <w:pStyle w:val="QUOTEINFOOTNOTE"/>
        <w:numPr>
          <w:ilvl w:val="0"/>
          <w:numId w:val="19"/>
        </w:numPr>
      </w:pPr>
      <w:r>
        <w:t>promote conservation; and</w:t>
      </w:r>
    </w:p>
    <w:p w14:paraId="3FB36783" w14:textId="77777777" w:rsidR="003F77E3" w:rsidRPr="007925F6" w:rsidRDefault="003F77E3" w:rsidP="007925F6">
      <w:pPr>
        <w:pStyle w:val="QUOTEINFOOTNOTE"/>
        <w:numPr>
          <w:ilvl w:val="0"/>
          <w:numId w:val="19"/>
        </w:numPr>
      </w:pPr>
      <w:proofErr w:type="gramStart"/>
      <w:r>
        <w:t>secure</w:t>
      </w:r>
      <w:proofErr w:type="gramEnd"/>
      <w:r>
        <w:t xml:space="preserve"> ecologically sustainable development and use of natural resources while promoting justifiable economic and social development.”</w:t>
      </w:r>
    </w:p>
  </w:footnote>
  <w:footnote w:id="33">
    <w:p w14:paraId="172FC5DA" w14:textId="08F966C5" w:rsidR="003F77E3" w:rsidRDefault="003F77E3" w:rsidP="00A46D51">
      <w:pPr>
        <w:pStyle w:val="FootnoteText"/>
      </w:pPr>
      <w:r>
        <w:rPr>
          <w:rStyle w:val="FootnoteReference"/>
        </w:rPr>
        <w:footnoteRef/>
      </w:r>
      <w:r>
        <w:t xml:space="preserve"> Section 7(2) of the Constitution provides:</w:t>
      </w:r>
      <w:r w:rsidR="009A7F58">
        <w:t xml:space="preserve"> </w:t>
      </w:r>
      <w:r>
        <w:t>“The state must respect, protect, promote and fulfil the rights in the Bill of Rights.”</w:t>
      </w:r>
    </w:p>
  </w:footnote>
  <w:footnote w:id="34">
    <w:p w14:paraId="1EC601E2" w14:textId="2BC0AA03" w:rsidR="003F77E3" w:rsidRDefault="003F77E3">
      <w:pPr>
        <w:pStyle w:val="FootnoteText"/>
      </w:pPr>
      <w:r>
        <w:rPr>
          <w:rStyle w:val="FootnoteReference"/>
        </w:rPr>
        <w:footnoteRef/>
      </w:r>
      <w:r>
        <w:t xml:space="preserve"> </w:t>
      </w:r>
      <w:proofErr w:type="gramStart"/>
      <w:r w:rsidRPr="00603DD4">
        <w:rPr>
          <w:i/>
        </w:rPr>
        <w:t>Lawyers for Human Rights v Minister in the Presidency</w:t>
      </w:r>
      <w:r w:rsidR="00D67506">
        <w:rPr>
          <w:i/>
        </w:rPr>
        <w:t xml:space="preserve"> </w:t>
      </w:r>
      <w:r>
        <w:t>[</w:t>
      </w:r>
      <w:r>
        <w:rPr>
          <w:lang w:val="en-US"/>
        </w:rPr>
        <w:t xml:space="preserve">2016] ZACC 45; 2017 (1) SA 645 (CC); </w:t>
      </w:r>
      <w:r w:rsidRPr="00A349C4">
        <w:rPr>
          <w:lang w:val="en-US"/>
        </w:rPr>
        <w:t>2017 (4) BCLR 445 (CC)</w:t>
      </w:r>
      <w:r>
        <w:rPr>
          <w:lang w:val="en-US"/>
        </w:rPr>
        <w:t>.</w:t>
      </w:r>
      <w:proofErr w:type="gramEnd"/>
      <w:r>
        <w:rPr>
          <w:lang w:val="en-US"/>
        </w:rPr>
        <w:t xml:space="preserve">  </w:t>
      </w:r>
      <w:r>
        <w:t xml:space="preserve">See </w:t>
      </w:r>
      <w:r w:rsidRPr="005B42D2">
        <w:t>also</w:t>
      </w:r>
      <w:r>
        <w:t xml:space="preserve"> </w:t>
      </w:r>
      <w:r w:rsidRPr="00603DD4">
        <w:rPr>
          <w:i/>
        </w:rPr>
        <w:t>Limpopo Legal Solutions</w:t>
      </w:r>
      <w:r>
        <w:rPr>
          <w:i/>
        </w:rPr>
        <w:t xml:space="preserve"> </w:t>
      </w:r>
      <w:r w:rsidR="0019658C">
        <w:rPr>
          <w:i/>
        </w:rPr>
        <w:t xml:space="preserve">I </w:t>
      </w:r>
      <w:r w:rsidR="002F7A07">
        <w:t>above n 1 at para </w:t>
      </w:r>
      <w:r w:rsidR="00DE7224">
        <w:t>17</w:t>
      </w:r>
      <w:r>
        <w:t xml:space="preserve"> and </w:t>
      </w:r>
      <w:proofErr w:type="spellStart"/>
      <w:r w:rsidRPr="001C219D">
        <w:rPr>
          <w:i/>
        </w:rPr>
        <w:t>Trencon</w:t>
      </w:r>
      <w:proofErr w:type="spellEnd"/>
      <w:r w:rsidRPr="001C219D">
        <w:rPr>
          <w:i/>
        </w:rPr>
        <w:t xml:space="preserve"> Construction (Pty) Ltd v Industrial Development Corporation of South Africa Ltd</w:t>
      </w:r>
      <w:r>
        <w:t xml:space="preserve"> </w:t>
      </w:r>
      <w:r w:rsidRPr="001C219D">
        <w:t>[2015] ZACC 22; 2015 (5) SA 245 (CC); 2015 (10) BCLR 1199 (CC)</w:t>
      </w:r>
      <w:r>
        <w:t xml:space="preserve"> (</w:t>
      </w:r>
      <w:proofErr w:type="spellStart"/>
      <w:r w:rsidRPr="009052B1">
        <w:rPr>
          <w:i/>
        </w:rPr>
        <w:t>Trencon</w:t>
      </w:r>
      <w:proofErr w:type="spellEnd"/>
      <w:r w:rsidR="00F4231F">
        <w:t xml:space="preserve">) at </w:t>
      </w:r>
      <w:r w:rsidR="00F4231F" w:rsidRPr="00D62EDD">
        <w:t xml:space="preserve">paras 83-5.  </w:t>
      </w:r>
      <w:proofErr w:type="spellStart"/>
      <w:r w:rsidR="00F4231F" w:rsidRPr="00D62EDD">
        <w:t>Khampepe</w:t>
      </w:r>
      <w:proofErr w:type="spellEnd"/>
      <w:r w:rsidR="00F4231F" w:rsidRPr="00D62EDD">
        <w:t xml:space="preserve"> </w:t>
      </w:r>
      <w:r w:rsidRPr="00D62EDD">
        <w:t xml:space="preserve">J described the type of discretion exercised when awarding costs as a “true” discretion as opposed to a “loose” discretion.  The distinction is important in order to ascertain the appropriate standard of </w:t>
      </w:r>
      <w:r w:rsidR="00D62EDD" w:rsidRPr="00D62EDD">
        <w:t>review</w:t>
      </w:r>
      <w:r w:rsidRPr="00D62EDD">
        <w:t xml:space="preserve"> by an appellate</w:t>
      </w:r>
      <w:r>
        <w:t xml:space="preserve"> court.</w:t>
      </w:r>
    </w:p>
  </w:footnote>
  <w:footnote w:id="35">
    <w:p w14:paraId="2D42EBBB" w14:textId="75D7DD20" w:rsidR="003F77E3" w:rsidRDefault="003F77E3">
      <w:pPr>
        <w:pStyle w:val="FootnoteText"/>
      </w:pPr>
      <w:r>
        <w:rPr>
          <w:rStyle w:val="FootnoteReference"/>
        </w:rPr>
        <w:footnoteRef/>
      </w:r>
      <w:r w:rsidR="00D17C8C">
        <w:t xml:space="preserve"> </w:t>
      </w:r>
      <w:proofErr w:type="spellStart"/>
      <w:r w:rsidR="00D17C8C" w:rsidRPr="00D17C8C">
        <w:rPr>
          <w:i/>
        </w:rPr>
        <w:t>Trencon</w:t>
      </w:r>
      <w:proofErr w:type="spellEnd"/>
      <w:r w:rsidR="00D17C8C">
        <w:t xml:space="preserve"> </w:t>
      </w:r>
      <w:r w:rsidR="00F24680">
        <w:t xml:space="preserve">id </w:t>
      </w:r>
      <w:r w:rsidR="00235438">
        <w:t>at para 88</w:t>
      </w:r>
      <w:r w:rsidR="00934673">
        <w:t xml:space="preserve"> </w:t>
      </w:r>
      <w:r w:rsidR="00934673" w:rsidRPr="00934673">
        <w:t xml:space="preserve">(quoting </w:t>
      </w:r>
      <w:r w:rsidR="00934673" w:rsidRPr="0006340E">
        <w:rPr>
          <w:i/>
        </w:rPr>
        <w:t xml:space="preserve">National Coalition for Gay and Lesbian Equality v Minister of Home Affairs </w:t>
      </w:r>
      <w:r w:rsidR="00934673" w:rsidRPr="00934673">
        <w:t xml:space="preserve">[1999] ZACC 17; 2000 (2) SA 1 (CC); 2000 (1) BCLR 39 (CC) at para 11).  </w:t>
      </w:r>
      <w:r>
        <w:t xml:space="preserve">See </w:t>
      </w:r>
      <w:r w:rsidRPr="00AC6E8B">
        <w:t>also</w:t>
      </w:r>
      <w:r>
        <w:t xml:space="preserve"> </w:t>
      </w:r>
      <w:r w:rsidRPr="00A37E03">
        <w:rPr>
          <w:i/>
        </w:rPr>
        <w:t xml:space="preserve">Psychological Society of South Africa v </w:t>
      </w:r>
      <w:proofErr w:type="spellStart"/>
      <w:r w:rsidRPr="00ED6F48">
        <w:rPr>
          <w:i/>
        </w:rPr>
        <w:t>Qwelane</w:t>
      </w:r>
      <w:proofErr w:type="spellEnd"/>
      <w:r w:rsidR="00B704A4">
        <w:rPr>
          <w:i/>
        </w:rPr>
        <w:t xml:space="preserve"> </w:t>
      </w:r>
      <w:r>
        <w:t>[2016] ZACC 48</w:t>
      </w:r>
      <w:r w:rsidR="00D40DC6">
        <w:t>;</w:t>
      </w:r>
      <w:r w:rsidR="00A67245">
        <w:t xml:space="preserve"> </w:t>
      </w:r>
      <w:r w:rsidR="00D40DC6">
        <w:t>2017 (8) BCLR 1039 (CC)</w:t>
      </w:r>
      <w:r>
        <w:t xml:space="preserve"> at para 42:</w:t>
      </w:r>
    </w:p>
    <w:p w14:paraId="7B5A3A59" w14:textId="77777777" w:rsidR="003F77E3" w:rsidRDefault="003F77E3" w:rsidP="00F645E2">
      <w:pPr>
        <w:pStyle w:val="QUOTEINFOOTNOTE"/>
      </w:pPr>
      <w:r>
        <w:t>“I</w:t>
      </w:r>
      <w:r w:rsidRPr="00F645E2">
        <w:t xml:space="preserve">nterference on appeal in a lower court’s exercise of </w:t>
      </w:r>
      <w:proofErr w:type="gramStart"/>
      <w:r w:rsidRPr="00F645E2">
        <w:t>a discretion</w:t>
      </w:r>
      <w:proofErr w:type="gramEnd"/>
      <w:r w:rsidRPr="00F645E2">
        <w:t xml:space="preserve"> is possible only if the discretion was not judicially exercised</w:t>
      </w:r>
      <w:r>
        <w:t>.”</w:t>
      </w:r>
      <w:r w:rsidR="000D3A83">
        <w:t xml:space="preserve">  (Footnote omitted.)</w:t>
      </w:r>
    </w:p>
  </w:footnote>
  <w:footnote w:id="36">
    <w:p w14:paraId="4F7D6B3B" w14:textId="2E632928" w:rsidR="003F77E3" w:rsidRDefault="003F77E3" w:rsidP="00146CE2">
      <w:pPr>
        <w:pStyle w:val="FootnoteText"/>
      </w:pPr>
      <w:r>
        <w:rPr>
          <w:rStyle w:val="FootnoteReference"/>
        </w:rPr>
        <w:footnoteRef/>
      </w:r>
      <w:r>
        <w:t xml:space="preserve"> </w:t>
      </w:r>
      <w:r w:rsidRPr="00421820">
        <w:rPr>
          <w:i/>
        </w:rPr>
        <w:t xml:space="preserve">Limpopo Legal Solutions </w:t>
      </w:r>
      <w:r>
        <w:rPr>
          <w:i/>
        </w:rPr>
        <w:t xml:space="preserve">I </w:t>
      </w:r>
      <w:r>
        <w:t>above n 1 at para 19</w:t>
      </w:r>
      <w:r w:rsidR="00E57E6A">
        <w:t xml:space="preserve"> (citing </w:t>
      </w:r>
      <w:r w:rsidR="00E57E6A">
        <w:rPr>
          <w:i/>
        </w:rPr>
        <w:t xml:space="preserve">Ferreira v Levin N.O.; </w:t>
      </w:r>
      <w:proofErr w:type="spellStart"/>
      <w:r w:rsidR="00E57E6A">
        <w:rPr>
          <w:i/>
        </w:rPr>
        <w:t>Vryenhoek</w:t>
      </w:r>
      <w:proofErr w:type="spellEnd"/>
      <w:r w:rsidR="00E57E6A">
        <w:rPr>
          <w:i/>
        </w:rPr>
        <w:t xml:space="preserve"> v Powell N.O. </w:t>
      </w:r>
      <w:r w:rsidR="00E57E6A">
        <w:t xml:space="preserve">[1995] ZACC 13; 1996 (2) SA 621 (CC); 1996 (1) BCLR 1 (CC) at para 15 and </w:t>
      </w:r>
      <w:proofErr w:type="spellStart"/>
      <w:r w:rsidR="00E57E6A">
        <w:rPr>
          <w:i/>
        </w:rPr>
        <w:t>Tebeila</w:t>
      </w:r>
      <w:proofErr w:type="spellEnd"/>
      <w:r w:rsidR="00E57E6A">
        <w:rPr>
          <w:i/>
        </w:rPr>
        <w:t xml:space="preserve"> Institute of Leadership, Education, Governance and Training v Limpopo College of Nursing</w:t>
      </w:r>
      <w:r w:rsidR="00E57E6A">
        <w:t xml:space="preserve"> [2015] ZACC 4;</w:t>
      </w:r>
      <w:r w:rsidR="0026409B">
        <w:t xml:space="preserve"> </w:t>
      </w:r>
      <w:r w:rsidR="00E57E6A">
        <w:t>2015 (4) BCLR 396 (CC)).</w:t>
      </w:r>
    </w:p>
  </w:footnote>
  <w:footnote w:id="37">
    <w:p w14:paraId="19879CDD" w14:textId="77777777" w:rsidR="002E4B95" w:rsidRDefault="002E4B95">
      <w:pPr>
        <w:pStyle w:val="FootnoteText"/>
      </w:pPr>
      <w:r>
        <w:rPr>
          <w:rStyle w:val="FootnoteReference"/>
        </w:rPr>
        <w:footnoteRef/>
      </w:r>
      <w:r>
        <w:t xml:space="preserve"> </w:t>
      </w:r>
      <w:proofErr w:type="spellStart"/>
      <w:proofErr w:type="gramStart"/>
      <w:r>
        <w:rPr>
          <w:i/>
          <w:iCs/>
          <w:lang w:val="en-US"/>
        </w:rPr>
        <w:t>Biowatch</w:t>
      </w:r>
      <w:proofErr w:type="spellEnd"/>
      <w:r>
        <w:rPr>
          <w:i/>
          <w:iCs/>
          <w:lang w:val="en-US"/>
        </w:rPr>
        <w:t xml:space="preserve"> Trust v Registrar, Genetic Resources</w:t>
      </w:r>
      <w:r w:rsidR="00B97867">
        <w:rPr>
          <w:i/>
          <w:iCs/>
          <w:lang w:val="en-US"/>
        </w:rPr>
        <w:t xml:space="preserve"> </w:t>
      </w:r>
      <w:r>
        <w:rPr>
          <w:lang w:val="en-US"/>
        </w:rPr>
        <w:t>[2009] ZACC 14; 2009 (6) SA 232 (CC); 2009 (10) BCLR 1014 (CC) (</w:t>
      </w:r>
      <w:proofErr w:type="spellStart"/>
      <w:r w:rsidRPr="0024697E">
        <w:rPr>
          <w:i/>
          <w:lang w:val="en-US"/>
        </w:rPr>
        <w:t>Biowatch</w:t>
      </w:r>
      <w:proofErr w:type="spellEnd"/>
      <w:r>
        <w:rPr>
          <w:lang w:val="en-US"/>
        </w:rPr>
        <w:t>)</w:t>
      </w:r>
      <w:r>
        <w:t>.</w:t>
      </w:r>
      <w:proofErr w:type="gramEnd"/>
    </w:p>
  </w:footnote>
  <w:footnote w:id="38">
    <w:p w14:paraId="02998961" w14:textId="79355D37" w:rsidR="003F77E3" w:rsidRDefault="003F77E3">
      <w:pPr>
        <w:pStyle w:val="FootnoteText"/>
      </w:pPr>
      <w:r>
        <w:rPr>
          <w:rStyle w:val="FootnoteReference"/>
        </w:rPr>
        <w:footnoteRef/>
      </w:r>
      <w:r>
        <w:t xml:space="preserve"> </w:t>
      </w:r>
      <w:r w:rsidRPr="00881092">
        <w:rPr>
          <w:i/>
        </w:rPr>
        <w:t>Lawyers for Human Rights</w:t>
      </w:r>
      <w:r>
        <w:t xml:space="preserve"> above n </w:t>
      </w:r>
      <w:r w:rsidR="00550CBC">
        <w:t>3</w:t>
      </w:r>
      <w:r w:rsidR="009D5A9E">
        <w:t>3</w:t>
      </w:r>
      <w:r>
        <w:t xml:space="preserve"> at para 15</w:t>
      </w:r>
      <w:r w:rsidR="00836C5A">
        <w:t xml:space="preserve"> (citing </w:t>
      </w:r>
      <w:proofErr w:type="spellStart"/>
      <w:r w:rsidR="00836C5A">
        <w:rPr>
          <w:i/>
        </w:rPr>
        <w:t>Biowatch</w:t>
      </w:r>
      <w:proofErr w:type="spellEnd"/>
      <w:r w:rsidR="00836C5A">
        <w:t xml:space="preserve"> id at para 24)</w:t>
      </w:r>
      <w:r>
        <w:t>.</w:t>
      </w:r>
    </w:p>
  </w:footnote>
  <w:footnote w:id="39">
    <w:p w14:paraId="5737FF77" w14:textId="77777777" w:rsidR="003F77E3" w:rsidRDefault="003F77E3">
      <w:pPr>
        <w:pStyle w:val="FootnoteText"/>
      </w:pPr>
      <w:r>
        <w:rPr>
          <w:rStyle w:val="FootnoteReference"/>
        </w:rPr>
        <w:footnoteRef/>
      </w:r>
      <w:r>
        <w:t xml:space="preserve"> </w:t>
      </w:r>
      <w:proofErr w:type="gramStart"/>
      <w:r>
        <w:t>Id at para 17.</w:t>
      </w:r>
      <w:proofErr w:type="gramEnd"/>
    </w:p>
  </w:footnote>
  <w:footnote w:id="40">
    <w:p w14:paraId="1A505F09" w14:textId="0F45F308" w:rsidR="003F77E3" w:rsidRDefault="003F77E3">
      <w:pPr>
        <w:pStyle w:val="FootnoteText"/>
      </w:pPr>
      <w:r>
        <w:rPr>
          <w:rStyle w:val="FootnoteReference"/>
        </w:rPr>
        <w:footnoteRef/>
      </w:r>
      <w:r>
        <w:t xml:space="preserve"> </w:t>
      </w:r>
      <w:proofErr w:type="spellStart"/>
      <w:proofErr w:type="gramStart"/>
      <w:r w:rsidRPr="00F4546C">
        <w:rPr>
          <w:i/>
        </w:rPr>
        <w:t>Biowatch</w:t>
      </w:r>
      <w:proofErr w:type="spellEnd"/>
      <w:r w:rsidR="00932013">
        <w:t xml:space="preserve"> above n </w:t>
      </w:r>
      <w:r w:rsidR="00F17505">
        <w:t>3</w:t>
      </w:r>
      <w:r w:rsidR="00C4323A">
        <w:t>6</w:t>
      </w:r>
      <w:r>
        <w:t xml:space="preserve"> at para 24.</w:t>
      </w:r>
      <w:proofErr w:type="gramEnd"/>
      <w:r>
        <w:t xml:space="preserve">  See also </w:t>
      </w:r>
      <w:r>
        <w:rPr>
          <w:i/>
        </w:rPr>
        <w:t>Limpopo Legal Solutions I</w:t>
      </w:r>
      <w:r>
        <w:t xml:space="preserve"> above n 1</w:t>
      </w:r>
      <w:r w:rsidR="00521802">
        <w:t xml:space="preserve"> </w:t>
      </w:r>
      <w:r>
        <w:t>at para 21.</w:t>
      </w:r>
    </w:p>
  </w:footnote>
  <w:footnote w:id="41">
    <w:p w14:paraId="185AAED8" w14:textId="6E319F2F" w:rsidR="003F77E3" w:rsidRDefault="003F77E3">
      <w:pPr>
        <w:pStyle w:val="FootnoteText"/>
      </w:pPr>
      <w:r>
        <w:rPr>
          <w:rStyle w:val="FootnoteReference"/>
        </w:rPr>
        <w:footnoteRef/>
      </w:r>
      <w:r>
        <w:t xml:space="preserve"> </w:t>
      </w:r>
      <w:proofErr w:type="gramStart"/>
      <w:r w:rsidR="0018481F" w:rsidRPr="00583772">
        <w:rPr>
          <w:i/>
        </w:rPr>
        <w:t>Lawyers for Human Rights</w:t>
      </w:r>
      <w:r w:rsidR="0018481F">
        <w:t xml:space="preserve"> above n 3</w:t>
      </w:r>
      <w:r w:rsidR="00987706">
        <w:t>3</w:t>
      </w:r>
      <w:r w:rsidR="0018481F">
        <w:t xml:space="preserve"> at para 18 (citing </w:t>
      </w:r>
      <w:proofErr w:type="spellStart"/>
      <w:r w:rsidR="0018481F">
        <w:rPr>
          <w:i/>
        </w:rPr>
        <w:t>Biowatch</w:t>
      </w:r>
      <w:proofErr w:type="spellEnd"/>
      <w:r w:rsidR="0018481F">
        <w:t xml:space="preserve"> above n 3</w:t>
      </w:r>
      <w:r w:rsidR="000A0462">
        <w:t>6</w:t>
      </w:r>
      <w:r w:rsidR="0018481F">
        <w:t xml:space="preserve"> at paras 20, 23-4 and</w:t>
      </w:r>
      <w:r w:rsidR="0018481F" w:rsidRPr="00737D3E">
        <w:rPr>
          <w:i/>
          <w:iCs/>
        </w:rPr>
        <w:t xml:space="preserve"> </w:t>
      </w:r>
      <w:r w:rsidR="0018481F" w:rsidRPr="0067772C">
        <w:rPr>
          <w:i/>
          <w:iCs/>
        </w:rPr>
        <w:t xml:space="preserve">Helen </w:t>
      </w:r>
      <w:proofErr w:type="spellStart"/>
      <w:r w:rsidR="0018481F" w:rsidRPr="0067772C">
        <w:rPr>
          <w:i/>
          <w:iCs/>
        </w:rPr>
        <w:t>Suzman</w:t>
      </w:r>
      <w:proofErr w:type="spellEnd"/>
      <w:r w:rsidR="0018481F" w:rsidRPr="0067772C">
        <w:rPr>
          <w:i/>
          <w:iCs/>
        </w:rPr>
        <w:t xml:space="preserve"> Foundation v President of the Republic of South Africa</w:t>
      </w:r>
      <w:r w:rsidR="0018481F">
        <w:rPr>
          <w:i/>
          <w:iCs/>
        </w:rPr>
        <w:t xml:space="preserve"> </w:t>
      </w:r>
      <w:r w:rsidR="0018481F" w:rsidRPr="0067772C">
        <w:rPr>
          <w:iCs/>
        </w:rPr>
        <w:t>[2014]</w:t>
      </w:r>
      <w:r w:rsidR="0018481F">
        <w:rPr>
          <w:iCs/>
        </w:rPr>
        <w:t xml:space="preserve"> ZACC 32;</w:t>
      </w:r>
      <w:r w:rsidR="0018481F" w:rsidRPr="001B5C9A">
        <w:rPr>
          <w:iCs/>
        </w:rPr>
        <w:t xml:space="preserve"> </w:t>
      </w:r>
      <w:r w:rsidR="0018481F" w:rsidRPr="0067772C">
        <w:rPr>
          <w:iCs/>
        </w:rPr>
        <w:t>2015 (2) SA 1 (CC)</w:t>
      </w:r>
      <w:r w:rsidR="0018481F" w:rsidRPr="00790421">
        <w:rPr>
          <w:iCs/>
        </w:rPr>
        <w:t xml:space="preserve">; </w:t>
      </w:r>
      <w:r w:rsidR="0018481F">
        <w:rPr>
          <w:iCs/>
        </w:rPr>
        <w:t>2015 (1) BCLR 1 (CC) at paras</w:t>
      </w:r>
      <w:r w:rsidR="0018481F">
        <w:t xml:space="preserve"> 36-8).</w:t>
      </w:r>
      <w:proofErr w:type="gramEnd"/>
    </w:p>
  </w:footnote>
  <w:footnote w:id="42">
    <w:p w14:paraId="69F24E63" w14:textId="00B4D0FA" w:rsidR="003F77E3" w:rsidRDefault="003F77E3">
      <w:pPr>
        <w:pStyle w:val="FootnoteText"/>
      </w:pPr>
      <w:r>
        <w:rPr>
          <w:rStyle w:val="FootnoteReference"/>
        </w:rPr>
        <w:footnoteRef/>
      </w:r>
      <w:r>
        <w:t xml:space="preserve"> </w:t>
      </w:r>
      <w:proofErr w:type="spellStart"/>
      <w:proofErr w:type="gramStart"/>
      <w:r w:rsidRPr="00F4546C">
        <w:rPr>
          <w:i/>
        </w:rPr>
        <w:t>Biowatch</w:t>
      </w:r>
      <w:proofErr w:type="spellEnd"/>
      <w:r>
        <w:t xml:space="preserve"> above n </w:t>
      </w:r>
      <w:r w:rsidR="00F17505">
        <w:t>3</w:t>
      </w:r>
      <w:r w:rsidR="000A0462">
        <w:t>6</w:t>
      </w:r>
      <w:r>
        <w:t xml:space="preserve"> at para 24.</w:t>
      </w:r>
      <w:proofErr w:type="gramEnd"/>
    </w:p>
  </w:footnote>
  <w:footnote w:id="43">
    <w:p w14:paraId="0FB61578" w14:textId="33C1C6E3" w:rsidR="003F77E3" w:rsidRDefault="003F77E3">
      <w:pPr>
        <w:pStyle w:val="FootnoteText"/>
      </w:pPr>
      <w:r>
        <w:rPr>
          <w:rStyle w:val="FootnoteReference"/>
        </w:rPr>
        <w:footnoteRef/>
      </w:r>
      <w:r>
        <w:t xml:space="preserve"> </w:t>
      </w:r>
      <w:proofErr w:type="gramStart"/>
      <w:r w:rsidRPr="00583772">
        <w:rPr>
          <w:i/>
        </w:rPr>
        <w:t>Lawyers for Human Rights</w:t>
      </w:r>
      <w:r>
        <w:t xml:space="preserve"> above n </w:t>
      </w:r>
      <w:r w:rsidR="00550CBC">
        <w:t>3</w:t>
      </w:r>
      <w:r w:rsidR="00987706">
        <w:t>3</w:t>
      </w:r>
      <w:r>
        <w:t xml:space="preserve"> at paras 19-21.</w:t>
      </w:r>
      <w:proofErr w:type="gramEnd"/>
    </w:p>
  </w:footnote>
  <w:footnote w:id="44">
    <w:p w14:paraId="5762467A" w14:textId="77777777" w:rsidR="003F77E3" w:rsidRDefault="003F77E3">
      <w:pPr>
        <w:pStyle w:val="FootnoteText"/>
      </w:pPr>
      <w:r>
        <w:rPr>
          <w:rStyle w:val="FootnoteReference"/>
        </w:rPr>
        <w:footnoteRef/>
      </w:r>
      <w:r>
        <w:t xml:space="preserve"> </w:t>
      </w:r>
      <w:proofErr w:type="gramStart"/>
      <w:r>
        <w:t>Id at para 19.</w:t>
      </w:r>
      <w:proofErr w:type="gramEnd"/>
    </w:p>
  </w:footnote>
  <w:footnote w:id="45">
    <w:p w14:paraId="7036A4C3" w14:textId="77777777" w:rsidR="003F77E3" w:rsidRDefault="003F77E3">
      <w:pPr>
        <w:pStyle w:val="FootnoteText"/>
      </w:pPr>
      <w:r>
        <w:rPr>
          <w:rStyle w:val="FootnoteReference"/>
        </w:rPr>
        <w:footnoteRef/>
      </w:r>
      <w:r>
        <w:t xml:space="preserve"> </w:t>
      </w:r>
      <w:proofErr w:type="gramStart"/>
      <w:r>
        <w:t>Id at para 20.</w:t>
      </w:r>
      <w:proofErr w:type="gramEnd"/>
      <w:r>
        <w:t xml:space="preserve">  See </w:t>
      </w:r>
      <w:r w:rsidRPr="00AC6E8B">
        <w:t>also</w:t>
      </w:r>
      <w:r>
        <w:t xml:space="preserve"> para 21, where the Court held: “</w:t>
      </w:r>
      <w:r w:rsidRPr="006E05FD">
        <w:t xml:space="preserve">Ultimately </w:t>
      </w:r>
      <w:r w:rsidRPr="004A35B1">
        <w:t>the inquiry on</w:t>
      </w:r>
      <w:r w:rsidRPr="006E05FD">
        <w:t xml:space="preserve"> the appropriateness of the proceedings requires a close and careful exami</w:t>
      </w:r>
      <w:r w:rsidR="00181D5D">
        <w:t>nation of all the circumstances</w:t>
      </w:r>
      <w:r>
        <w:t>”</w:t>
      </w:r>
      <w:r w:rsidR="00181D5D">
        <w:t>.</w:t>
      </w:r>
    </w:p>
  </w:footnote>
  <w:footnote w:id="46">
    <w:p w14:paraId="7B5BC300" w14:textId="77777777" w:rsidR="003F77E3" w:rsidRDefault="003F77E3" w:rsidP="00AF5F65">
      <w:pPr>
        <w:pStyle w:val="FootnoteText"/>
      </w:pPr>
      <w:r>
        <w:rPr>
          <w:rStyle w:val="FootnoteReference"/>
        </w:rPr>
        <w:footnoteRef/>
      </w:r>
      <w:r w:rsidR="008907F2">
        <w:t xml:space="preserve"> </w:t>
      </w:r>
      <w:proofErr w:type="gramStart"/>
      <w:r w:rsidR="008907F2">
        <w:t>High Court judgment above n 3</w:t>
      </w:r>
      <w:r>
        <w:t xml:space="preserve"> at para 43.</w:t>
      </w:r>
      <w:proofErr w:type="gramEnd"/>
    </w:p>
  </w:footnote>
  <w:footnote w:id="47">
    <w:p w14:paraId="0A54C213" w14:textId="77777777" w:rsidR="000F6190" w:rsidRDefault="000F6190" w:rsidP="000F6190">
      <w:pPr>
        <w:pStyle w:val="FootnoteText"/>
      </w:pPr>
      <w:r>
        <w:rPr>
          <w:rStyle w:val="FootnoteReference"/>
        </w:rPr>
        <w:footnoteRef/>
      </w:r>
      <w:r>
        <w:t xml:space="preserve"> </w:t>
      </w:r>
      <w:proofErr w:type="gramStart"/>
      <w:r w:rsidRPr="005D2F65">
        <w:rPr>
          <w:i/>
        </w:rPr>
        <w:t>Limpopo Legal Solutions I</w:t>
      </w:r>
      <w:r>
        <w:t xml:space="preserve"> above n 1 at para 33.</w:t>
      </w:r>
      <w:proofErr w:type="gramEnd"/>
    </w:p>
  </w:footnote>
  <w:footnote w:id="48">
    <w:p w14:paraId="70A61C1B" w14:textId="77777777" w:rsidR="000F6190" w:rsidRDefault="000F6190" w:rsidP="000F6190">
      <w:pPr>
        <w:pStyle w:val="FootnoteText"/>
      </w:pPr>
      <w:r>
        <w:rPr>
          <w:rStyle w:val="FootnoteReference"/>
        </w:rPr>
        <w:footnoteRef/>
      </w:r>
      <w:r>
        <w:t xml:space="preserve"> </w:t>
      </w:r>
      <w:proofErr w:type="gramStart"/>
      <w:r>
        <w:t>Id at para 6.</w:t>
      </w:r>
      <w:proofErr w:type="gramEnd"/>
    </w:p>
  </w:footnote>
  <w:footnote w:id="49">
    <w:p w14:paraId="2F912368" w14:textId="77777777" w:rsidR="000F6190" w:rsidRDefault="000F6190" w:rsidP="000F6190">
      <w:pPr>
        <w:pStyle w:val="FootnoteText"/>
      </w:pPr>
      <w:r>
        <w:rPr>
          <w:rStyle w:val="FootnoteReference"/>
        </w:rPr>
        <w:footnoteRef/>
      </w:r>
      <w:r>
        <w:t xml:space="preserve"> </w:t>
      </w:r>
      <w:proofErr w:type="gramStart"/>
      <w:r w:rsidRPr="00563D05">
        <w:rPr>
          <w:i/>
        </w:rPr>
        <w:t xml:space="preserve">Limpopo Legal Solutions </w:t>
      </w:r>
      <w:r>
        <w:rPr>
          <w:i/>
        </w:rPr>
        <w:t xml:space="preserve">II </w:t>
      </w:r>
      <w:r w:rsidR="005D2988">
        <w:t>above n 1 at para 16</w:t>
      </w:r>
      <w:r>
        <w:t>.</w:t>
      </w:r>
      <w:proofErr w:type="gramEnd"/>
    </w:p>
  </w:footnote>
  <w:footnote w:id="50">
    <w:p w14:paraId="6E082053" w14:textId="77777777" w:rsidR="000F6190" w:rsidRDefault="000F6190" w:rsidP="000F6190">
      <w:pPr>
        <w:pStyle w:val="FootnoteText"/>
      </w:pPr>
      <w:r>
        <w:rPr>
          <w:rStyle w:val="FootnoteReference"/>
        </w:rPr>
        <w:footnoteRef/>
      </w:r>
      <w:r w:rsidR="00883CBD">
        <w:t xml:space="preserve"> </w:t>
      </w:r>
      <w:proofErr w:type="gramStart"/>
      <w:r w:rsidR="00883CBD">
        <w:t>Id at para 17</w:t>
      </w:r>
      <w:r>
        <w:t>.</w:t>
      </w:r>
      <w:proofErr w:type="gramEnd"/>
    </w:p>
  </w:footnote>
  <w:footnote w:id="51">
    <w:p w14:paraId="48CCFE4C" w14:textId="39EAE293" w:rsidR="000F6190" w:rsidRDefault="000F6190" w:rsidP="000F6190">
      <w:pPr>
        <w:pStyle w:val="FootnoteText"/>
      </w:pPr>
      <w:r>
        <w:rPr>
          <w:rStyle w:val="FootnoteReference"/>
        </w:rPr>
        <w:footnoteRef/>
      </w:r>
      <w:r>
        <w:t xml:space="preserve"> </w:t>
      </w:r>
      <w:proofErr w:type="gramStart"/>
      <w:r w:rsidRPr="005D2F65">
        <w:rPr>
          <w:i/>
        </w:rPr>
        <w:t>Limpopo Legal Solutions I</w:t>
      </w:r>
      <w:r>
        <w:t xml:space="preserve"> above n 1 at para</w:t>
      </w:r>
      <w:r w:rsidR="00DA0C0B">
        <w:t>s</w:t>
      </w:r>
      <w:r>
        <w:t xml:space="preserve"> </w:t>
      </w:r>
      <w:r w:rsidR="00DA0C0B">
        <w:t xml:space="preserve">27 and </w:t>
      </w:r>
      <w:r>
        <w:t>33.</w:t>
      </w:r>
      <w:proofErr w:type="gramEnd"/>
    </w:p>
  </w:footnote>
  <w:footnote w:id="52">
    <w:p w14:paraId="7B4483E5" w14:textId="614B5BD4" w:rsidR="000F6190" w:rsidRDefault="000F6190" w:rsidP="000F6190">
      <w:pPr>
        <w:pStyle w:val="FootnoteText"/>
      </w:pPr>
      <w:r>
        <w:rPr>
          <w:rStyle w:val="FootnoteReference"/>
        </w:rPr>
        <w:footnoteRef/>
      </w:r>
      <w:r>
        <w:t xml:space="preserve"> </w:t>
      </w:r>
      <w:proofErr w:type="gramStart"/>
      <w:r w:rsidRPr="00563D05">
        <w:rPr>
          <w:i/>
        </w:rPr>
        <w:t>Limpopo Legal Solutions I</w:t>
      </w:r>
      <w:r>
        <w:rPr>
          <w:i/>
        </w:rPr>
        <w:t>I</w:t>
      </w:r>
      <w:r>
        <w:t xml:space="preserve"> above n 1 at para 1</w:t>
      </w:r>
      <w:r w:rsidR="00924F28">
        <w:t>7</w:t>
      </w:r>
      <w:r>
        <w:t>.</w:t>
      </w:r>
      <w:proofErr w:type="gramEnd"/>
    </w:p>
  </w:footnote>
  <w:footnote w:id="53">
    <w:p w14:paraId="72716596" w14:textId="6F035441" w:rsidR="00055860" w:rsidRDefault="00055860">
      <w:pPr>
        <w:pStyle w:val="FootnoteText"/>
      </w:pPr>
      <w:r>
        <w:rPr>
          <w:rStyle w:val="FootnoteReference"/>
        </w:rPr>
        <w:footnoteRef/>
      </w:r>
      <w:r>
        <w:t xml:space="preserve"> </w:t>
      </w:r>
      <w:proofErr w:type="gramStart"/>
      <w:r>
        <w:t>High Court judgment above n 3 at paras 18-9, 23, 43, 47-55.</w:t>
      </w:r>
      <w:proofErr w:type="gramEnd"/>
    </w:p>
  </w:footnote>
  <w:footnote w:id="54">
    <w:p w14:paraId="0E84E3AD" w14:textId="2BF7B18F" w:rsidR="00526180" w:rsidRDefault="00526180">
      <w:pPr>
        <w:pStyle w:val="FootnoteText"/>
      </w:pPr>
      <w:r>
        <w:rPr>
          <w:rStyle w:val="FootnoteReference"/>
        </w:rPr>
        <w:footnoteRef/>
      </w:r>
      <w:r>
        <w:t xml:space="preserve"> </w:t>
      </w:r>
      <w:proofErr w:type="spellStart"/>
      <w:proofErr w:type="gramStart"/>
      <w:r w:rsidRPr="002A69EB">
        <w:rPr>
          <w:i/>
        </w:rPr>
        <w:t>Biowatch</w:t>
      </w:r>
      <w:proofErr w:type="spellEnd"/>
      <w:r w:rsidR="002A69EB">
        <w:t xml:space="preserve"> above n </w:t>
      </w:r>
      <w:r w:rsidR="00F17505">
        <w:t>3</w:t>
      </w:r>
      <w:r w:rsidR="00E16886">
        <w:t>6</w:t>
      </w:r>
      <w:r>
        <w:t xml:space="preserve"> at para 20.</w:t>
      </w:r>
      <w:proofErr w:type="gramEnd"/>
    </w:p>
  </w:footnote>
  <w:footnote w:id="55">
    <w:p w14:paraId="1B1F2483" w14:textId="586377AD" w:rsidR="00DC0415" w:rsidRDefault="00DC0415" w:rsidP="00DC0415">
      <w:pPr>
        <w:pStyle w:val="FootnoteText"/>
        <w:rPr>
          <w:iCs/>
        </w:rPr>
      </w:pPr>
      <w:r>
        <w:rPr>
          <w:rStyle w:val="FootnoteReference"/>
        </w:rPr>
        <w:footnoteRef/>
      </w:r>
      <w:r>
        <w:t xml:space="preserve"> </w:t>
      </w:r>
      <w:proofErr w:type="gramStart"/>
      <w:r w:rsidRPr="0067772C">
        <w:rPr>
          <w:i/>
          <w:iCs/>
        </w:rPr>
        <w:t xml:space="preserve">Helen </w:t>
      </w:r>
      <w:proofErr w:type="spellStart"/>
      <w:r w:rsidRPr="0067772C">
        <w:rPr>
          <w:i/>
          <w:iCs/>
        </w:rPr>
        <w:t>Suzman</w:t>
      </w:r>
      <w:proofErr w:type="spellEnd"/>
      <w:r w:rsidRPr="0067772C">
        <w:rPr>
          <w:i/>
          <w:iCs/>
        </w:rPr>
        <w:t xml:space="preserve"> Foundation </w:t>
      </w:r>
      <w:r w:rsidR="006011A4">
        <w:rPr>
          <w:iCs/>
        </w:rPr>
        <w:t xml:space="preserve">above n </w:t>
      </w:r>
      <w:r w:rsidR="00520576">
        <w:rPr>
          <w:iCs/>
        </w:rPr>
        <w:t>4</w:t>
      </w:r>
      <w:r w:rsidR="000704EE">
        <w:rPr>
          <w:iCs/>
        </w:rPr>
        <w:t>0</w:t>
      </w:r>
      <w:r>
        <w:rPr>
          <w:iCs/>
        </w:rPr>
        <w:t xml:space="preserve"> at para 36.</w:t>
      </w:r>
      <w:proofErr w:type="gramEnd"/>
      <w:r>
        <w:rPr>
          <w:iCs/>
        </w:rPr>
        <w:t xml:space="preserve">  The Court continued:</w:t>
      </w:r>
    </w:p>
    <w:p w14:paraId="14C88611" w14:textId="77777777" w:rsidR="00F92DA9" w:rsidRDefault="00DC0415" w:rsidP="00DC0415">
      <w:pPr>
        <w:pStyle w:val="QUOTEINFOOTNOTE"/>
        <w:rPr>
          <w:lang w:val="en-GB"/>
        </w:rPr>
      </w:pPr>
      <w:r w:rsidRPr="00A53295">
        <w:rPr>
          <w:lang w:val="en-GB"/>
        </w:rPr>
        <w:t xml:space="preserve">“On the contrary </w:t>
      </w:r>
      <w:proofErr w:type="spellStart"/>
      <w:r w:rsidRPr="00A53295">
        <w:rPr>
          <w:i/>
          <w:lang w:val="en-GB"/>
        </w:rPr>
        <w:t>Biowatch</w:t>
      </w:r>
      <w:proofErr w:type="spellEnd"/>
      <w:r w:rsidRPr="00A53295">
        <w:rPr>
          <w:lang w:val="en-GB"/>
        </w:rPr>
        <w:t xml:space="preserve"> itself said</w:t>
      </w:r>
      <w:r>
        <w:rPr>
          <w:lang w:val="en-GB"/>
        </w:rPr>
        <w:t>:</w:t>
      </w:r>
    </w:p>
    <w:p w14:paraId="6BCBF0CC" w14:textId="2D2EB14F" w:rsidR="00DC0415" w:rsidRPr="000477C5" w:rsidRDefault="00DC0415" w:rsidP="00F92DA9">
      <w:pPr>
        <w:pStyle w:val="QUOTEINQUOTE"/>
        <w:spacing w:after="120" w:line="240" w:lineRule="auto"/>
        <w:rPr>
          <w:sz w:val="20"/>
          <w:szCs w:val="20"/>
        </w:rPr>
      </w:pPr>
      <w:r w:rsidRPr="000477C5">
        <w:rPr>
          <w:sz w:val="20"/>
          <w:szCs w:val="20"/>
          <w:lang w:val="en-GB"/>
        </w:rPr>
        <w:t xml:space="preserve">‘It bears repeating that what matters is not the nature of the parties or the causes they advance but </w:t>
      </w:r>
      <w:r w:rsidRPr="000477C5">
        <w:rPr>
          <w:i/>
          <w:sz w:val="20"/>
          <w:szCs w:val="20"/>
          <w:lang w:val="en-GB"/>
        </w:rPr>
        <w:t>the character of the litigation and their conduct in pursuit of it</w:t>
      </w:r>
      <w:r w:rsidRPr="000477C5">
        <w:rPr>
          <w:sz w:val="20"/>
          <w:szCs w:val="20"/>
          <w:lang w:val="en-GB"/>
        </w:rPr>
        <w:t xml:space="preserve">.  This means paying due regard to whether it has been undertaken to assert constitutional rights and </w:t>
      </w:r>
      <w:r w:rsidRPr="000477C5">
        <w:rPr>
          <w:i/>
          <w:sz w:val="20"/>
          <w:szCs w:val="20"/>
          <w:lang w:val="en-GB"/>
        </w:rPr>
        <w:t>whether there has been impropriety in the manner in which the litigation has been undertaken</w:t>
      </w:r>
      <w:r w:rsidRPr="000477C5">
        <w:rPr>
          <w:sz w:val="20"/>
          <w:szCs w:val="20"/>
          <w:lang w:val="en-GB"/>
        </w:rPr>
        <w:t>. . . .</w:t>
      </w:r>
      <w:r w:rsidR="004D020B">
        <w:rPr>
          <w:sz w:val="20"/>
          <w:szCs w:val="20"/>
          <w:lang w:val="en-GB"/>
        </w:rPr>
        <w:t xml:space="preserve"> </w:t>
      </w:r>
      <w:r w:rsidRPr="000477C5">
        <w:rPr>
          <w:sz w:val="20"/>
          <w:szCs w:val="20"/>
          <w:lang w:val="en-GB"/>
        </w:rPr>
        <w:t xml:space="preserve"> </w:t>
      </w:r>
      <w:r w:rsidR="002C52D4" w:rsidRPr="000477C5">
        <w:rPr>
          <w:sz w:val="20"/>
          <w:szCs w:val="20"/>
          <w:lang w:val="en-GB"/>
        </w:rPr>
        <w:t>[P]</w:t>
      </w:r>
      <w:proofErr w:type="spellStart"/>
      <w:r w:rsidRPr="000477C5">
        <w:rPr>
          <w:sz w:val="20"/>
          <w:szCs w:val="20"/>
          <w:lang w:val="en-GB"/>
        </w:rPr>
        <w:t>ublic</w:t>
      </w:r>
      <w:proofErr w:type="spellEnd"/>
      <w:r w:rsidR="009161D9">
        <w:rPr>
          <w:sz w:val="20"/>
          <w:szCs w:val="20"/>
          <w:lang w:val="en-GB"/>
        </w:rPr>
        <w:t>-</w:t>
      </w:r>
      <w:r w:rsidRPr="000477C5">
        <w:rPr>
          <w:sz w:val="20"/>
          <w:szCs w:val="20"/>
          <w:lang w:val="en-GB"/>
        </w:rPr>
        <w:t>interest groups should not be tempted to lower their ethical or professional standards in pursuit of a cause.’”</w:t>
      </w:r>
      <w:r w:rsidR="00F32ECC">
        <w:rPr>
          <w:sz w:val="20"/>
          <w:szCs w:val="20"/>
          <w:lang w:val="en-GB"/>
        </w:rPr>
        <w:t xml:space="preserve">  </w:t>
      </w:r>
      <w:proofErr w:type="gramStart"/>
      <w:r w:rsidR="00F32ECC">
        <w:rPr>
          <w:sz w:val="20"/>
          <w:szCs w:val="20"/>
          <w:lang w:val="en-GB"/>
        </w:rPr>
        <w:t>(Emphasis in original.)</w:t>
      </w:r>
      <w:proofErr w:type="gramEnd"/>
    </w:p>
  </w:footnote>
  <w:footnote w:id="56">
    <w:p w14:paraId="09E1ABE9" w14:textId="77777777" w:rsidR="00DC0415" w:rsidRDefault="00DC0415" w:rsidP="00DC0415">
      <w:pPr>
        <w:pStyle w:val="FootnoteText"/>
      </w:pPr>
      <w:r>
        <w:rPr>
          <w:rStyle w:val="FootnoteReference"/>
        </w:rPr>
        <w:footnoteRef/>
      </w:r>
      <w:r>
        <w:t xml:space="preserve"> Id.</w:t>
      </w:r>
    </w:p>
  </w:footnote>
  <w:footnote w:id="57">
    <w:p w14:paraId="318CCF67" w14:textId="77777777" w:rsidR="000F6190" w:rsidRDefault="000F6190" w:rsidP="000F6190">
      <w:pPr>
        <w:pStyle w:val="FootnoteText"/>
      </w:pPr>
      <w:r>
        <w:rPr>
          <w:rStyle w:val="FootnoteReference"/>
        </w:rPr>
        <w:footnoteRef/>
      </w:r>
      <w:r>
        <w:t xml:space="preserve"> </w:t>
      </w:r>
      <w:proofErr w:type="spellStart"/>
      <w:proofErr w:type="gramStart"/>
      <w:r w:rsidRPr="008407F4">
        <w:rPr>
          <w:i/>
        </w:rPr>
        <w:t>Nel</w:t>
      </w:r>
      <w:proofErr w:type="spellEnd"/>
      <w:r w:rsidRPr="008407F4">
        <w:rPr>
          <w:i/>
        </w:rPr>
        <w:t xml:space="preserve"> v</w:t>
      </w:r>
      <w:r>
        <w:t xml:space="preserve"> </w:t>
      </w:r>
      <w:r w:rsidRPr="008407F4">
        <w:rPr>
          <w:i/>
          <w:iCs/>
        </w:rPr>
        <w:t xml:space="preserve">Waterberg </w:t>
      </w:r>
      <w:proofErr w:type="spellStart"/>
      <w:r w:rsidRPr="008407F4">
        <w:rPr>
          <w:i/>
          <w:iCs/>
        </w:rPr>
        <w:t>Landbouwers</w:t>
      </w:r>
      <w:proofErr w:type="spellEnd"/>
      <w:r w:rsidRPr="008407F4">
        <w:rPr>
          <w:i/>
          <w:iCs/>
        </w:rPr>
        <w:t xml:space="preserve"> </w:t>
      </w:r>
      <w:proofErr w:type="spellStart"/>
      <w:r w:rsidRPr="008407F4">
        <w:rPr>
          <w:i/>
          <w:iCs/>
        </w:rPr>
        <w:t>Ko-operatiewe</w:t>
      </w:r>
      <w:proofErr w:type="spellEnd"/>
      <w:r w:rsidRPr="008407F4">
        <w:rPr>
          <w:i/>
          <w:iCs/>
        </w:rPr>
        <w:t xml:space="preserve"> Vereeniging</w:t>
      </w:r>
      <w:r>
        <w:rPr>
          <w:i/>
          <w:iCs/>
        </w:rPr>
        <w:t xml:space="preserve"> </w:t>
      </w:r>
      <w:r w:rsidRPr="00704E8E">
        <w:rPr>
          <w:iCs/>
        </w:rPr>
        <w:t>1946 AD 597.</w:t>
      </w:r>
      <w:proofErr w:type="gramEnd"/>
    </w:p>
  </w:footnote>
  <w:footnote w:id="58">
    <w:p w14:paraId="01FD8062" w14:textId="77777777" w:rsidR="000F6190" w:rsidRDefault="000F6190" w:rsidP="00D17DC0">
      <w:pPr>
        <w:pStyle w:val="FootnoteText"/>
      </w:pPr>
      <w:r>
        <w:rPr>
          <w:rStyle w:val="FootnoteReference"/>
        </w:rPr>
        <w:footnoteRef/>
      </w:r>
      <w:r>
        <w:t xml:space="preserve"> </w:t>
      </w:r>
      <w:proofErr w:type="gramStart"/>
      <w:r w:rsidR="00FB6E0E">
        <w:t xml:space="preserve">Id at </w:t>
      </w:r>
      <w:r w:rsidR="00FB6E0E" w:rsidRPr="00704E8E">
        <w:t>607.</w:t>
      </w:r>
      <w:proofErr w:type="gramEnd"/>
    </w:p>
  </w:footnote>
  <w:footnote w:id="59">
    <w:p w14:paraId="7532DA88" w14:textId="7AF31D4B" w:rsidR="009A6DAB" w:rsidRDefault="009A6DAB">
      <w:pPr>
        <w:pStyle w:val="FootnoteText"/>
      </w:pPr>
      <w:r>
        <w:rPr>
          <w:rStyle w:val="FootnoteReference"/>
        </w:rPr>
        <w:footnoteRef/>
      </w:r>
      <w:r>
        <w:t xml:space="preserve"> </w:t>
      </w:r>
      <w:proofErr w:type="spellStart"/>
      <w:proofErr w:type="gramStart"/>
      <w:r w:rsidRPr="00D67635">
        <w:rPr>
          <w:i/>
        </w:rPr>
        <w:t>Biowatch</w:t>
      </w:r>
      <w:proofErr w:type="spellEnd"/>
      <w:r>
        <w:t xml:space="preserve"> </w:t>
      </w:r>
      <w:r w:rsidR="00DA6F06" w:rsidRPr="00DA6F06">
        <w:t xml:space="preserve">above n </w:t>
      </w:r>
      <w:r w:rsidR="00F17505">
        <w:t>3</w:t>
      </w:r>
      <w:r w:rsidR="00336100">
        <w:t>6</w:t>
      </w:r>
      <w:r w:rsidR="00DA6F06" w:rsidRPr="00DA6F06">
        <w:t xml:space="preserve"> </w:t>
      </w:r>
      <w:r>
        <w:t>at para 20.</w:t>
      </w:r>
      <w:proofErr w:type="gramEnd"/>
    </w:p>
  </w:footnote>
  <w:footnote w:id="60">
    <w:p w14:paraId="376A0B15" w14:textId="5BB7CEFD" w:rsidR="00502A38" w:rsidRPr="00502A38" w:rsidRDefault="00502A38">
      <w:pPr>
        <w:pStyle w:val="FootnoteText"/>
      </w:pPr>
      <w:r>
        <w:rPr>
          <w:rStyle w:val="FootnoteReference"/>
        </w:rPr>
        <w:footnoteRef/>
      </w:r>
      <w:r>
        <w:t xml:space="preserve"> </w:t>
      </w:r>
      <w:proofErr w:type="spellStart"/>
      <w:proofErr w:type="gramStart"/>
      <w:r>
        <w:rPr>
          <w:i/>
        </w:rPr>
        <w:t>Nel</w:t>
      </w:r>
      <w:proofErr w:type="spellEnd"/>
      <w:r>
        <w:t xml:space="preserve"> above n 5</w:t>
      </w:r>
      <w:r w:rsidR="00141DC5">
        <w:t>6</w:t>
      </w:r>
      <w:r>
        <w:t xml:space="preserve"> at 607.</w:t>
      </w:r>
      <w:proofErr w:type="gramEnd"/>
    </w:p>
  </w:footnote>
  <w:footnote w:id="61">
    <w:p w14:paraId="3AF696AF" w14:textId="1BEEC712" w:rsidR="00C64A9C" w:rsidRPr="008A1860" w:rsidRDefault="00C64A9C" w:rsidP="008A1860">
      <w:pPr>
        <w:pStyle w:val="FootnoteText"/>
        <w:rPr>
          <w:i/>
        </w:rPr>
      </w:pPr>
      <w:r>
        <w:rPr>
          <w:rStyle w:val="FootnoteReference"/>
        </w:rPr>
        <w:footnoteRef/>
      </w:r>
      <w:r>
        <w:t xml:space="preserve"> </w:t>
      </w:r>
      <w:proofErr w:type="gramStart"/>
      <w:r w:rsidRPr="00C64A9C">
        <w:rPr>
          <w:i/>
        </w:rPr>
        <w:t>President of the Repub</w:t>
      </w:r>
      <w:r w:rsidR="0036345A">
        <w:rPr>
          <w:i/>
        </w:rPr>
        <w:t>lic of South Africa</w:t>
      </w:r>
      <w:r w:rsidR="00226842">
        <w:rPr>
          <w:i/>
        </w:rPr>
        <w:t xml:space="preserve"> </w:t>
      </w:r>
      <w:r w:rsidR="00367F32">
        <w:rPr>
          <w:i/>
        </w:rPr>
        <w:t xml:space="preserve">v </w:t>
      </w:r>
      <w:proofErr w:type="spellStart"/>
      <w:r w:rsidR="00367F32">
        <w:rPr>
          <w:i/>
        </w:rPr>
        <w:t>Quagliani</w:t>
      </w:r>
      <w:proofErr w:type="spellEnd"/>
      <w:r w:rsidR="00367F32">
        <w:rPr>
          <w:i/>
        </w:rPr>
        <w:t xml:space="preserve"> </w:t>
      </w:r>
      <w:r>
        <w:t xml:space="preserve">[2009] ZACC </w:t>
      </w:r>
      <w:r w:rsidR="00644ADD">
        <w:t xml:space="preserve">9; </w:t>
      </w:r>
      <w:r>
        <w:t>2009 (8) BCLR 785 (CC) (</w:t>
      </w:r>
      <w:proofErr w:type="spellStart"/>
      <w:r w:rsidRPr="00C64A9C">
        <w:rPr>
          <w:i/>
        </w:rPr>
        <w:t>Quagliani</w:t>
      </w:r>
      <w:proofErr w:type="spellEnd"/>
      <w:r>
        <w:t>).</w:t>
      </w:r>
      <w:proofErr w:type="gramEnd"/>
    </w:p>
  </w:footnote>
  <w:footnote w:id="62">
    <w:p w14:paraId="20FF8AF9" w14:textId="77777777" w:rsidR="00644ADD" w:rsidRDefault="00644ADD">
      <w:pPr>
        <w:pStyle w:val="FootnoteText"/>
      </w:pPr>
      <w:r>
        <w:rPr>
          <w:rStyle w:val="FootnoteReference"/>
        </w:rPr>
        <w:footnoteRef/>
      </w:r>
      <w:r>
        <w:t xml:space="preserve"> </w:t>
      </w:r>
      <w:proofErr w:type="gramStart"/>
      <w:r>
        <w:t xml:space="preserve">Id at para </w:t>
      </w:r>
      <w:r w:rsidR="005F7C00">
        <w:t>9</w:t>
      </w:r>
      <w:r>
        <w:t>.</w:t>
      </w:r>
      <w:proofErr w:type="gramEnd"/>
      <w:r w:rsidR="00A741BB">
        <w:t xml:space="preserve">  In this case, the Court awarded punitive costs against Mr </w:t>
      </w:r>
      <w:proofErr w:type="spellStart"/>
      <w:r w:rsidR="00A741BB">
        <w:t>Quagliani</w:t>
      </w:r>
      <w:proofErr w:type="spellEnd"/>
      <w:r w:rsidR="00A741BB">
        <w:t xml:space="preserve"> because of the impropriety in seeking the postponement.  Significantly, this judgment was handed down a few months before </w:t>
      </w:r>
      <w:proofErr w:type="spellStart"/>
      <w:r w:rsidR="00A741BB" w:rsidRPr="00A741BB">
        <w:rPr>
          <w:i/>
        </w:rPr>
        <w:t>Biowatch</w:t>
      </w:r>
      <w:proofErr w:type="spellEnd"/>
      <w:r w:rsidR="00A741BB">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0F537" w14:textId="77777777" w:rsidR="003F77E3" w:rsidRDefault="003F77E3" w:rsidP="000F7521">
    <w:pPr>
      <w:pStyle w:val="Header"/>
      <w:tabs>
        <w:tab w:val="clear" w:pos="4680"/>
        <w:tab w:val="clear" w:pos="9360"/>
        <w:tab w:val="right" w:pos="9072"/>
      </w:tabs>
      <w:jc w:val="right"/>
    </w:pPr>
    <w:r>
      <w:t>THE COURT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8E921" w14:textId="77777777" w:rsidR="003F77E3" w:rsidRDefault="003F77E3"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574A2250"/>
    <w:lvl w:ilvl="0" w:tplc="0CD23EA0">
      <w:start w:val="1"/>
      <w:numFmt w:val="decimal"/>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760" w:hanging="360"/>
      </w:pPr>
    </w:lvl>
    <w:lvl w:ilvl="2" w:tplc="0409001B" w:tentative="1">
      <w:start w:val="1"/>
      <w:numFmt w:val="lowerRoman"/>
      <w:lvlText w:val="%3."/>
      <w:lvlJc w:val="right"/>
      <w:pPr>
        <w:ind w:left="1480" w:hanging="180"/>
      </w:pPr>
    </w:lvl>
    <w:lvl w:ilvl="3" w:tplc="0409000F" w:tentative="1">
      <w:start w:val="1"/>
      <w:numFmt w:val="decimal"/>
      <w:lvlText w:val="%4."/>
      <w:lvlJc w:val="left"/>
      <w:pPr>
        <w:ind w:left="2200" w:hanging="360"/>
      </w:pPr>
    </w:lvl>
    <w:lvl w:ilvl="4" w:tplc="04090019" w:tentative="1">
      <w:start w:val="1"/>
      <w:numFmt w:val="lowerLetter"/>
      <w:lvlText w:val="%5."/>
      <w:lvlJc w:val="left"/>
      <w:pPr>
        <w:ind w:left="2920" w:hanging="360"/>
      </w:pPr>
    </w:lvl>
    <w:lvl w:ilvl="5" w:tplc="0409001B" w:tentative="1">
      <w:start w:val="1"/>
      <w:numFmt w:val="lowerRoman"/>
      <w:lvlText w:val="%6."/>
      <w:lvlJc w:val="right"/>
      <w:pPr>
        <w:ind w:left="3640" w:hanging="180"/>
      </w:pPr>
    </w:lvl>
    <w:lvl w:ilvl="6" w:tplc="0409000F" w:tentative="1">
      <w:start w:val="1"/>
      <w:numFmt w:val="decimal"/>
      <w:lvlText w:val="%7."/>
      <w:lvlJc w:val="left"/>
      <w:pPr>
        <w:ind w:left="4360" w:hanging="360"/>
      </w:pPr>
    </w:lvl>
    <w:lvl w:ilvl="7" w:tplc="04090019" w:tentative="1">
      <w:start w:val="1"/>
      <w:numFmt w:val="lowerLetter"/>
      <w:lvlText w:val="%8."/>
      <w:lvlJc w:val="left"/>
      <w:pPr>
        <w:ind w:left="5080" w:hanging="360"/>
      </w:pPr>
    </w:lvl>
    <w:lvl w:ilvl="8" w:tplc="0409001B" w:tentative="1">
      <w:start w:val="1"/>
      <w:numFmt w:val="lowerRoman"/>
      <w:lvlText w:val="%9."/>
      <w:lvlJc w:val="right"/>
      <w:pPr>
        <w:ind w:left="5800" w:hanging="180"/>
      </w:pPr>
    </w:lvl>
  </w:abstractNum>
  <w:abstractNum w:abstractNumId="1">
    <w:nsid w:val="18E715EA"/>
    <w:multiLevelType w:val="hybridMultilevel"/>
    <w:tmpl w:val="ABEC0B2A"/>
    <w:lvl w:ilvl="0" w:tplc="6B3AF42A">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
    <w:nsid w:val="1D492C76"/>
    <w:multiLevelType w:val="hybridMultilevel"/>
    <w:tmpl w:val="3FFC08E2"/>
    <w:lvl w:ilvl="0" w:tplc="4CE66BC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20FF180C"/>
    <w:multiLevelType w:val="hybridMultilevel"/>
    <w:tmpl w:val="43BCCF1C"/>
    <w:lvl w:ilvl="0" w:tplc="7FC642A6">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28142EE7"/>
    <w:multiLevelType w:val="hybridMultilevel"/>
    <w:tmpl w:val="3F2CE20C"/>
    <w:lvl w:ilvl="0" w:tplc="E402DD1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nsid w:val="4A84607D"/>
    <w:multiLevelType w:val="hybridMultilevel"/>
    <w:tmpl w:val="43BCCF1C"/>
    <w:lvl w:ilvl="0" w:tplc="7FC642A6">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3"/>
  </w:num>
  <w:num w:numId="12">
    <w:abstractNumId w:val="3"/>
    <w:lvlOverride w:ilvl="0">
      <w:startOverride w:val="1"/>
    </w:lvlOverride>
  </w:num>
  <w:num w:numId="13">
    <w:abstractNumId w:val="0"/>
  </w:num>
  <w:num w:numId="14">
    <w:abstractNumId w:val="4"/>
  </w:num>
  <w:num w:numId="15">
    <w:abstractNumId w:val="7"/>
  </w:num>
  <w:num w:numId="16">
    <w:abstractNumId w:val="0"/>
  </w:num>
  <w:num w:numId="17">
    <w:abstractNumId w:val="5"/>
  </w:num>
  <w:num w:numId="18">
    <w:abstractNumId w:val="2"/>
  </w:num>
  <w:num w:numId="19">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dlanga, Justice of CCT of South Africa">
    <w15:presenceInfo w15:providerId="AD" w15:userId="S-1-5-21-1547359408-1452095784-2920400263-66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1071"/>
    <w:rsid w:val="0000200A"/>
    <w:rsid w:val="00002B8C"/>
    <w:rsid w:val="00003278"/>
    <w:rsid w:val="00003352"/>
    <w:rsid w:val="000035EA"/>
    <w:rsid w:val="00005654"/>
    <w:rsid w:val="00011592"/>
    <w:rsid w:val="00013585"/>
    <w:rsid w:val="000137E6"/>
    <w:rsid w:val="00013900"/>
    <w:rsid w:val="00016E9A"/>
    <w:rsid w:val="000213FB"/>
    <w:rsid w:val="0002144C"/>
    <w:rsid w:val="00021B45"/>
    <w:rsid w:val="00027B79"/>
    <w:rsid w:val="0003036A"/>
    <w:rsid w:val="0003222E"/>
    <w:rsid w:val="000326FF"/>
    <w:rsid w:val="000330E2"/>
    <w:rsid w:val="0003332C"/>
    <w:rsid w:val="0003374F"/>
    <w:rsid w:val="00033D42"/>
    <w:rsid w:val="000367FF"/>
    <w:rsid w:val="00036DC2"/>
    <w:rsid w:val="00041439"/>
    <w:rsid w:val="00045AEA"/>
    <w:rsid w:val="00046CE9"/>
    <w:rsid w:val="00046EB3"/>
    <w:rsid w:val="000477C5"/>
    <w:rsid w:val="000510F4"/>
    <w:rsid w:val="00051733"/>
    <w:rsid w:val="00053FDE"/>
    <w:rsid w:val="00055860"/>
    <w:rsid w:val="0005639F"/>
    <w:rsid w:val="00056FC6"/>
    <w:rsid w:val="000570BC"/>
    <w:rsid w:val="000615CF"/>
    <w:rsid w:val="0006340E"/>
    <w:rsid w:val="00065804"/>
    <w:rsid w:val="00066B83"/>
    <w:rsid w:val="00066C71"/>
    <w:rsid w:val="000704EE"/>
    <w:rsid w:val="000704F2"/>
    <w:rsid w:val="0007206E"/>
    <w:rsid w:val="00072DEE"/>
    <w:rsid w:val="000739E8"/>
    <w:rsid w:val="000762CF"/>
    <w:rsid w:val="00077B13"/>
    <w:rsid w:val="000801E5"/>
    <w:rsid w:val="000806E3"/>
    <w:rsid w:val="0008117D"/>
    <w:rsid w:val="00081E90"/>
    <w:rsid w:val="00082A25"/>
    <w:rsid w:val="00082B48"/>
    <w:rsid w:val="0008371B"/>
    <w:rsid w:val="00084FAE"/>
    <w:rsid w:val="000877B7"/>
    <w:rsid w:val="00091F37"/>
    <w:rsid w:val="00092FC5"/>
    <w:rsid w:val="00095A15"/>
    <w:rsid w:val="00096E2C"/>
    <w:rsid w:val="000A0462"/>
    <w:rsid w:val="000A066C"/>
    <w:rsid w:val="000A4A4E"/>
    <w:rsid w:val="000A50CF"/>
    <w:rsid w:val="000A6687"/>
    <w:rsid w:val="000B0C92"/>
    <w:rsid w:val="000B12FD"/>
    <w:rsid w:val="000B22E6"/>
    <w:rsid w:val="000B325D"/>
    <w:rsid w:val="000B591D"/>
    <w:rsid w:val="000B7826"/>
    <w:rsid w:val="000B79F9"/>
    <w:rsid w:val="000C0C46"/>
    <w:rsid w:val="000C38CF"/>
    <w:rsid w:val="000C5703"/>
    <w:rsid w:val="000C5D5F"/>
    <w:rsid w:val="000C68F7"/>
    <w:rsid w:val="000C76C5"/>
    <w:rsid w:val="000D0480"/>
    <w:rsid w:val="000D08C4"/>
    <w:rsid w:val="000D3A83"/>
    <w:rsid w:val="000D4243"/>
    <w:rsid w:val="000D46EB"/>
    <w:rsid w:val="000D7299"/>
    <w:rsid w:val="000E1927"/>
    <w:rsid w:val="000E2B1F"/>
    <w:rsid w:val="000E2F22"/>
    <w:rsid w:val="000E5959"/>
    <w:rsid w:val="000E6F6A"/>
    <w:rsid w:val="000F1332"/>
    <w:rsid w:val="000F531A"/>
    <w:rsid w:val="000F5FB1"/>
    <w:rsid w:val="000F6190"/>
    <w:rsid w:val="000F7358"/>
    <w:rsid w:val="000F7521"/>
    <w:rsid w:val="001016AC"/>
    <w:rsid w:val="0010456D"/>
    <w:rsid w:val="00111D7A"/>
    <w:rsid w:val="00114EC4"/>
    <w:rsid w:val="00122F88"/>
    <w:rsid w:val="0012360C"/>
    <w:rsid w:val="00127317"/>
    <w:rsid w:val="00130A70"/>
    <w:rsid w:val="0013100F"/>
    <w:rsid w:val="00133C96"/>
    <w:rsid w:val="0013519B"/>
    <w:rsid w:val="00141DC5"/>
    <w:rsid w:val="001440DB"/>
    <w:rsid w:val="00146CE2"/>
    <w:rsid w:val="001540A2"/>
    <w:rsid w:val="001601F9"/>
    <w:rsid w:val="00160B3A"/>
    <w:rsid w:val="00160D4F"/>
    <w:rsid w:val="0016107D"/>
    <w:rsid w:val="001611B1"/>
    <w:rsid w:val="001621DB"/>
    <w:rsid w:val="00164447"/>
    <w:rsid w:val="00166C86"/>
    <w:rsid w:val="0016707C"/>
    <w:rsid w:val="00172F1D"/>
    <w:rsid w:val="00172FFC"/>
    <w:rsid w:val="00173D5C"/>
    <w:rsid w:val="00174981"/>
    <w:rsid w:val="001763DD"/>
    <w:rsid w:val="00181576"/>
    <w:rsid w:val="00181D5D"/>
    <w:rsid w:val="001825B6"/>
    <w:rsid w:val="00183FC9"/>
    <w:rsid w:val="0018481F"/>
    <w:rsid w:val="00186107"/>
    <w:rsid w:val="00186582"/>
    <w:rsid w:val="001927E9"/>
    <w:rsid w:val="00194B9C"/>
    <w:rsid w:val="00195807"/>
    <w:rsid w:val="0019658C"/>
    <w:rsid w:val="001A379F"/>
    <w:rsid w:val="001A3ACA"/>
    <w:rsid w:val="001A6AD0"/>
    <w:rsid w:val="001B195B"/>
    <w:rsid w:val="001B2A10"/>
    <w:rsid w:val="001B3BD4"/>
    <w:rsid w:val="001B4AD7"/>
    <w:rsid w:val="001B4C29"/>
    <w:rsid w:val="001B5F5B"/>
    <w:rsid w:val="001B65F7"/>
    <w:rsid w:val="001C050A"/>
    <w:rsid w:val="001C1EAA"/>
    <w:rsid w:val="001C219D"/>
    <w:rsid w:val="001C25A8"/>
    <w:rsid w:val="001C3950"/>
    <w:rsid w:val="001C48ED"/>
    <w:rsid w:val="001C5BD5"/>
    <w:rsid w:val="001C7454"/>
    <w:rsid w:val="001D0760"/>
    <w:rsid w:val="001D2805"/>
    <w:rsid w:val="001D31D7"/>
    <w:rsid w:val="001D36EA"/>
    <w:rsid w:val="001D542C"/>
    <w:rsid w:val="001E11DB"/>
    <w:rsid w:val="001E34E9"/>
    <w:rsid w:val="001E4D57"/>
    <w:rsid w:val="001E78F3"/>
    <w:rsid w:val="001E7AB3"/>
    <w:rsid w:val="001F040B"/>
    <w:rsid w:val="001F1DA6"/>
    <w:rsid w:val="001F4A90"/>
    <w:rsid w:val="001F71DA"/>
    <w:rsid w:val="001F7863"/>
    <w:rsid w:val="001F78B3"/>
    <w:rsid w:val="00200645"/>
    <w:rsid w:val="00202DDE"/>
    <w:rsid w:val="00203DFF"/>
    <w:rsid w:val="00203F83"/>
    <w:rsid w:val="002053B5"/>
    <w:rsid w:val="002109A7"/>
    <w:rsid w:val="00213FE2"/>
    <w:rsid w:val="00214D55"/>
    <w:rsid w:val="00216546"/>
    <w:rsid w:val="002165CF"/>
    <w:rsid w:val="00216611"/>
    <w:rsid w:val="002208F2"/>
    <w:rsid w:val="002208FF"/>
    <w:rsid w:val="002236DA"/>
    <w:rsid w:val="00226842"/>
    <w:rsid w:val="00230071"/>
    <w:rsid w:val="00232B6F"/>
    <w:rsid w:val="00232B8F"/>
    <w:rsid w:val="00232D3A"/>
    <w:rsid w:val="00233313"/>
    <w:rsid w:val="00235438"/>
    <w:rsid w:val="00235D11"/>
    <w:rsid w:val="00236500"/>
    <w:rsid w:val="00236AFF"/>
    <w:rsid w:val="00236F9A"/>
    <w:rsid w:val="00237902"/>
    <w:rsid w:val="00244BB6"/>
    <w:rsid w:val="0024725F"/>
    <w:rsid w:val="00250F3A"/>
    <w:rsid w:val="002568E8"/>
    <w:rsid w:val="00257F84"/>
    <w:rsid w:val="00260680"/>
    <w:rsid w:val="00260D5C"/>
    <w:rsid w:val="00263110"/>
    <w:rsid w:val="00263D01"/>
    <w:rsid w:val="0026409B"/>
    <w:rsid w:val="00264C3D"/>
    <w:rsid w:val="00266574"/>
    <w:rsid w:val="00266E1C"/>
    <w:rsid w:val="00270D02"/>
    <w:rsid w:val="0027431B"/>
    <w:rsid w:val="0027628C"/>
    <w:rsid w:val="002825F8"/>
    <w:rsid w:val="002831D0"/>
    <w:rsid w:val="00283E0E"/>
    <w:rsid w:val="002843C2"/>
    <w:rsid w:val="002850D5"/>
    <w:rsid w:val="002862AD"/>
    <w:rsid w:val="00287753"/>
    <w:rsid w:val="00287FFA"/>
    <w:rsid w:val="002902B8"/>
    <w:rsid w:val="0029446A"/>
    <w:rsid w:val="00295C91"/>
    <w:rsid w:val="00296350"/>
    <w:rsid w:val="002966FC"/>
    <w:rsid w:val="002A4150"/>
    <w:rsid w:val="002A69EB"/>
    <w:rsid w:val="002A7B52"/>
    <w:rsid w:val="002B1C6F"/>
    <w:rsid w:val="002B2C50"/>
    <w:rsid w:val="002B3532"/>
    <w:rsid w:val="002B3FD8"/>
    <w:rsid w:val="002B5070"/>
    <w:rsid w:val="002B5F9E"/>
    <w:rsid w:val="002C1428"/>
    <w:rsid w:val="002C4A5A"/>
    <w:rsid w:val="002C52D4"/>
    <w:rsid w:val="002C5955"/>
    <w:rsid w:val="002C5F97"/>
    <w:rsid w:val="002C7AC5"/>
    <w:rsid w:val="002D1BB1"/>
    <w:rsid w:val="002D1FD9"/>
    <w:rsid w:val="002D6E04"/>
    <w:rsid w:val="002D6F3B"/>
    <w:rsid w:val="002D7EBE"/>
    <w:rsid w:val="002E1611"/>
    <w:rsid w:val="002E1AA1"/>
    <w:rsid w:val="002E325F"/>
    <w:rsid w:val="002E3CE6"/>
    <w:rsid w:val="002E3D59"/>
    <w:rsid w:val="002E43FB"/>
    <w:rsid w:val="002E4857"/>
    <w:rsid w:val="002E4B95"/>
    <w:rsid w:val="002E58C7"/>
    <w:rsid w:val="002F035B"/>
    <w:rsid w:val="002F1BCF"/>
    <w:rsid w:val="002F2815"/>
    <w:rsid w:val="002F640F"/>
    <w:rsid w:val="002F6A17"/>
    <w:rsid w:val="002F7767"/>
    <w:rsid w:val="002F7A07"/>
    <w:rsid w:val="00302185"/>
    <w:rsid w:val="00302F6F"/>
    <w:rsid w:val="00304A4E"/>
    <w:rsid w:val="00305636"/>
    <w:rsid w:val="00305EB1"/>
    <w:rsid w:val="00310BA6"/>
    <w:rsid w:val="00311B39"/>
    <w:rsid w:val="00311DC8"/>
    <w:rsid w:val="00311EF4"/>
    <w:rsid w:val="00314D01"/>
    <w:rsid w:val="00320321"/>
    <w:rsid w:val="0032066D"/>
    <w:rsid w:val="00325F52"/>
    <w:rsid w:val="0032608D"/>
    <w:rsid w:val="00326586"/>
    <w:rsid w:val="00326649"/>
    <w:rsid w:val="0032665A"/>
    <w:rsid w:val="00331EB7"/>
    <w:rsid w:val="00332C34"/>
    <w:rsid w:val="00334C8D"/>
    <w:rsid w:val="00336100"/>
    <w:rsid w:val="003365A4"/>
    <w:rsid w:val="003408C1"/>
    <w:rsid w:val="00341131"/>
    <w:rsid w:val="00341D1D"/>
    <w:rsid w:val="0034310B"/>
    <w:rsid w:val="00343650"/>
    <w:rsid w:val="003438F5"/>
    <w:rsid w:val="00343D97"/>
    <w:rsid w:val="00345D46"/>
    <w:rsid w:val="00346927"/>
    <w:rsid w:val="00347274"/>
    <w:rsid w:val="00356467"/>
    <w:rsid w:val="00362DA7"/>
    <w:rsid w:val="0036332E"/>
    <w:rsid w:val="0036345A"/>
    <w:rsid w:val="0036446A"/>
    <w:rsid w:val="003644DF"/>
    <w:rsid w:val="00366525"/>
    <w:rsid w:val="00366550"/>
    <w:rsid w:val="00367096"/>
    <w:rsid w:val="003676ED"/>
    <w:rsid w:val="00367F32"/>
    <w:rsid w:val="00367FEE"/>
    <w:rsid w:val="00374253"/>
    <w:rsid w:val="00375B4C"/>
    <w:rsid w:val="00375DC2"/>
    <w:rsid w:val="00377F22"/>
    <w:rsid w:val="00380FEA"/>
    <w:rsid w:val="00381E96"/>
    <w:rsid w:val="003837F4"/>
    <w:rsid w:val="00386003"/>
    <w:rsid w:val="00386E75"/>
    <w:rsid w:val="00386F56"/>
    <w:rsid w:val="00386FCB"/>
    <w:rsid w:val="00390FF2"/>
    <w:rsid w:val="0039282B"/>
    <w:rsid w:val="00395AEE"/>
    <w:rsid w:val="00396610"/>
    <w:rsid w:val="00396637"/>
    <w:rsid w:val="003A18CF"/>
    <w:rsid w:val="003A2FD3"/>
    <w:rsid w:val="003A3C4A"/>
    <w:rsid w:val="003A3E5C"/>
    <w:rsid w:val="003A464B"/>
    <w:rsid w:val="003B09D7"/>
    <w:rsid w:val="003B12C2"/>
    <w:rsid w:val="003B133E"/>
    <w:rsid w:val="003B7A0D"/>
    <w:rsid w:val="003C1821"/>
    <w:rsid w:val="003C39F8"/>
    <w:rsid w:val="003C48E8"/>
    <w:rsid w:val="003C564E"/>
    <w:rsid w:val="003C5CF6"/>
    <w:rsid w:val="003C67A6"/>
    <w:rsid w:val="003C7B6C"/>
    <w:rsid w:val="003D143F"/>
    <w:rsid w:val="003D1F15"/>
    <w:rsid w:val="003D47A4"/>
    <w:rsid w:val="003D7111"/>
    <w:rsid w:val="003E1CDD"/>
    <w:rsid w:val="003E3CF7"/>
    <w:rsid w:val="003E5EDE"/>
    <w:rsid w:val="003E745D"/>
    <w:rsid w:val="003F2692"/>
    <w:rsid w:val="003F3052"/>
    <w:rsid w:val="003F77E3"/>
    <w:rsid w:val="004003AC"/>
    <w:rsid w:val="0040343C"/>
    <w:rsid w:val="004052EC"/>
    <w:rsid w:val="00405AE5"/>
    <w:rsid w:val="004069E7"/>
    <w:rsid w:val="004110F6"/>
    <w:rsid w:val="00411182"/>
    <w:rsid w:val="004119B7"/>
    <w:rsid w:val="00413783"/>
    <w:rsid w:val="00414BF7"/>
    <w:rsid w:val="00415296"/>
    <w:rsid w:val="00415A51"/>
    <w:rsid w:val="00415E5B"/>
    <w:rsid w:val="004168F7"/>
    <w:rsid w:val="00420B3D"/>
    <w:rsid w:val="00421820"/>
    <w:rsid w:val="0042320A"/>
    <w:rsid w:val="00423395"/>
    <w:rsid w:val="00423855"/>
    <w:rsid w:val="00423C7E"/>
    <w:rsid w:val="00432ABF"/>
    <w:rsid w:val="00435D82"/>
    <w:rsid w:val="00435FC7"/>
    <w:rsid w:val="00437E54"/>
    <w:rsid w:val="004426A2"/>
    <w:rsid w:val="0044313C"/>
    <w:rsid w:val="004444CF"/>
    <w:rsid w:val="00445DDC"/>
    <w:rsid w:val="0044789D"/>
    <w:rsid w:val="004509F5"/>
    <w:rsid w:val="00453B43"/>
    <w:rsid w:val="0046182E"/>
    <w:rsid w:val="004620BF"/>
    <w:rsid w:val="004627FB"/>
    <w:rsid w:val="00462DF3"/>
    <w:rsid w:val="00464AB5"/>
    <w:rsid w:val="00465540"/>
    <w:rsid w:val="004663AA"/>
    <w:rsid w:val="00467A45"/>
    <w:rsid w:val="004719AC"/>
    <w:rsid w:val="00476B3B"/>
    <w:rsid w:val="00483559"/>
    <w:rsid w:val="00484F73"/>
    <w:rsid w:val="00485477"/>
    <w:rsid w:val="00485C58"/>
    <w:rsid w:val="00486321"/>
    <w:rsid w:val="004903F3"/>
    <w:rsid w:val="00491CCC"/>
    <w:rsid w:val="00492E68"/>
    <w:rsid w:val="00493722"/>
    <w:rsid w:val="004946F7"/>
    <w:rsid w:val="004949BA"/>
    <w:rsid w:val="00494BEA"/>
    <w:rsid w:val="004A0619"/>
    <w:rsid w:val="004A1263"/>
    <w:rsid w:val="004A14DE"/>
    <w:rsid w:val="004A35B1"/>
    <w:rsid w:val="004A5492"/>
    <w:rsid w:val="004A6FC6"/>
    <w:rsid w:val="004A751D"/>
    <w:rsid w:val="004A7FEA"/>
    <w:rsid w:val="004B5750"/>
    <w:rsid w:val="004B581B"/>
    <w:rsid w:val="004B6362"/>
    <w:rsid w:val="004B654A"/>
    <w:rsid w:val="004B78D7"/>
    <w:rsid w:val="004C0CBD"/>
    <w:rsid w:val="004C3343"/>
    <w:rsid w:val="004C338B"/>
    <w:rsid w:val="004C4BBA"/>
    <w:rsid w:val="004C7588"/>
    <w:rsid w:val="004D0041"/>
    <w:rsid w:val="004D020B"/>
    <w:rsid w:val="004D02BA"/>
    <w:rsid w:val="004D3AD0"/>
    <w:rsid w:val="004D4898"/>
    <w:rsid w:val="004D7196"/>
    <w:rsid w:val="004D7C17"/>
    <w:rsid w:val="004E00EA"/>
    <w:rsid w:val="004E25AA"/>
    <w:rsid w:val="004E3677"/>
    <w:rsid w:val="004E5AAE"/>
    <w:rsid w:val="004F0CF7"/>
    <w:rsid w:val="004F14B7"/>
    <w:rsid w:val="004F2D22"/>
    <w:rsid w:val="004F4366"/>
    <w:rsid w:val="004F5F9E"/>
    <w:rsid w:val="004F6006"/>
    <w:rsid w:val="004F6D2B"/>
    <w:rsid w:val="00502A38"/>
    <w:rsid w:val="00503030"/>
    <w:rsid w:val="0050333B"/>
    <w:rsid w:val="005056C7"/>
    <w:rsid w:val="00506840"/>
    <w:rsid w:val="00517EB7"/>
    <w:rsid w:val="00520576"/>
    <w:rsid w:val="00521802"/>
    <w:rsid w:val="005242A5"/>
    <w:rsid w:val="00526180"/>
    <w:rsid w:val="00526CE6"/>
    <w:rsid w:val="005301BB"/>
    <w:rsid w:val="00530938"/>
    <w:rsid w:val="005314E0"/>
    <w:rsid w:val="00533037"/>
    <w:rsid w:val="005335BA"/>
    <w:rsid w:val="00535E74"/>
    <w:rsid w:val="00537833"/>
    <w:rsid w:val="00542F53"/>
    <w:rsid w:val="005459F7"/>
    <w:rsid w:val="005467E7"/>
    <w:rsid w:val="00550CBC"/>
    <w:rsid w:val="00551238"/>
    <w:rsid w:val="0055236E"/>
    <w:rsid w:val="00552D4F"/>
    <w:rsid w:val="00554851"/>
    <w:rsid w:val="00554AB0"/>
    <w:rsid w:val="005615D0"/>
    <w:rsid w:val="00561C1E"/>
    <w:rsid w:val="005627D3"/>
    <w:rsid w:val="00562EAF"/>
    <w:rsid w:val="00563D05"/>
    <w:rsid w:val="005654DC"/>
    <w:rsid w:val="005654F1"/>
    <w:rsid w:val="0056592F"/>
    <w:rsid w:val="00565DB3"/>
    <w:rsid w:val="00566A7B"/>
    <w:rsid w:val="0056742C"/>
    <w:rsid w:val="0057100E"/>
    <w:rsid w:val="005712F1"/>
    <w:rsid w:val="00573A2B"/>
    <w:rsid w:val="00575146"/>
    <w:rsid w:val="00575E27"/>
    <w:rsid w:val="0057754E"/>
    <w:rsid w:val="00581613"/>
    <w:rsid w:val="00583772"/>
    <w:rsid w:val="00586DEB"/>
    <w:rsid w:val="005876A2"/>
    <w:rsid w:val="00590B22"/>
    <w:rsid w:val="00591696"/>
    <w:rsid w:val="00595BD0"/>
    <w:rsid w:val="005A3E13"/>
    <w:rsid w:val="005B2203"/>
    <w:rsid w:val="005B42D2"/>
    <w:rsid w:val="005B74A2"/>
    <w:rsid w:val="005C0D9B"/>
    <w:rsid w:val="005C30CC"/>
    <w:rsid w:val="005C433F"/>
    <w:rsid w:val="005C4651"/>
    <w:rsid w:val="005C54A6"/>
    <w:rsid w:val="005C733E"/>
    <w:rsid w:val="005C73E6"/>
    <w:rsid w:val="005D0AA8"/>
    <w:rsid w:val="005D2988"/>
    <w:rsid w:val="005D2F65"/>
    <w:rsid w:val="005D38FC"/>
    <w:rsid w:val="005D46CE"/>
    <w:rsid w:val="005D4DC6"/>
    <w:rsid w:val="005D53C1"/>
    <w:rsid w:val="005D5568"/>
    <w:rsid w:val="005D6BC4"/>
    <w:rsid w:val="005D7667"/>
    <w:rsid w:val="005E07C7"/>
    <w:rsid w:val="005E3C5A"/>
    <w:rsid w:val="005E4B75"/>
    <w:rsid w:val="005E683A"/>
    <w:rsid w:val="005E70C8"/>
    <w:rsid w:val="005E7F06"/>
    <w:rsid w:val="005F00B6"/>
    <w:rsid w:val="005F1B8E"/>
    <w:rsid w:val="005F1BC1"/>
    <w:rsid w:val="005F25A8"/>
    <w:rsid w:val="005F29F7"/>
    <w:rsid w:val="005F465A"/>
    <w:rsid w:val="005F7C00"/>
    <w:rsid w:val="006011A4"/>
    <w:rsid w:val="00601A88"/>
    <w:rsid w:val="00602198"/>
    <w:rsid w:val="006021DF"/>
    <w:rsid w:val="00603DD4"/>
    <w:rsid w:val="00604AB4"/>
    <w:rsid w:val="00606859"/>
    <w:rsid w:val="00606D44"/>
    <w:rsid w:val="006123F5"/>
    <w:rsid w:val="00612F0C"/>
    <w:rsid w:val="006138A1"/>
    <w:rsid w:val="00617543"/>
    <w:rsid w:val="00622DDA"/>
    <w:rsid w:val="0062343D"/>
    <w:rsid w:val="00624695"/>
    <w:rsid w:val="00631FC8"/>
    <w:rsid w:val="006332E0"/>
    <w:rsid w:val="006379D5"/>
    <w:rsid w:val="006423A5"/>
    <w:rsid w:val="00644ADD"/>
    <w:rsid w:val="00647066"/>
    <w:rsid w:val="006500AA"/>
    <w:rsid w:val="006505A4"/>
    <w:rsid w:val="00650D9F"/>
    <w:rsid w:val="00650E05"/>
    <w:rsid w:val="006510D8"/>
    <w:rsid w:val="00652C63"/>
    <w:rsid w:val="00653ACF"/>
    <w:rsid w:val="00655265"/>
    <w:rsid w:val="00657340"/>
    <w:rsid w:val="00657AF3"/>
    <w:rsid w:val="00657B43"/>
    <w:rsid w:val="00660EE0"/>
    <w:rsid w:val="00662BF9"/>
    <w:rsid w:val="00662FC9"/>
    <w:rsid w:val="00664BBA"/>
    <w:rsid w:val="00665499"/>
    <w:rsid w:val="00666769"/>
    <w:rsid w:val="00667F9F"/>
    <w:rsid w:val="00670225"/>
    <w:rsid w:val="00670A7B"/>
    <w:rsid w:val="0067159E"/>
    <w:rsid w:val="006724E0"/>
    <w:rsid w:val="0067644D"/>
    <w:rsid w:val="00680076"/>
    <w:rsid w:val="006860F1"/>
    <w:rsid w:val="0069092C"/>
    <w:rsid w:val="00690CB3"/>
    <w:rsid w:val="006920C7"/>
    <w:rsid w:val="006940D0"/>
    <w:rsid w:val="006966B7"/>
    <w:rsid w:val="006A0501"/>
    <w:rsid w:val="006A0E42"/>
    <w:rsid w:val="006A0EBD"/>
    <w:rsid w:val="006A1489"/>
    <w:rsid w:val="006A1A21"/>
    <w:rsid w:val="006A4120"/>
    <w:rsid w:val="006A537F"/>
    <w:rsid w:val="006A6304"/>
    <w:rsid w:val="006A6508"/>
    <w:rsid w:val="006A6994"/>
    <w:rsid w:val="006B0A09"/>
    <w:rsid w:val="006B38E0"/>
    <w:rsid w:val="006B589E"/>
    <w:rsid w:val="006C0508"/>
    <w:rsid w:val="006C0567"/>
    <w:rsid w:val="006C102A"/>
    <w:rsid w:val="006C2E58"/>
    <w:rsid w:val="006C50FC"/>
    <w:rsid w:val="006C531F"/>
    <w:rsid w:val="006C5D29"/>
    <w:rsid w:val="006C5EA2"/>
    <w:rsid w:val="006C7141"/>
    <w:rsid w:val="006D21A9"/>
    <w:rsid w:val="006D3A82"/>
    <w:rsid w:val="006D5C60"/>
    <w:rsid w:val="006E05FD"/>
    <w:rsid w:val="006E1B4A"/>
    <w:rsid w:val="006E3711"/>
    <w:rsid w:val="006E3D87"/>
    <w:rsid w:val="006E7EE9"/>
    <w:rsid w:val="006F4B17"/>
    <w:rsid w:val="006F523A"/>
    <w:rsid w:val="006F74AB"/>
    <w:rsid w:val="0070059F"/>
    <w:rsid w:val="00700C9D"/>
    <w:rsid w:val="00702297"/>
    <w:rsid w:val="00702E37"/>
    <w:rsid w:val="00703805"/>
    <w:rsid w:val="007038B4"/>
    <w:rsid w:val="00704E8E"/>
    <w:rsid w:val="0070546D"/>
    <w:rsid w:val="00707414"/>
    <w:rsid w:val="00707C78"/>
    <w:rsid w:val="007156D5"/>
    <w:rsid w:val="00715B9C"/>
    <w:rsid w:val="00724972"/>
    <w:rsid w:val="007265D2"/>
    <w:rsid w:val="00727292"/>
    <w:rsid w:val="00730113"/>
    <w:rsid w:val="00733EC9"/>
    <w:rsid w:val="00736B51"/>
    <w:rsid w:val="00740F8B"/>
    <w:rsid w:val="007410F3"/>
    <w:rsid w:val="0074133A"/>
    <w:rsid w:val="007425A5"/>
    <w:rsid w:val="007459C4"/>
    <w:rsid w:val="007468AE"/>
    <w:rsid w:val="0074753B"/>
    <w:rsid w:val="007475AD"/>
    <w:rsid w:val="00750D94"/>
    <w:rsid w:val="0075145C"/>
    <w:rsid w:val="007518BD"/>
    <w:rsid w:val="00751945"/>
    <w:rsid w:val="00752AD4"/>
    <w:rsid w:val="00756CFA"/>
    <w:rsid w:val="0075713B"/>
    <w:rsid w:val="00761E56"/>
    <w:rsid w:val="00762936"/>
    <w:rsid w:val="00762F02"/>
    <w:rsid w:val="007644CF"/>
    <w:rsid w:val="00765A59"/>
    <w:rsid w:val="00770F6D"/>
    <w:rsid w:val="00771654"/>
    <w:rsid w:val="0077252C"/>
    <w:rsid w:val="007739EE"/>
    <w:rsid w:val="00775314"/>
    <w:rsid w:val="007774B6"/>
    <w:rsid w:val="00777673"/>
    <w:rsid w:val="007850F7"/>
    <w:rsid w:val="00785AD0"/>
    <w:rsid w:val="00786EB0"/>
    <w:rsid w:val="0078771E"/>
    <w:rsid w:val="007901E3"/>
    <w:rsid w:val="00790421"/>
    <w:rsid w:val="0079090E"/>
    <w:rsid w:val="007911BD"/>
    <w:rsid w:val="007925F6"/>
    <w:rsid w:val="00792CDF"/>
    <w:rsid w:val="00793F89"/>
    <w:rsid w:val="00794070"/>
    <w:rsid w:val="007947C8"/>
    <w:rsid w:val="007968ED"/>
    <w:rsid w:val="007A0323"/>
    <w:rsid w:val="007A066D"/>
    <w:rsid w:val="007A427D"/>
    <w:rsid w:val="007B166F"/>
    <w:rsid w:val="007B35DA"/>
    <w:rsid w:val="007B3868"/>
    <w:rsid w:val="007B4CE6"/>
    <w:rsid w:val="007B5814"/>
    <w:rsid w:val="007B62BF"/>
    <w:rsid w:val="007B69AF"/>
    <w:rsid w:val="007B6F73"/>
    <w:rsid w:val="007C02F8"/>
    <w:rsid w:val="007C06DC"/>
    <w:rsid w:val="007C15EC"/>
    <w:rsid w:val="007C232C"/>
    <w:rsid w:val="007C23B7"/>
    <w:rsid w:val="007C2FC8"/>
    <w:rsid w:val="007C39C1"/>
    <w:rsid w:val="007C4734"/>
    <w:rsid w:val="007C4840"/>
    <w:rsid w:val="007D083E"/>
    <w:rsid w:val="007E04EE"/>
    <w:rsid w:val="007E1EA9"/>
    <w:rsid w:val="007E403C"/>
    <w:rsid w:val="007E4DE0"/>
    <w:rsid w:val="007E5410"/>
    <w:rsid w:val="007E7DAD"/>
    <w:rsid w:val="007F1B6F"/>
    <w:rsid w:val="007F6E8C"/>
    <w:rsid w:val="007F703F"/>
    <w:rsid w:val="007F7566"/>
    <w:rsid w:val="00801063"/>
    <w:rsid w:val="00802F2C"/>
    <w:rsid w:val="0080346E"/>
    <w:rsid w:val="00804264"/>
    <w:rsid w:val="00807A5D"/>
    <w:rsid w:val="0081103D"/>
    <w:rsid w:val="00813A05"/>
    <w:rsid w:val="0081695E"/>
    <w:rsid w:val="0082054E"/>
    <w:rsid w:val="00826E66"/>
    <w:rsid w:val="008279C5"/>
    <w:rsid w:val="00831E1A"/>
    <w:rsid w:val="00833A89"/>
    <w:rsid w:val="00834803"/>
    <w:rsid w:val="00834D91"/>
    <w:rsid w:val="00835725"/>
    <w:rsid w:val="00836C5A"/>
    <w:rsid w:val="008378C6"/>
    <w:rsid w:val="008407F4"/>
    <w:rsid w:val="00842678"/>
    <w:rsid w:val="00844E89"/>
    <w:rsid w:val="008458F0"/>
    <w:rsid w:val="00847937"/>
    <w:rsid w:val="0085033A"/>
    <w:rsid w:val="00850D2B"/>
    <w:rsid w:val="0085140A"/>
    <w:rsid w:val="00851D8D"/>
    <w:rsid w:val="00854022"/>
    <w:rsid w:val="008543F9"/>
    <w:rsid w:val="00854D7F"/>
    <w:rsid w:val="00860852"/>
    <w:rsid w:val="00860C4E"/>
    <w:rsid w:val="008634CD"/>
    <w:rsid w:val="00863B75"/>
    <w:rsid w:val="008646FE"/>
    <w:rsid w:val="008668F4"/>
    <w:rsid w:val="0086720A"/>
    <w:rsid w:val="008672F6"/>
    <w:rsid w:val="00867BB7"/>
    <w:rsid w:val="008710B9"/>
    <w:rsid w:val="0087217E"/>
    <w:rsid w:val="00873AE7"/>
    <w:rsid w:val="00874F69"/>
    <w:rsid w:val="00877262"/>
    <w:rsid w:val="00877937"/>
    <w:rsid w:val="00880943"/>
    <w:rsid w:val="00881092"/>
    <w:rsid w:val="00881F54"/>
    <w:rsid w:val="008821FF"/>
    <w:rsid w:val="0088239E"/>
    <w:rsid w:val="00882B61"/>
    <w:rsid w:val="00883CBD"/>
    <w:rsid w:val="00890284"/>
    <w:rsid w:val="008907F2"/>
    <w:rsid w:val="0089370B"/>
    <w:rsid w:val="00893F46"/>
    <w:rsid w:val="00894152"/>
    <w:rsid w:val="0089424C"/>
    <w:rsid w:val="008954E1"/>
    <w:rsid w:val="00897B62"/>
    <w:rsid w:val="008A0D5B"/>
    <w:rsid w:val="008A1860"/>
    <w:rsid w:val="008A1966"/>
    <w:rsid w:val="008A2FFE"/>
    <w:rsid w:val="008A3447"/>
    <w:rsid w:val="008A38CB"/>
    <w:rsid w:val="008A4229"/>
    <w:rsid w:val="008A43AB"/>
    <w:rsid w:val="008A4826"/>
    <w:rsid w:val="008A65D2"/>
    <w:rsid w:val="008B1656"/>
    <w:rsid w:val="008B1767"/>
    <w:rsid w:val="008B1882"/>
    <w:rsid w:val="008B248B"/>
    <w:rsid w:val="008B3BF9"/>
    <w:rsid w:val="008B75C8"/>
    <w:rsid w:val="008C1148"/>
    <w:rsid w:val="008C2FE0"/>
    <w:rsid w:val="008C727F"/>
    <w:rsid w:val="008D082D"/>
    <w:rsid w:val="008D0C11"/>
    <w:rsid w:val="008D1194"/>
    <w:rsid w:val="008D31DA"/>
    <w:rsid w:val="008D3F68"/>
    <w:rsid w:val="008E08D0"/>
    <w:rsid w:val="008E178F"/>
    <w:rsid w:val="008E31EF"/>
    <w:rsid w:val="008E562C"/>
    <w:rsid w:val="008F0874"/>
    <w:rsid w:val="008F1023"/>
    <w:rsid w:val="008F1AED"/>
    <w:rsid w:val="008F2B77"/>
    <w:rsid w:val="008F315C"/>
    <w:rsid w:val="008F7B2C"/>
    <w:rsid w:val="00900937"/>
    <w:rsid w:val="009052B1"/>
    <w:rsid w:val="0090569B"/>
    <w:rsid w:val="0091147E"/>
    <w:rsid w:val="00911782"/>
    <w:rsid w:val="0091201B"/>
    <w:rsid w:val="009130D2"/>
    <w:rsid w:val="0091385D"/>
    <w:rsid w:val="009161D9"/>
    <w:rsid w:val="009162AD"/>
    <w:rsid w:val="0092090D"/>
    <w:rsid w:val="00922D95"/>
    <w:rsid w:val="00923BFA"/>
    <w:rsid w:val="00924464"/>
    <w:rsid w:val="00924F28"/>
    <w:rsid w:val="00924FCD"/>
    <w:rsid w:val="009263E5"/>
    <w:rsid w:val="00930EAA"/>
    <w:rsid w:val="009311E5"/>
    <w:rsid w:val="00931ABD"/>
    <w:rsid w:val="00932013"/>
    <w:rsid w:val="00933934"/>
    <w:rsid w:val="00933E85"/>
    <w:rsid w:val="00934673"/>
    <w:rsid w:val="00935073"/>
    <w:rsid w:val="00937742"/>
    <w:rsid w:val="00940358"/>
    <w:rsid w:val="00940A0D"/>
    <w:rsid w:val="0094377A"/>
    <w:rsid w:val="00950112"/>
    <w:rsid w:val="00951013"/>
    <w:rsid w:val="00951740"/>
    <w:rsid w:val="00953EC4"/>
    <w:rsid w:val="00953EE6"/>
    <w:rsid w:val="00953F8E"/>
    <w:rsid w:val="00954F7E"/>
    <w:rsid w:val="00955895"/>
    <w:rsid w:val="009559B5"/>
    <w:rsid w:val="00957BA5"/>
    <w:rsid w:val="009606D3"/>
    <w:rsid w:val="00960995"/>
    <w:rsid w:val="00960F75"/>
    <w:rsid w:val="00960FAC"/>
    <w:rsid w:val="00961F3E"/>
    <w:rsid w:val="00961FEF"/>
    <w:rsid w:val="009666DC"/>
    <w:rsid w:val="00966B92"/>
    <w:rsid w:val="009730D6"/>
    <w:rsid w:val="009735F5"/>
    <w:rsid w:val="00973C7D"/>
    <w:rsid w:val="00974410"/>
    <w:rsid w:val="00975889"/>
    <w:rsid w:val="009765AF"/>
    <w:rsid w:val="009800DD"/>
    <w:rsid w:val="0098219B"/>
    <w:rsid w:val="009863D5"/>
    <w:rsid w:val="00986B9E"/>
    <w:rsid w:val="00987555"/>
    <w:rsid w:val="00987706"/>
    <w:rsid w:val="00987B57"/>
    <w:rsid w:val="00990BC0"/>
    <w:rsid w:val="00990FD3"/>
    <w:rsid w:val="0099117A"/>
    <w:rsid w:val="009948CB"/>
    <w:rsid w:val="009961FB"/>
    <w:rsid w:val="00996B52"/>
    <w:rsid w:val="009A0911"/>
    <w:rsid w:val="009A2623"/>
    <w:rsid w:val="009A2DD6"/>
    <w:rsid w:val="009A4918"/>
    <w:rsid w:val="009A4DAD"/>
    <w:rsid w:val="009A6DAB"/>
    <w:rsid w:val="009A7F58"/>
    <w:rsid w:val="009B007F"/>
    <w:rsid w:val="009B1CFC"/>
    <w:rsid w:val="009B1F5D"/>
    <w:rsid w:val="009B24D6"/>
    <w:rsid w:val="009B41CB"/>
    <w:rsid w:val="009B6C38"/>
    <w:rsid w:val="009C043B"/>
    <w:rsid w:val="009C2EA3"/>
    <w:rsid w:val="009C3888"/>
    <w:rsid w:val="009C60EE"/>
    <w:rsid w:val="009C6848"/>
    <w:rsid w:val="009C7063"/>
    <w:rsid w:val="009C7F8B"/>
    <w:rsid w:val="009D4664"/>
    <w:rsid w:val="009D4896"/>
    <w:rsid w:val="009D5A9E"/>
    <w:rsid w:val="009D7567"/>
    <w:rsid w:val="009E12A3"/>
    <w:rsid w:val="009E3C62"/>
    <w:rsid w:val="009E5178"/>
    <w:rsid w:val="009E5A8B"/>
    <w:rsid w:val="009F02AD"/>
    <w:rsid w:val="009F0524"/>
    <w:rsid w:val="009F399A"/>
    <w:rsid w:val="009F4CD8"/>
    <w:rsid w:val="00A013E8"/>
    <w:rsid w:val="00A033B2"/>
    <w:rsid w:val="00A03684"/>
    <w:rsid w:val="00A0450F"/>
    <w:rsid w:val="00A04A2D"/>
    <w:rsid w:val="00A04D26"/>
    <w:rsid w:val="00A050F6"/>
    <w:rsid w:val="00A0697C"/>
    <w:rsid w:val="00A06B63"/>
    <w:rsid w:val="00A1143B"/>
    <w:rsid w:val="00A11DC0"/>
    <w:rsid w:val="00A16AF2"/>
    <w:rsid w:val="00A16F9E"/>
    <w:rsid w:val="00A203C4"/>
    <w:rsid w:val="00A22FFA"/>
    <w:rsid w:val="00A32FE0"/>
    <w:rsid w:val="00A35CE0"/>
    <w:rsid w:val="00A37E30"/>
    <w:rsid w:val="00A417D8"/>
    <w:rsid w:val="00A41CDB"/>
    <w:rsid w:val="00A45D6B"/>
    <w:rsid w:val="00A46D51"/>
    <w:rsid w:val="00A47F46"/>
    <w:rsid w:val="00A521BE"/>
    <w:rsid w:val="00A53075"/>
    <w:rsid w:val="00A53295"/>
    <w:rsid w:val="00A5491A"/>
    <w:rsid w:val="00A54FC8"/>
    <w:rsid w:val="00A567B6"/>
    <w:rsid w:val="00A5784E"/>
    <w:rsid w:val="00A6024A"/>
    <w:rsid w:val="00A61BD6"/>
    <w:rsid w:val="00A63592"/>
    <w:rsid w:val="00A65D7F"/>
    <w:rsid w:val="00A67245"/>
    <w:rsid w:val="00A71077"/>
    <w:rsid w:val="00A7266E"/>
    <w:rsid w:val="00A741BB"/>
    <w:rsid w:val="00A749A2"/>
    <w:rsid w:val="00A75E9B"/>
    <w:rsid w:val="00A77778"/>
    <w:rsid w:val="00A804D5"/>
    <w:rsid w:val="00A81C1D"/>
    <w:rsid w:val="00A83612"/>
    <w:rsid w:val="00A85242"/>
    <w:rsid w:val="00A90523"/>
    <w:rsid w:val="00A93700"/>
    <w:rsid w:val="00A959BC"/>
    <w:rsid w:val="00A97332"/>
    <w:rsid w:val="00AA08A8"/>
    <w:rsid w:val="00AA160D"/>
    <w:rsid w:val="00AA2657"/>
    <w:rsid w:val="00AA6755"/>
    <w:rsid w:val="00AB261C"/>
    <w:rsid w:val="00AB6DE5"/>
    <w:rsid w:val="00AB7711"/>
    <w:rsid w:val="00AB78B6"/>
    <w:rsid w:val="00AB7E47"/>
    <w:rsid w:val="00AC0659"/>
    <w:rsid w:val="00AC15C7"/>
    <w:rsid w:val="00AC2963"/>
    <w:rsid w:val="00AC29AF"/>
    <w:rsid w:val="00AC2E7F"/>
    <w:rsid w:val="00AC45C7"/>
    <w:rsid w:val="00AC5CF2"/>
    <w:rsid w:val="00AC6C69"/>
    <w:rsid w:val="00AC6E8B"/>
    <w:rsid w:val="00AD0222"/>
    <w:rsid w:val="00AD1011"/>
    <w:rsid w:val="00AD261A"/>
    <w:rsid w:val="00AD2D1A"/>
    <w:rsid w:val="00AD35F4"/>
    <w:rsid w:val="00AD5BAE"/>
    <w:rsid w:val="00AE1728"/>
    <w:rsid w:val="00AE2C3E"/>
    <w:rsid w:val="00AE3227"/>
    <w:rsid w:val="00AE3C78"/>
    <w:rsid w:val="00AE6425"/>
    <w:rsid w:val="00AE7143"/>
    <w:rsid w:val="00AE7602"/>
    <w:rsid w:val="00AF02D8"/>
    <w:rsid w:val="00AF28C7"/>
    <w:rsid w:val="00AF5F65"/>
    <w:rsid w:val="00B02766"/>
    <w:rsid w:val="00B041F3"/>
    <w:rsid w:val="00B049C9"/>
    <w:rsid w:val="00B051CB"/>
    <w:rsid w:val="00B0631B"/>
    <w:rsid w:val="00B07318"/>
    <w:rsid w:val="00B1125B"/>
    <w:rsid w:val="00B113F0"/>
    <w:rsid w:val="00B11C44"/>
    <w:rsid w:val="00B13C8B"/>
    <w:rsid w:val="00B1528F"/>
    <w:rsid w:val="00B178F7"/>
    <w:rsid w:val="00B201D3"/>
    <w:rsid w:val="00B20F4C"/>
    <w:rsid w:val="00B2277A"/>
    <w:rsid w:val="00B26305"/>
    <w:rsid w:val="00B268A6"/>
    <w:rsid w:val="00B30A8D"/>
    <w:rsid w:val="00B30A98"/>
    <w:rsid w:val="00B31462"/>
    <w:rsid w:val="00B32AB4"/>
    <w:rsid w:val="00B34C5C"/>
    <w:rsid w:val="00B36015"/>
    <w:rsid w:val="00B37137"/>
    <w:rsid w:val="00B371A6"/>
    <w:rsid w:val="00B4080D"/>
    <w:rsid w:val="00B410D4"/>
    <w:rsid w:val="00B43B09"/>
    <w:rsid w:val="00B44674"/>
    <w:rsid w:val="00B47DD7"/>
    <w:rsid w:val="00B52665"/>
    <w:rsid w:val="00B538B7"/>
    <w:rsid w:val="00B55028"/>
    <w:rsid w:val="00B604E2"/>
    <w:rsid w:val="00B61862"/>
    <w:rsid w:val="00B62FC2"/>
    <w:rsid w:val="00B637A3"/>
    <w:rsid w:val="00B63B13"/>
    <w:rsid w:val="00B64ADD"/>
    <w:rsid w:val="00B66F68"/>
    <w:rsid w:val="00B7017B"/>
    <w:rsid w:val="00B704A4"/>
    <w:rsid w:val="00B70B92"/>
    <w:rsid w:val="00B714A7"/>
    <w:rsid w:val="00B71C3C"/>
    <w:rsid w:val="00B749FC"/>
    <w:rsid w:val="00B76810"/>
    <w:rsid w:val="00B77A79"/>
    <w:rsid w:val="00B81F77"/>
    <w:rsid w:val="00B833A4"/>
    <w:rsid w:val="00B84EFE"/>
    <w:rsid w:val="00B850FE"/>
    <w:rsid w:val="00B85711"/>
    <w:rsid w:val="00B8590B"/>
    <w:rsid w:val="00B9106C"/>
    <w:rsid w:val="00B91D52"/>
    <w:rsid w:val="00B921B5"/>
    <w:rsid w:val="00B93F4B"/>
    <w:rsid w:val="00B94A7E"/>
    <w:rsid w:val="00B94BF1"/>
    <w:rsid w:val="00B94E51"/>
    <w:rsid w:val="00B97867"/>
    <w:rsid w:val="00B97ED9"/>
    <w:rsid w:val="00BA0190"/>
    <w:rsid w:val="00BA3BEF"/>
    <w:rsid w:val="00BB0654"/>
    <w:rsid w:val="00BB12A0"/>
    <w:rsid w:val="00BB1D21"/>
    <w:rsid w:val="00BB237D"/>
    <w:rsid w:val="00BB312F"/>
    <w:rsid w:val="00BB36C9"/>
    <w:rsid w:val="00BB389B"/>
    <w:rsid w:val="00BB6225"/>
    <w:rsid w:val="00BB6276"/>
    <w:rsid w:val="00BC0DBD"/>
    <w:rsid w:val="00BC231D"/>
    <w:rsid w:val="00BC2F88"/>
    <w:rsid w:val="00BC3493"/>
    <w:rsid w:val="00BC4365"/>
    <w:rsid w:val="00BD0174"/>
    <w:rsid w:val="00BD0867"/>
    <w:rsid w:val="00BD3DFC"/>
    <w:rsid w:val="00BD7C32"/>
    <w:rsid w:val="00BE3133"/>
    <w:rsid w:val="00BE527B"/>
    <w:rsid w:val="00BE700A"/>
    <w:rsid w:val="00BE7056"/>
    <w:rsid w:val="00BF09F8"/>
    <w:rsid w:val="00BF14E6"/>
    <w:rsid w:val="00BF2681"/>
    <w:rsid w:val="00BF26AC"/>
    <w:rsid w:val="00BF2A29"/>
    <w:rsid w:val="00BF3824"/>
    <w:rsid w:val="00BF604E"/>
    <w:rsid w:val="00BF60F1"/>
    <w:rsid w:val="00BF779E"/>
    <w:rsid w:val="00BF7C25"/>
    <w:rsid w:val="00C02E81"/>
    <w:rsid w:val="00C042F5"/>
    <w:rsid w:val="00C066B6"/>
    <w:rsid w:val="00C131AD"/>
    <w:rsid w:val="00C166EF"/>
    <w:rsid w:val="00C16A60"/>
    <w:rsid w:val="00C202CD"/>
    <w:rsid w:val="00C20418"/>
    <w:rsid w:val="00C2534A"/>
    <w:rsid w:val="00C25CA3"/>
    <w:rsid w:val="00C266CC"/>
    <w:rsid w:val="00C3063E"/>
    <w:rsid w:val="00C32783"/>
    <w:rsid w:val="00C32E42"/>
    <w:rsid w:val="00C36399"/>
    <w:rsid w:val="00C417A6"/>
    <w:rsid w:val="00C4258E"/>
    <w:rsid w:val="00C42890"/>
    <w:rsid w:val="00C4323A"/>
    <w:rsid w:val="00C44207"/>
    <w:rsid w:val="00C465C1"/>
    <w:rsid w:val="00C5068E"/>
    <w:rsid w:val="00C51413"/>
    <w:rsid w:val="00C5385D"/>
    <w:rsid w:val="00C55275"/>
    <w:rsid w:val="00C6034D"/>
    <w:rsid w:val="00C62331"/>
    <w:rsid w:val="00C638D6"/>
    <w:rsid w:val="00C63EC7"/>
    <w:rsid w:val="00C64081"/>
    <w:rsid w:val="00C64109"/>
    <w:rsid w:val="00C642CF"/>
    <w:rsid w:val="00C64360"/>
    <w:rsid w:val="00C64A9C"/>
    <w:rsid w:val="00C65947"/>
    <w:rsid w:val="00C67D73"/>
    <w:rsid w:val="00C71F5C"/>
    <w:rsid w:val="00C739DB"/>
    <w:rsid w:val="00C74761"/>
    <w:rsid w:val="00C75419"/>
    <w:rsid w:val="00C76118"/>
    <w:rsid w:val="00C76558"/>
    <w:rsid w:val="00C77E7A"/>
    <w:rsid w:val="00C80077"/>
    <w:rsid w:val="00C803CC"/>
    <w:rsid w:val="00C81B55"/>
    <w:rsid w:val="00C831D8"/>
    <w:rsid w:val="00C83977"/>
    <w:rsid w:val="00C83E3B"/>
    <w:rsid w:val="00C84B37"/>
    <w:rsid w:val="00C87024"/>
    <w:rsid w:val="00C91D9B"/>
    <w:rsid w:val="00C93FD4"/>
    <w:rsid w:val="00C95D7C"/>
    <w:rsid w:val="00CA11A9"/>
    <w:rsid w:val="00CA3BF8"/>
    <w:rsid w:val="00CA4533"/>
    <w:rsid w:val="00CA4B7F"/>
    <w:rsid w:val="00CA6ACC"/>
    <w:rsid w:val="00CA732D"/>
    <w:rsid w:val="00CB0CB2"/>
    <w:rsid w:val="00CB260D"/>
    <w:rsid w:val="00CB27B3"/>
    <w:rsid w:val="00CB4A73"/>
    <w:rsid w:val="00CB512E"/>
    <w:rsid w:val="00CB63EA"/>
    <w:rsid w:val="00CC0E12"/>
    <w:rsid w:val="00CC0EBB"/>
    <w:rsid w:val="00CC1273"/>
    <w:rsid w:val="00CC158D"/>
    <w:rsid w:val="00CC19C4"/>
    <w:rsid w:val="00CC301A"/>
    <w:rsid w:val="00CC38E6"/>
    <w:rsid w:val="00CC4051"/>
    <w:rsid w:val="00CC65D7"/>
    <w:rsid w:val="00CC6FCA"/>
    <w:rsid w:val="00CC74A1"/>
    <w:rsid w:val="00CD08A1"/>
    <w:rsid w:val="00CD36A6"/>
    <w:rsid w:val="00CE4EF1"/>
    <w:rsid w:val="00CE5F9F"/>
    <w:rsid w:val="00CE70F8"/>
    <w:rsid w:val="00CE7DF8"/>
    <w:rsid w:val="00CF0044"/>
    <w:rsid w:val="00CF22B0"/>
    <w:rsid w:val="00CF469A"/>
    <w:rsid w:val="00CF6BDC"/>
    <w:rsid w:val="00CF7849"/>
    <w:rsid w:val="00D025F0"/>
    <w:rsid w:val="00D02A5C"/>
    <w:rsid w:val="00D02C01"/>
    <w:rsid w:val="00D033C4"/>
    <w:rsid w:val="00D0363C"/>
    <w:rsid w:val="00D04100"/>
    <w:rsid w:val="00D04E68"/>
    <w:rsid w:val="00D05A2E"/>
    <w:rsid w:val="00D07788"/>
    <w:rsid w:val="00D1072D"/>
    <w:rsid w:val="00D11F99"/>
    <w:rsid w:val="00D1518D"/>
    <w:rsid w:val="00D15950"/>
    <w:rsid w:val="00D16469"/>
    <w:rsid w:val="00D1664F"/>
    <w:rsid w:val="00D16FED"/>
    <w:rsid w:val="00D17AE1"/>
    <w:rsid w:val="00D17C8C"/>
    <w:rsid w:val="00D17DC0"/>
    <w:rsid w:val="00D204D6"/>
    <w:rsid w:val="00D24DDD"/>
    <w:rsid w:val="00D30CBD"/>
    <w:rsid w:val="00D31D6D"/>
    <w:rsid w:val="00D31D80"/>
    <w:rsid w:val="00D326F2"/>
    <w:rsid w:val="00D32C68"/>
    <w:rsid w:val="00D32E9B"/>
    <w:rsid w:val="00D34E6B"/>
    <w:rsid w:val="00D3626D"/>
    <w:rsid w:val="00D370D6"/>
    <w:rsid w:val="00D40DC6"/>
    <w:rsid w:val="00D46C35"/>
    <w:rsid w:val="00D527AA"/>
    <w:rsid w:val="00D52E52"/>
    <w:rsid w:val="00D5390B"/>
    <w:rsid w:val="00D5445E"/>
    <w:rsid w:val="00D556C8"/>
    <w:rsid w:val="00D57001"/>
    <w:rsid w:val="00D57DD5"/>
    <w:rsid w:val="00D60276"/>
    <w:rsid w:val="00D618EC"/>
    <w:rsid w:val="00D62EDD"/>
    <w:rsid w:val="00D66664"/>
    <w:rsid w:val="00D67506"/>
    <w:rsid w:val="00D67635"/>
    <w:rsid w:val="00D67BBA"/>
    <w:rsid w:val="00D67E5A"/>
    <w:rsid w:val="00D7465D"/>
    <w:rsid w:val="00D75622"/>
    <w:rsid w:val="00D75715"/>
    <w:rsid w:val="00D76A1F"/>
    <w:rsid w:val="00D774E1"/>
    <w:rsid w:val="00D84256"/>
    <w:rsid w:val="00D8519A"/>
    <w:rsid w:val="00D85980"/>
    <w:rsid w:val="00D85C90"/>
    <w:rsid w:val="00D91318"/>
    <w:rsid w:val="00D9553D"/>
    <w:rsid w:val="00DA0C0B"/>
    <w:rsid w:val="00DA1C34"/>
    <w:rsid w:val="00DA24E4"/>
    <w:rsid w:val="00DA6F06"/>
    <w:rsid w:val="00DA7CDD"/>
    <w:rsid w:val="00DB01D3"/>
    <w:rsid w:val="00DB2EC4"/>
    <w:rsid w:val="00DB3839"/>
    <w:rsid w:val="00DB3FC8"/>
    <w:rsid w:val="00DB3FE8"/>
    <w:rsid w:val="00DB4070"/>
    <w:rsid w:val="00DB65A6"/>
    <w:rsid w:val="00DC0415"/>
    <w:rsid w:val="00DC0A05"/>
    <w:rsid w:val="00DC5BFD"/>
    <w:rsid w:val="00DC7F4C"/>
    <w:rsid w:val="00DD0491"/>
    <w:rsid w:val="00DD1C46"/>
    <w:rsid w:val="00DD37B0"/>
    <w:rsid w:val="00DE0A0D"/>
    <w:rsid w:val="00DE2E6B"/>
    <w:rsid w:val="00DE2EC8"/>
    <w:rsid w:val="00DE51C1"/>
    <w:rsid w:val="00DE6006"/>
    <w:rsid w:val="00DE7224"/>
    <w:rsid w:val="00DE7230"/>
    <w:rsid w:val="00DE7926"/>
    <w:rsid w:val="00DE7E61"/>
    <w:rsid w:val="00DF425D"/>
    <w:rsid w:val="00DF7C19"/>
    <w:rsid w:val="00E024E7"/>
    <w:rsid w:val="00E0389B"/>
    <w:rsid w:val="00E066BE"/>
    <w:rsid w:val="00E10507"/>
    <w:rsid w:val="00E11D74"/>
    <w:rsid w:val="00E12D4B"/>
    <w:rsid w:val="00E13845"/>
    <w:rsid w:val="00E16886"/>
    <w:rsid w:val="00E17608"/>
    <w:rsid w:val="00E17798"/>
    <w:rsid w:val="00E207D6"/>
    <w:rsid w:val="00E210D3"/>
    <w:rsid w:val="00E212AE"/>
    <w:rsid w:val="00E230D7"/>
    <w:rsid w:val="00E23B1C"/>
    <w:rsid w:val="00E266AE"/>
    <w:rsid w:val="00E308C9"/>
    <w:rsid w:val="00E32AAB"/>
    <w:rsid w:val="00E35D14"/>
    <w:rsid w:val="00E3667F"/>
    <w:rsid w:val="00E376F5"/>
    <w:rsid w:val="00E40522"/>
    <w:rsid w:val="00E41118"/>
    <w:rsid w:val="00E416A0"/>
    <w:rsid w:val="00E42595"/>
    <w:rsid w:val="00E426E7"/>
    <w:rsid w:val="00E45515"/>
    <w:rsid w:val="00E4607C"/>
    <w:rsid w:val="00E4636A"/>
    <w:rsid w:val="00E51128"/>
    <w:rsid w:val="00E530E5"/>
    <w:rsid w:val="00E55B07"/>
    <w:rsid w:val="00E571D5"/>
    <w:rsid w:val="00E57656"/>
    <w:rsid w:val="00E578B7"/>
    <w:rsid w:val="00E57E6A"/>
    <w:rsid w:val="00E60051"/>
    <w:rsid w:val="00E62514"/>
    <w:rsid w:val="00E63C65"/>
    <w:rsid w:val="00E66A2E"/>
    <w:rsid w:val="00E70761"/>
    <w:rsid w:val="00E73BBF"/>
    <w:rsid w:val="00E755ED"/>
    <w:rsid w:val="00E8420D"/>
    <w:rsid w:val="00E84403"/>
    <w:rsid w:val="00E84EBB"/>
    <w:rsid w:val="00E850CD"/>
    <w:rsid w:val="00E86BC8"/>
    <w:rsid w:val="00E87D49"/>
    <w:rsid w:val="00E93A1B"/>
    <w:rsid w:val="00E94ABB"/>
    <w:rsid w:val="00E954E0"/>
    <w:rsid w:val="00E9556E"/>
    <w:rsid w:val="00E96572"/>
    <w:rsid w:val="00E97107"/>
    <w:rsid w:val="00EA062F"/>
    <w:rsid w:val="00EA0749"/>
    <w:rsid w:val="00EA3224"/>
    <w:rsid w:val="00EA3492"/>
    <w:rsid w:val="00EA3CA1"/>
    <w:rsid w:val="00EA465B"/>
    <w:rsid w:val="00EA58A4"/>
    <w:rsid w:val="00EA6452"/>
    <w:rsid w:val="00EB2678"/>
    <w:rsid w:val="00EB2ED6"/>
    <w:rsid w:val="00EC0C15"/>
    <w:rsid w:val="00EC7E43"/>
    <w:rsid w:val="00ED0FE3"/>
    <w:rsid w:val="00ED16AC"/>
    <w:rsid w:val="00ED1FAB"/>
    <w:rsid w:val="00ED2A6B"/>
    <w:rsid w:val="00ED350E"/>
    <w:rsid w:val="00ED4419"/>
    <w:rsid w:val="00ED58AD"/>
    <w:rsid w:val="00ED631F"/>
    <w:rsid w:val="00ED6F48"/>
    <w:rsid w:val="00ED7C57"/>
    <w:rsid w:val="00EE0F05"/>
    <w:rsid w:val="00EE41D7"/>
    <w:rsid w:val="00EE4676"/>
    <w:rsid w:val="00EE5D3F"/>
    <w:rsid w:val="00EE6D0E"/>
    <w:rsid w:val="00EE7520"/>
    <w:rsid w:val="00EE7D22"/>
    <w:rsid w:val="00EF05EB"/>
    <w:rsid w:val="00EF1B66"/>
    <w:rsid w:val="00EF3FDD"/>
    <w:rsid w:val="00F008DA"/>
    <w:rsid w:val="00F02030"/>
    <w:rsid w:val="00F0203D"/>
    <w:rsid w:val="00F026FE"/>
    <w:rsid w:val="00F05B6B"/>
    <w:rsid w:val="00F0679F"/>
    <w:rsid w:val="00F06E81"/>
    <w:rsid w:val="00F071EE"/>
    <w:rsid w:val="00F1000D"/>
    <w:rsid w:val="00F10185"/>
    <w:rsid w:val="00F10B39"/>
    <w:rsid w:val="00F1236C"/>
    <w:rsid w:val="00F127C2"/>
    <w:rsid w:val="00F129FD"/>
    <w:rsid w:val="00F12F57"/>
    <w:rsid w:val="00F15DC8"/>
    <w:rsid w:val="00F17505"/>
    <w:rsid w:val="00F17742"/>
    <w:rsid w:val="00F220A2"/>
    <w:rsid w:val="00F23EB8"/>
    <w:rsid w:val="00F245CE"/>
    <w:rsid w:val="00F24680"/>
    <w:rsid w:val="00F258D5"/>
    <w:rsid w:val="00F25A84"/>
    <w:rsid w:val="00F25F70"/>
    <w:rsid w:val="00F2659E"/>
    <w:rsid w:val="00F2779F"/>
    <w:rsid w:val="00F27BBA"/>
    <w:rsid w:val="00F27C9D"/>
    <w:rsid w:val="00F27D50"/>
    <w:rsid w:val="00F31DD7"/>
    <w:rsid w:val="00F32ECC"/>
    <w:rsid w:val="00F34012"/>
    <w:rsid w:val="00F3670C"/>
    <w:rsid w:val="00F40AA8"/>
    <w:rsid w:val="00F4231F"/>
    <w:rsid w:val="00F428D5"/>
    <w:rsid w:val="00F437EA"/>
    <w:rsid w:val="00F43906"/>
    <w:rsid w:val="00F43B48"/>
    <w:rsid w:val="00F43FA8"/>
    <w:rsid w:val="00F44521"/>
    <w:rsid w:val="00F4474F"/>
    <w:rsid w:val="00F44F2F"/>
    <w:rsid w:val="00F4546C"/>
    <w:rsid w:val="00F45675"/>
    <w:rsid w:val="00F45DC4"/>
    <w:rsid w:val="00F462AF"/>
    <w:rsid w:val="00F46684"/>
    <w:rsid w:val="00F47827"/>
    <w:rsid w:val="00F50296"/>
    <w:rsid w:val="00F50610"/>
    <w:rsid w:val="00F508F7"/>
    <w:rsid w:val="00F5147D"/>
    <w:rsid w:val="00F53154"/>
    <w:rsid w:val="00F53A7E"/>
    <w:rsid w:val="00F54294"/>
    <w:rsid w:val="00F549F8"/>
    <w:rsid w:val="00F54F35"/>
    <w:rsid w:val="00F55801"/>
    <w:rsid w:val="00F56506"/>
    <w:rsid w:val="00F6110E"/>
    <w:rsid w:val="00F63478"/>
    <w:rsid w:val="00F63C9D"/>
    <w:rsid w:val="00F645E2"/>
    <w:rsid w:val="00F679A0"/>
    <w:rsid w:val="00F71B57"/>
    <w:rsid w:val="00F72B66"/>
    <w:rsid w:val="00F75D82"/>
    <w:rsid w:val="00F763C9"/>
    <w:rsid w:val="00F76470"/>
    <w:rsid w:val="00F7685A"/>
    <w:rsid w:val="00F76D30"/>
    <w:rsid w:val="00F77850"/>
    <w:rsid w:val="00F82612"/>
    <w:rsid w:val="00F82D1A"/>
    <w:rsid w:val="00F8303E"/>
    <w:rsid w:val="00F844D3"/>
    <w:rsid w:val="00F84A33"/>
    <w:rsid w:val="00F85A07"/>
    <w:rsid w:val="00F86196"/>
    <w:rsid w:val="00F87808"/>
    <w:rsid w:val="00F90677"/>
    <w:rsid w:val="00F90C28"/>
    <w:rsid w:val="00F92DA9"/>
    <w:rsid w:val="00F93E6B"/>
    <w:rsid w:val="00FA1E84"/>
    <w:rsid w:val="00FB4087"/>
    <w:rsid w:val="00FB49C9"/>
    <w:rsid w:val="00FB66BE"/>
    <w:rsid w:val="00FB6E0E"/>
    <w:rsid w:val="00FB6F9B"/>
    <w:rsid w:val="00FC1E4C"/>
    <w:rsid w:val="00FC258C"/>
    <w:rsid w:val="00FC6E76"/>
    <w:rsid w:val="00FD20FB"/>
    <w:rsid w:val="00FD2637"/>
    <w:rsid w:val="00FD4B2E"/>
    <w:rsid w:val="00FD5779"/>
    <w:rsid w:val="00FD6DDF"/>
    <w:rsid w:val="00FD71B1"/>
    <w:rsid w:val="00FD79E0"/>
    <w:rsid w:val="00FE07CA"/>
    <w:rsid w:val="00FE258B"/>
    <w:rsid w:val="00FE2D38"/>
    <w:rsid w:val="00FE6345"/>
    <w:rsid w:val="00FE6B1B"/>
    <w:rsid w:val="00FE6E09"/>
    <w:rsid w:val="00FF0B7E"/>
    <w:rsid w:val="00FF0F20"/>
    <w:rsid w:val="00FF137D"/>
    <w:rsid w:val="00FF1C55"/>
    <w:rsid w:val="00FF73A7"/>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4946F7"/>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4946F7"/>
    <w:rPr>
      <w:rFonts w:asciiTheme="majorHAnsi" w:eastAsiaTheme="majorEastAsia" w:hAnsiTheme="majorHAnsi" w:cstheme="majorBidi"/>
      <w:b/>
      <w:bCs/>
      <w:color w:val="4F81BD" w:themeColor="accent1"/>
      <w:sz w:val="26"/>
      <w:szCs w:val="26"/>
      <w:lang w:val="en-ZA"/>
    </w:rPr>
  </w:style>
  <w:style w:type="character" w:styleId="Hyperlink">
    <w:name w:val="Hyperlink"/>
    <w:basedOn w:val="DefaultParagraphFont"/>
    <w:uiPriority w:val="99"/>
    <w:unhideWhenUsed/>
    <w:rsid w:val="00D57DD5"/>
    <w:rPr>
      <w:color w:val="0000FF" w:themeColor="hyperlink"/>
      <w:u w:val="single"/>
    </w:rPr>
  </w:style>
  <w:style w:type="character" w:styleId="CommentReference">
    <w:name w:val="annotation reference"/>
    <w:basedOn w:val="DefaultParagraphFont"/>
    <w:uiPriority w:val="99"/>
    <w:semiHidden/>
    <w:unhideWhenUsed/>
    <w:rsid w:val="00CF469A"/>
    <w:rPr>
      <w:sz w:val="16"/>
      <w:szCs w:val="16"/>
    </w:rPr>
  </w:style>
  <w:style w:type="paragraph" w:styleId="CommentText">
    <w:name w:val="annotation text"/>
    <w:basedOn w:val="Normal"/>
    <w:link w:val="CommentTextChar"/>
    <w:uiPriority w:val="99"/>
    <w:semiHidden/>
    <w:unhideWhenUsed/>
    <w:rsid w:val="00CF469A"/>
    <w:pPr>
      <w:spacing w:line="240" w:lineRule="auto"/>
    </w:pPr>
    <w:rPr>
      <w:sz w:val="20"/>
      <w:szCs w:val="20"/>
    </w:rPr>
  </w:style>
  <w:style w:type="character" w:customStyle="1" w:styleId="CommentTextChar">
    <w:name w:val="Comment Text Char"/>
    <w:basedOn w:val="DefaultParagraphFont"/>
    <w:link w:val="CommentText"/>
    <w:uiPriority w:val="99"/>
    <w:semiHidden/>
    <w:rsid w:val="00CF469A"/>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F469A"/>
    <w:rPr>
      <w:b/>
      <w:bCs/>
    </w:rPr>
  </w:style>
  <w:style w:type="character" w:customStyle="1" w:styleId="CommentSubjectChar">
    <w:name w:val="Comment Subject Char"/>
    <w:basedOn w:val="CommentTextChar"/>
    <w:link w:val="CommentSubject"/>
    <w:uiPriority w:val="99"/>
    <w:semiHidden/>
    <w:rsid w:val="00CF469A"/>
    <w:rPr>
      <w:rFonts w:ascii="Times New Roman" w:hAnsi="Times New Roman"/>
      <w:b/>
      <w:bCs/>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4946F7"/>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4946F7"/>
    <w:rPr>
      <w:rFonts w:asciiTheme="majorHAnsi" w:eastAsiaTheme="majorEastAsia" w:hAnsiTheme="majorHAnsi" w:cstheme="majorBidi"/>
      <w:b/>
      <w:bCs/>
      <w:color w:val="4F81BD" w:themeColor="accent1"/>
      <w:sz w:val="26"/>
      <w:szCs w:val="26"/>
      <w:lang w:val="en-ZA"/>
    </w:rPr>
  </w:style>
  <w:style w:type="character" w:styleId="Hyperlink">
    <w:name w:val="Hyperlink"/>
    <w:basedOn w:val="DefaultParagraphFont"/>
    <w:uiPriority w:val="99"/>
    <w:unhideWhenUsed/>
    <w:rsid w:val="00D57DD5"/>
    <w:rPr>
      <w:color w:val="0000FF" w:themeColor="hyperlink"/>
      <w:u w:val="single"/>
    </w:rPr>
  </w:style>
  <w:style w:type="character" w:styleId="CommentReference">
    <w:name w:val="annotation reference"/>
    <w:basedOn w:val="DefaultParagraphFont"/>
    <w:uiPriority w:val="99"/>
    <w:semiHidden/>
    <w:unhideWhenUsed/>
    <w:rsid w:val="00CF469A"/>
    <w:rPr>
      <w:sz w:val="16"/>
      <w:szCs w:val="16"/>
    </w:rPr>
  </w:style>
  <w:style w:type="paragraph" w:styleId="CommentText">
    <w:name w:val="annotation text"/>
    <w:basedOn w:val="Normal"/>
    <w:link w:val="CommentTextChar"/>
    <w:uiPriority w:val="99"/>
    <w:semiHidden/>
    <w:unhideWhenUsed/>
    <w:rsid w:val="00CF469A"/>
    <w:pPr>
      <w:spacing w:line="240" w:lineRule="auto"/>
    </w:pPr>
    <w:rPr>
      <w:sz w:val="20"/>
      <w:szCs w:val="20"/>
    </w:rPr>
  </w:style>
  <w:style w:type="character" w:customStyle="1" w:styleId="CommentTextChar">
    <w:name w:val="Comment Text Char"/>
    <w:basedOn w:val="DefaultParagraphFont"/>
    <w:link w:val="CommentText"/>
    <w:uiPriority w:val="99"/>
    <w:semiHidden/>
    <w:rsid w:val="00CF469A"/>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F469A"/>
    <w:rPr>
      <w:b/>
      <w:bCs/>
    </w:rPr>
  </w:style>
  <w:style w:type="character" w:customStyle="1" w:styleId="CommentSubjectChar">
    <w:name w:val="Comment Subject Char"/>
    <w:basedOn w:val="CommentTextChar"/>
    <w:link w:val="CommentSubject"/>
    <w:uiPriority w:val="99"/>
    <w:semiHidden/>
    <w:rsid w:val="00CF469A"/>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5504956">
      <w:bodyDiv w:val="1"/>
      <w:marLeft w:val="0"/>
      <w:marRight w:val="0"/>
      <w:marTop w:val="0"/>
      <w:marBottom w:val="0"/>
      <w:divBdr>
        <w:top w:val="none" w:sz="0" w:space="0" w:color="auto"/>
        <w:left w:val="none" w:sz="0" w:space="0" w:color="auto"/>
        <w:bottom w:val="none" w:sz="0" w:space="0" w:color="auto"/>
        <w:right w:val="none" w:sz="0" w:space="0" w:color="auto"/>
      </w:divBdr>
    </w:div>
    <w:div w:id="927160036">
      <w:bodyDiv w:val="1"/>
      <w:marLeft w:val="0"/>
      <w:marRight w:val="0"/>
      <w:marTop w:val="0"/>
      <w:marBottom w:val="0"/>
      <w:divBdr>
        <w:top w:val="none" w:sz="0" w:space="0" w:color="auto"/>
        <w:left w:val="none" w:sz="0" w:space="0" w:color="auto"/>
        <w:bottom w:val="none" w:sz="0" w:space="0" w:color="auto"/>
        <w:right w:val="none" w:sz="0" w:space="0" w:color="auto"/>
      </w:divBdr>
    </w:div>
    <w:div w:id="1163737585">
      <w:bodyDiv w:val="1"/>
      <w:marLeft w:val="0"/>
      <w:marRight w:val="0"/>
      <w:marTop w:val="0"/>
      <w:marBottom w:val="0"/>
      <w:divBdr>
        <w:top w:val="none" w:sz="0" w:space="0" w:color="auto"/>
        <w:left w:val="none" w:sz="0" w:space="0" w:color="auto"/>
        <w:bottom w:val="none" w:sz="0" w:space="0" w:color="auto"/>
        <w:right w:val="none" w:sz="0" w:space="0" w:color="auto"/>
      </w:divBdr>
    </w:div>
    <w:div w:id="1438910135">
      <w:bodyDiv w:val="1"/>
      <w:marLeft w:val="0"/>
      <w:marRight w:val="0"/>
      <w:marTop w:val="0"/>
      <w:marBottom w:val="0"/>
      <w:divBdr>
        <w:top w:val="none" w:sz="0" w:space="0" w:color="auto"/>
        <w:left w:val="none" w:sz="0" w:space="0" w:color="auto"/>
        <w:bottom w:val="none" w:sz="0" w:space="0" w:color="auto"/>
        <w:right w:val="none" w:sz="0" w:space="0" w:color="auto"/>
      </w:divBdr>
    </w:div>
    <w:div w:id="1622103286">
      <w:bodyDiv w:val="1"/>
      <w:marLeft w:val="0"/>
      <w:marRight w:val="0"/>
      <w:marTop w:val="0"/>
      <w:marBottom w:val="0"/>
      <w:divBdr>
        <w:top w:val="none" w:sz="0" w:space="0" w:color="auto"/>
        <w:left w:val="none" w:sz="0" w:space="0" w:color="auto"/>
        <w:bottom w:val="none" w:sz="0" w:space="0" w:color="auto"/>
        <w:right w:val="none" w:sz="0" w:space="0" w:color="auto"/>
      </w:divBdr>
    </w:div>
    <w:div w:id="1873499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BD976F-47AC-4BE7-9C3C-BAC7B2784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3401</Words>
  <Characters>19386</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22742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2017-09-26T06:55:00Z</dcterms:created>
  <dcterms:modified xsi:type="dcterms:W3CDTF">2017-09-26T06:55:00Z</dcterms:modified>
</cp:coreProperties>
</file>